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E9" w:rsidRDefault="002C0F98" w:rsidP="0027214C">
      <w:pPr>
        <w:spacing w:before="360"/>
        <w:rPr>
          <w:sz w:val="24"/>
          <w:szCs w:val="24"/>
        </w:rPr>
      </w:pPr>
      <w:r>
        <w:rPr>
          <w:b/>
          <w:sz w:val="24"/>
          <w:szCs w:val="24"/>
        </w:rPr>
        <w:t>4.2.6</w:t>
      </w:r>
      <w:r w:rsidR="00DE38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roofErr w:type="spellStart"/>
      <w:r w:rsidR="00CE091D" w:rsidRPr="002C0F98">
        <w:rPr>
          <w:b/>
          <w:i/>
          <w:sz w:val="24"/>
          <w:szCs w:val="24"/>
        </w:rPr>
        <w:t>Dothistroma</w:t>
      </w:r>
      <w:proofErr w:type="spellEnd"/>
      <w:r w:rsidR="00CE091D" w:rsidRPr="002C0F98">
        <w:rPr>
          <w:b/>
          <w:sz w:val="24"/>
          <w:szCs w:val="24"/>
        </w:rPr>
        <w:t xml:space="preserve"> Needle Blight</w:t>
      </w:r>
      <w:r w:rsidR="00DE385A" w:rsidRPr="002C0F98">
        <w:rPr>
          <w:b/>
          <w:sz w:val="24"/>
          <w:szCs w:val="24"/>
        </w:rPr>
        <w:t xml:space="preserve"> </w:t>
      </w:r>
      <w:r w:rsidR="00CE091D" w:rsidRPr="002C0F98">
        <w:rPr>
          <w:b/>
          <w:sz w:val="24"/>
          <w:szCs w:val="24"/>
        </w:rPr>
        <w:t>(DFS</w:t>
      </w:r>
      <w:r w:rsidR="00CC72D3" w:rsidRPr="002C0F98">
        <w:rPr>
          <w:b/>
          <w:sz w:val="24"/>
          <w:szCs w:val="24"/>
        </w:rPr>
        <w:t>)</w:t>
      </w:r>
      <w:r w:rsidR="007703B2" w:rsidRPr="002C0F98">
        <w:rPr>
          <w:b/>
          <w:sz w:val="24"/>
          <w:szCs w:val="24"/>
        </w:rPr>
        <w:tab/>
      </w:r>
      <w:r w:rsidR="007703B2">
        <w:rPr>
          <w:sz w:val="24"/>
          <w:szCs w:val="24"/>
        </w:rPr>
        <w:tab/>
      </w:r>
      <w:r w:rsidR="007703B2">
        <w:rPr>
          <w:sz w:val="24"/>
          <w:szCs w:val="24"/>
        </w:rPr>
        <w:tab/>
      </w:r>
      <w:r w:rsidR="007703B2">
        <w:rPr>
          <w:sz w:val="24"/>
          <w:szCs w:val="24"/>
        </w:rPr>
        <w:tab/>
      </w:r>
      <w:proofErr w:type="spellStart"/>
      <w:r w:rsidR="007703B2">
        <w:rPr>
          <w:i/>
          <w:iCs/>
        </w:rPr>
        <w:t>Dothistroma</w:t>
      </w:r>
      <w:proofErr w:type="spellEnd"/>
      <w:r w:rsidR="007703B2">
        <w:rPr>
          <w:i/>
          <w:iCs/>
        </w:rPr>
        <w:t xml:space="preserve"> </w:t>
      </w:r>
      <w:proofErr w:type="spellStart"/>
      <w:r w:rsidR="007703B2">
        <w:rPr>
          <w:i/>
          <w:iCs/>
        </w:rPr>
        <w:t>septosporum</w:t>
      </w:r>
      <w:proofErr w:type="spellEnd"/>
    </w:p>
    <w:p w:rsidR="00BE22FC" w:rsidRPr="00AF7A8E" w:rsidRDefault="00DE385A" w:rsidP="0027214C">
      <w:pPr>
        <w:spacing w:before="120" w:after="120"/>
        <w:rPr>
          <w:color w:val="FF0000"/>
          <w:u w:val="single"/>
        </w:rPr>
      </w:pPr>
      <w:r w:rsidRPr="00AF7A8E">
        <w:rPr>
          <w:color w:val="FF0000"/>
          <w:u w:val="single"/>
        </w:rPr>
        <w:t>Description</w:t>
      </w:r>
    </w:p>
    <w:p w:rsidR="00477F90" w:rsidRDefault="00477F90" w:rsidP="00477F90">
      <w:pPr>
        <w:spacing w:after="120"/>
      </w:pPr>
      <w:r>
        <w:t xml:space="preserve">See </w:t>
      </w:r>
      <w:r w:rsidRPr="002C0F98">
        <w:t>Appendix 1</w:t>
      </w:r>
      <w:r w:rsidR="002C0F98" w:rsidRPr="002C0F98">
        <w:t>.1</w:t>
      </w:r>
      <w:r w:rsidRPr="002C0F98">
        <w:t xml:space="preserve"> for</w:t>
      </w:r>
      <w:r>
        <w:t xml:space="preserve"> </w:t>
      </w:r>
      <w:r w:rsidR="002C0F98">
        <w:t>a description</w:t>
      </w:r>
      <w:r w:rsidR="00B2190B">
        <w:t xml:space="preserve"> of DFS </w:t>
      </w:r>
      <w:r>
        <w:t>Host Susceptibility, Signs &amp; Symptoms, and Damage.</w:t>
      </w:r>
    </w:p>
    <w:p w:rsidR="00AF70B5" w:rsidRDefault="00AF70B5" w:rsidP="008B29F4">
      <w:pPr>
        <w:spacing w:after="120"/>
      </w:pPr>
      <w:proofErr w:type="spellStart"/>
      <w:r w:rsidRPr="00AF70B5">
        <w:rPr>
          <w:i/>
        </w:rPr>
        <w:t>Dothistroma</w:t>
      </w:r>
      <w:proofErr w:type="spellEnd"/>
      <w:r w:rsidR="007703B2">
        <w:t xml:space="preserve"> needle blight (DFS) </w:t>
      </w:r>
      <w:r>
        <w:t xml:space="preserve">is </w:t>
      </w:r>
      <w:r w:rsidR="00670FE6">
        <w:t xml:space="preserve">adversely </w:t>
      </w:r>
      <w:r>
        <w:t>affecting the pine component of plantations</w:t>
      </w:r>
      <w:r w:rsidR="00126405">
        <w:t xml:space="preserve"> in </w:t>
      </w:r>
      <w:r w:rsidR="001959AA">
        <w:t>the</w:t>
      </w:r>
      <w:r w:rsidR="00D35C33">
        <w:t xml:space="preserve"> CWH,</w:t>
      </w:r>
      <w:r w:rsidR="001959AA">
        <w:t xml:space="preserve"> ICH and transitional ICH/ SBS zones of the </w:t>
      </w:r>
      <w:proofErr w:type="spellStart"/>
      <w:r w:rsidR="00126405">
        <w:t>Bulkley</w:t>
      </w:r>
      <w:proofErr w:type="spellEnd"/>
      <w:r w:rsidR="00126405">
        <w:t xml:space="preserve"> and </w:t>
      </w:r>
      <w:proofErr w:type="spellStart"/>
      <w:r w:rsidR="00126405">
        <w:t>Kispiox</w:t>
      </w:r>
      <w:proofErr w:type="spellEnd"/>
      <w:r w:rsidR="00126405">
        <w:t xml:space="preserve"> TSA’s</w:t>
      </w:r>
      <w:r>
        <w:t xml:space="preserve">. </w:t>
      </w:r>
      <w:r w:rsidR="00DA749C">
        <w:t xml:space="preserve"> </w:t>
      </w:r>
      <w:r>
        <w:t>The disease causes premature loss of needles,</w:t>
      </w:r>
      <w:r w:rsidR="00126405">
        <w:t xml:space="preserve"> primarily in </w:t>
      </w:r>
      <w:proofErr w:type="spellStart"/>
      <w:r w:rsidR="00126405">
        <w:t>lodgepole</w:t>
      </w:r>
      <w:proofErr w:type="spellEnd"/>
      <w:r w:rsidR="00126405">
        <w:t xml:space="preserve"> pine &lt;30 years of age but </w:t>
      </w:r>
      <w:r w:rsidR="004C6368">
        <w:t xml:space="preserve">with </w:t>
      </w:r>
      <w:r w:rsidR="001959AA">
        <w:t xml:space="preserve">isolated </w:t>
      </w:r>
      <w:r w:rsidR="004C6368">
        <w:t>incidences of</w:t>
      </w:r>
      <w:r w:rsidR="00126405">
        <w:t xml:space="preserve"> </w:t>
      </w:r>
      <w:r w:rsidR="001959AA">
        <w:t xml:space="preserve">attack in </w:t>
      </w:r>
      <w:r w:rsidR="00126405">
        <w:t xml:space="preserve">mature pine. </w:t>
      </w:r>
      <w:r w:rsidR="00DA749C">
        <w:t xml:space="preserve"> </w:t>
      </w:r>
      <w:r w:rsidR="00126405">
        <w:t>R</w:t>
      </w:r>
      <w:r>
        <w:t>ecurrence over successive years can sign</w:t>
      </w:r>
      <w:r w:rsidR="00126405">
        <w:t>ificantly reduce pine growth.</w:t>
      </w:r>
      <w:r w:rsidR="00DA749C">
        <w:t xml:space="preserve"> </w:t>
      </w:r>
      <w:r w:rsidR="00126405">
        <w:t xml:space="preserve"> In worst cases, regenerated stands have experienced 100% </w:t>
      </w:r>
      <w:r w:rsidR="00A46C37">
        <w:t xml:space="preserve">pine </w:t>
      </w:r>
      <w:r w:rsidR="00126405">
        <w:t>mortality.</w:t>
      </w:r>
      <w:r w:rsidR="008115B1">
        <w:t xml:space="preserve"> Current experience is that individual </w:t>
      </w:r>
      <w:r w:rsidR="00A80675">
        <w:t>trees</w:t>
      </w:r>
      <w:r w:rsidR="008115B1">
        <w:t xml:space="preserve"> seldom fully recover from DFS infection: </w:t>
      </w:r>
      <w:r w:rsidR="004D1475">
        <w:t>DFS</w:t>
      </w:r>
      <w:r w:rsidR="008115B1">
        <w:t xml:space="preserve"> </w:t>
      </w:r>
      <w:r w:rsidR="00F71EC8">
        <w:t>will stay</w:t>
      </w:r>
      <w:r w:rsidR="00BF3FC1">
        <w:t xml:space="preserve"> dormant in dry years</w:t>
      </w:r>
      <w:r w:rsidR="008115B1">
        <w:t xml:space="preserve"> </w:t>
      </w:r>
      <w:r w:rsidR="00B2190B">
        <w:t>then</w:t>
      </w:r>
      <w:r w:rsidR="00F71EC8">
        <w:t xml:space="preserve"> become</w:t>
      </w:r>
      <w:r w:rsidR="008115B1">
        <w:t xml:space="preserve"> active</w:t>
      </w:r>
      <w:r w:rsidR="004D1475">
        <w:t xml:space="preserve"> again</w:t>
      </w:r>
      <w:r w:rsidR="008115B1">
        <w:t xml:space="preserve"> in moist years</w:t>
      </w:r>
      <w:r w:rsidR="00BF3FC1">
        <w:t>.</w:t>
      </w:r>
    </w:p>
    <w:p w:rsidR="00477F90" w:rsidRDefault="00477F90" w:rsidP="00477F90">
      <w:pPr>
        <w:spacing w:after="120"/>
      </w:pPr>
      <w:r>
        <w:t>DFS has both a sexual and asexual stage, with the asexual stage more commonly observed in BC. The disease generally has a one year life cycle. In late spring</w:t>
      </w:r>
      <w:r w:rsidR="00B2190B">
        <w:t>,</w:t>
      </w:r>
      <w:r>
        <w:t xml:space="preserve"> spores (conidia) are disseminated by wind and fog. </w:t>
      </w:r>
      <w:r w:rsidR="00B2190B">
        <w:t>S</w:t>
      </w:r>
      <w:r>
        <w:t>pores land on uninfected pine needles, germinate under favourable conditions (i.e. warm temperatures and continuous moisture)</w:t>
      </w:r>
      <w:r w:rsidR="00B2190B">
        <w:t>,</w:t>
      </w:r>
      <w:r>
        <w:t xml:space="preserve"> and penetrate the epidermis. Once inside the needle, DFS produces a toxin called </w:t>
      </w:r>
      <w:proofErr w:type="spellStart"/>
      <w:r w:rsidRPr="0072715D">
        <w:rPr>
          <w:i/>
        </w:rPr>
        <w:t>dothistromin</w:t>
      </w:r>
      <w:proofErr w:type="spellEnd"/>
      <w:r>
        <w:t xml:space="preserve"> that kills cell tissue. </w:t>
      </w:r>
    </w:p>
    <w:p w:rsidR="00477F90" w:rsidRDefault="00477F90" w:rsidP="00477F90">
      <w:r>
        <w:t xml:space="preserve">DFS overwinters in the needle, and the following spring splits the </w:t>
      </w:r>
      <w:proofErr w:type="gramStart"/>
      <w:r>
        <w:t>epidermis  and</w:t>
      </w:r>
      <w:proofErr w:type="gramEnd"/>
      <w:r>
        <w:t xml:space="preserve"> produces fruiting bodies. </w:t>
      </w:r>
      <w:r w:rsidR="00B2190B">
        <w:t>F</w:t>
      </w:r>
      <w:r>
        <w:t>ruiting bodies burst when impacted by an outside force (e.g. rain</w:t>
      </w:r>
      <w:r w:rsidR="0082325E">
        <w:t>-splash</w:t>
      </w:r>
      <w:r>
        <w:t xml:space="preserve">) releasing the spores, </w:t>
      </w:r>
      <w:r w:rsidR="00B2190B">
        <w:t>then</w:t>
      </w:r>
      <w:r>
        <w:t xml:space="preserve"> the cycle </w:t>
      </w:r>
      <w:r w:rsidR="00B2190B">
        <w:t>begins</w:t>
      </w:r>
      <w:r>
        <w:t xml:space="preserve"> again.</w:t>
      </w:r>
    </w:p>
    <w:p w:rsidR="00477F90" w:rsidRDefault="00477F90" w:rsidP="008B29F4">
      <w:pPr>
        <w:spacing w:after="120"/>
      </w:pPr>
    </w:p>
    <w:p w:rsidR="00CC72D3" w:rsidRPr="00AF7A8E" w:rsidRDefault="00CC72D3" w:rsidP="008B29F4">
      <w:pPr>
        <w:spacing w:before="240" w:after="120"/>
        <w:rPr>
          <w:color w:val="FF0000"/>
          <w:u w:val="single"/>
        </w:rPr>
      </w:pPr>
      <w:r w:rsidRPr="00AF7A8E">
        <w:rPr>
          <w:color w:val="FF0000"/>
          <w:u w:val="single"/>
        </w:rPr>
        <w:t>Extent</w:t>
      </w:r>
    </w:p>
    <w:p w:rsidR="00AF70B5" w:rsidRDefault="00AF70B5" w:rsidP="00AF70B5">
      <w:pPr>
        <w:spacing w:after="120"/>
      </w:pPr>
      <w:r>
        <w:t xml:space="preserve">DFS </w:t>
      </w:r>
      <w:r w:rsidR="00126405">
        <w:t>emerged as a concern</w:t>
      </w:r>
      <w:r>
        <w:t xml:space="preserve"> </w:t>
      </w:r>
      <w:r w:rsidR="00B2190B">
        <w:t xml:space="preserve">for DSS </w:t>
      </w:r>
      <w:r w:rsidR="005847E8">
        <w:t>in</w:t>
      </w:r>
      <w:r w:rsidR="0082325E">
        <w:t xml:space="preserve"> 1998</w:t>
      </w:r>
      <w:r>
        <w:t xml:space="preserve">, when weather conditions favourable to the disease </w:t>
      </w:r>
      <w:r w:rsidR="007A2094">
        <w:t>resulted in an</w:t>
      </w:r>
      <w:r>
        <w:t xml:space="preserve"> unprecedented </w:t>
      </w:r>
      <w:r w:rsidR="0066387D">
        <w:t xml:space="preserve">and recurring </w:t>
      </w:r>
      <w:r>
        <w:t xml:space="preserve">outbreak throughout </w:t>
      </w:r>
      <w:r w:rsidR="00126405">
        <w:t>northwestern BC</w:t>
      </w:r>
      <w:r w:rsidR="0066387D">
        <w:t xml:space="preserve">. The outbreak is centred in ICH and CWH </w:t>
      </w:r>
      <w:proofErr w:type="spellStart"/>
      <w:r w:rsidR="0066387D">
        <w:t>biogeoclimatic</w:t>
      </w:r>
      <w:proofErr w:type="spellEnd"/>
      <w:r w:rsidR="0066387D">
        <w:t xml:space="preserve"> zones</w:t>
      </w:r>
      <w:r w:rsidR="008115B1">
        <w:t xml:space="preserve"> </w:t>
      </w:r>
      <w:r w:rsidR="00A46C37">
        <w:t xml:space="preserve">in </w:t>
      </w:r>
      <w:proofErr w:type="spellStart"/>
      <w:r w:rsidR="00A46C37" w:rsidRPr="00826B5E">
        <w:rPr>
          <w:rFonts w:asciiTheme="minorHAnsi" w:hAnsiTheme="minorHAnsi" w:cstheme="minorHAnsi"/>
        </w:rPr>
        <w:t>Bulkley</w:t>
      </w:r>
      <w:proofErr w:type="spellEnd"/>
      <w:r w:rsidR="00A46C37" w:rsidRPr="00826B5E">
        <w:rPr>
          <w:rFonts w:asciiTheme="minorHAnsi" w:hAnsiTheme="minorHAnsi" w:cstheme="minorHAnsi"/>
        </w:rPr>
        <w:t xml:space="preserve">, Kalum, </w:t>
      </w:r>
      <w:proofErr w:type="spellStart"/>
      <w:r w:rsidR="00A46C37" w:rsidRPr="00826B5E">
        <w:rPr>
          <w:rFonts w:asciiTheme="minorHAnsi" w:hAnsiTheme="minorHAnsi" w:cstheme="minorHAnsi"/>
        </w:rPr>
        <w:t>Kispiox</w:t>
      </w:r>
      <w:proofErr w:type="spellEnd"/>
      <w:r w:rsidR="00A46C37" w:rsidRPr="00826B5E">
        <w:rPr>
          <w:rFonts w:asciiTheme="minorHAnsi" w:hAnsiTheme="minorHAnsi" w:cstheme="minorHAnsi"/>
        </w:rPr>
        <w:t>, and Nass Timber Supply Areas and TFL1</w:t>
      </w:r>
      <w:r w:rsidR="00B2190B">
        <w:rPr>
          <w:rFonts w:asciiTheme="minorHAnsi" w:hAnsiTheme="minorHAnsi" w:cstheme="minorHAnsi"/>
        </w:rPr>
        <w:t>,</w:t>
      </w:r>
      <w:r w:rsidR="00A46C37">
        <w:rPr>
          <w:rFonts w:asciiTheme="minorHAnsi" w:hAnsiTheme="minorHAnsi" w:cstheme="minorHAnsi"/>
        </w:rPr>
        <w:t xml:space="preserve"> </w:t>
      </w:r>
      <w:r w:rsidR="008115B1">
        <w:t>with strongest prevalence within 3 km of major rivers and lakes</w:t>
      </w:r>
      <w:r w:rsidR="00B2190B">
        <w:t>. I</w:t>
      </w:r>
      <w:r w:rsidR="001E4FB1">
        <w:t xml:space="preserve">n recent years </w:t>
      </w:r>
      <w:r w:rsidR="00B2190B">
        <w:t xml:space="preserve">DFS </w:t>
      </w:r>
      <w:r w:rsidR="001E4FB1">
        <w:t>has started</w:t>
      </w:r>
      <w:r w:rsidR="0066387D">
        <w:t xml:space="preserve"> to spread into </w:t>
      </w:r>
      <w:r w:rsidR="00FC7E82">
        <w:t xml:space="preserve">the </w:t>
      </w:r>
      <w:r w:rsidR="0066387D">
        <w:t>SBS</w:t>
      </w:r>
      <w:r>
        <w:t xml:space="preserve">. </w:t>
      </w:r>
    </w:p>
    <w:p w:rsidR="002F35A9" w:rsidRDefault="00A80675" w:rsidP="0027214C">
      <w:pPr>
        <w:spacing w:after="360"/>
      </w:pPr>
      <w:r>
        <w:t>Map 7</w:t>
      </w:r>
      <w:r w:rsidR="00CC72D3">
        <w:t xml:space="preserve"> shows </w:t>
      </w:r>
      <w:r w:rsidR="00122AD9">
        <w:t>DFS</w:t>
      </w:r>
      <w:r w:rsidR="008115B1">
        <w:t xml:space="preserve"> </w:t>
      </w:r>
      <w:r w:rsidR="004466B0">
        <w:t>Management</w:t>
      </w:r>
      <w:r w:rsidR="004D1475">
        <w:t xml:space="preserve"> Class</w:t>
      </w:r>
      <w:r>
        <w:t>es</w:t>
      </w:r>
      <w:r w:rsidR="008115B1">
        <w:t xml:space="preserve"> (Action Imperative, Wait and See, Stocking Likely Without </w:t>
      </w:r>
      <w:proofErr w:type="spellStart"/>
      <w:r w:rsidR="008115B1">
        <w:t>Pli</w:t>
      </w:r>
      <w:proofErr w:type="spellEnd"/>
      <w:r w:rsidR="008115B1">
        <w:t xml:space="preserve">) </w:t>
      </w:r>
      <w:r>
        <w:t>a</w:t>
      </w:r>
      <w:r w:rsidR="00DF16B8">
        <w:t>ssigned by the District/Region</w:t>
      </w:r>
      <w:r>
        <w:t xml:space="preserve"> </w:t>
      </w:r>
      <w:proofErr w:type="spellStart"/>
      <w:r w:rsidRPr="00DF16B8">
        <w:rPr>
          <w:i/>
        </w:rPr>
        <w:t>Dothistroma</w:t>
      </w:r>
      <w:proofErr w:type="spellEnd"/>
      <w:r>
        <w:t xml:space="preserve"> Task Force </w:t>
      </w:r>
      <w:r w:rsidR="00122AD9">
        <w:t>for opening strata</w:t>
      </w:r>
      <w:r w:rsidR="008115B1">
        <w:t xml:space="preserve"> that have been aerially assessed </w:t>
      </w:r>
      <w:r w:rsidR="001E4FB1">
        <w:t xml:space="preserve">to date </w:t>
      </w:r>
      <w:r>
        <w:t>via</w:t>
      </w:r>
      <w:r w:rsidR="008115B1">
        <w:t xml:space="preserve"> detailed Aerial Overv</w:t>
      </w:r>
      <w:r w:rsidR="00FE5C41">
        <w:t>iew Surveys conducted since 2002</w:t>
      </w:r>
      <w:r w:rsidR="00122AD9">
        <w:t>. Classed opening strata</w:t>
      </w:r>
      <w:r>
        <w:t xml:space="preserve"> are shown</w:t>
      </w:r>
      <w:r w:rsidR="00CC72D3">
        <w:t xml:space="preserve"> against a background of </w:t>
      </w:r>
      <w:proofErr w:type="spellStart"/>
      <w:r w:rsidR="008115B1">
        <w:t>Pli</w:t>
      </w:r>
      <w:proofErr w:type="spellEnd"/>
      <w:r w:rsidR="008115B1">
        <w:t xml:space="preserve">-leading </w:t>
      </w:r>
      <w:r w:rsidR="00392112">
        <w:t>plantations</w:t>
      </w:r>
      <w:r w:rsidR="00A0518D">
        <w:t xml:space="preserve"> </w:t>
      </w:r>
      <w:r>
        <w:t>that are</w:t>
      </w:r>
      <w:r w:rsidR="00490415">
        <w:t xml:space="preserve"> at</w:t>
      </w:r>
      <w:r w:rsidR="002F35A9">
        <w:t xml:space="preserve"> </w:t>
      </w:r>
      <w:r w:rsidR="008115B1">
        <w:t>moderate to high</w:t>
      </w:r>
      <w:r w:rsidR="00392112">
        <w:t xml:space="preserve"> </w:t>
      </w:r>
      <w:r w:rsidR="00F71EC8">
        <w:t xml:space="preserve">DFS </w:t>
      </w:r>
      <w:r w:rsidR="00490415">
        <w:t>hazard</w:t>
      </w:r>
      <w:r w:rsidR="00392112">
        <w:t>.</w:t>
      </w:r>
      <w:r w:rsidR="00A0518D">
        <w:t xml:space="preserve"> </w:t>
      </w:r>
    </w:p>
    <w:p w:rsidR="00A80675" w:rsidRPr="00AF7A8E" w:rsidRDefault="00A80675" w:rsidP="00A80675">
      <w:pPr>
        <w:pStyle w:val="BodyText3"/>
        <w:spacing w:after="120"/>
        <w:rPr>
          <w:rFonts w:asciiTheme="minorHAnsi" w:hAnsiTheme="minorHAnsi" w:cstheme="minorHAnsi"/>
          <w:color w:val="FF0000"/>
          <w:szCs w:val="22"/>
          <w:u w:val="single"/>
        </w:rPr>
      </w:pPr>
      <w:r w:rsidRPr="00AF7A8E">
        <w:rPr>
          <w:rFonts w:asciiTheme="minorHAnsi" w:hAnsiTheme="minorHAnsi" w:cstheme="minorHAnsi"/>
          <w:color w:val="FF0000"/>
          <w:szCs w:val="22"/>
          <w:u w:val="single"/>
        </w:rPr>
        <w:t xml:space="preserve">Non-Recoverable Loss (NRL) Assumptions and </w:t>
      </w:r>
      <w:r>
        <w:rPr>
          <w:rFonts w:asciiTheme="minorHAnsi" w:hAnsiTheme="minorHAnsi" w:cstheme="minorHAnsi"/>
          <w:color w:val="FF0000"/>
          <w:szCs w:val="22"/>
          <w:u w:val="single"/>
        </w:rPr>
        <w:t>Estimation f</w:t>
      </w:r>
      <w:r w:rsidRPr="00AF7A8E">
        <w:rPr>
          <w:rFonts w:asciiTheme="minorHAnsi" w:hAnsiTheme="minorHAnsi" w:cstheme="minorHAnsi"/>
          <w:color w:val="FF0000"/>
          <w:szCs w:val="22"/>
          <w:u w:val="single"/>
        </w:rPr>
        <w:t>rom Timber Supply Reviews (TSR)</w:t>
      </w:r>
    </w:p>
    <w:p w:rsidR="00A80675" w:rsidRDefault="00A80675" w:rsidP="00A80675">
      <w:pPr>
        <w:pStyle w:val="BodyText3"/>
        <w:spacing w:after="120"/>
        <w:rPr>
          <w:rFonts w:asciiTheme="minorHAnsi" w:hAnsiTheme="minorHAnsi" w:cstheme="minorHAnsi"/>
          <w:i/>
          <w:szCs w:val="22"/>
        </w:rPr>
      </w:pPr>
      <w:proofErr w:type="spellStart"/>
      <w:r w:rsidRPr="00445646">
        <w:rPr>
          <w:rFonts w:asciiTheme="minorHAnsi" w:hAnsiTheme="minorHAnsi" w:cstheme="minorHAnsi"/>
          <w:i/>
          <w:szCs w:val="22"/>
        </w:rPr>
        <w:t>Bulkley</w:t>
      </w:r>
      <w:proofErr w:type="spellEnd"/>
      <w:r>
        <w:rPr>
          <w:rFonts w:asciiTheme="minorHAnsi" w:hAnsiTheme="minorHAnsi" w:cstheme="minorHAnsi"/>
          <w:i/>
          <w:szCs w:val="22"/>
        </w:rPr>
        <w:t xml:space="preserve"> TSR3 (2011 currency)</w:t>
      </w:r>
    </w:p>
    <w:p w:rsidR="00A80675" w:rsidRDefault="00AB6B67" w:rsidP="009E261C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R</w:t>
      </w:r>
      <w:r w:rsidR="00122AD9">
        <w:rPr>
          <w:rFonts w:asciiTheme="minorHAnsi" w:hAnsiTheme="minorHAnsi" w:cstheme="minorHAnsi"/>
        </w:rPr>
        <w:t>esults from d</w:t>
      </w:r>
      <w:r w:rsidR="00A80675" w:rsidRPr="007A2094">
        <w:rPr>
          <w:rFonts w:asciiTheme="minorHAnsi" w:hAnsiTheme="minorHAnsi" w:cstheme="minorHAnsi"/>
        </w:rPr>
        <w:t xml:space="preserve">etailed aerial surveys </w:t>
      </w:r>
      <w:r w:rsidR="00A80675">
        <w:rPr>
          <w:rFonts w:asciiTheme="minorHAnsi" w:hAnsiTheme="minorHAnsi" w:cstheme="minorHAnsi"/>
        </w:rPr>
        <w:t xml:space="preserve">conducted biennially </w:t>
      </w:r>
      <w:r>
        <w:rPr>
          <w:rFonts w:asciiTheme="minorHAnsi" w:hAnsiTheme="minorHAnsi" w:cstheme="minorHAnsi"/>
        </w:rPr>
        <w:t>since 200</w:t>
      </w:r>
      <w:r w:rsidR="001959AA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</w:t>
      </w:r>
      <w:r w:rsidR="00A80675">
        <w:rPr>
          <w:rFonts w:asciiTheme="minorHAnsi" w:hAnsiTheme="minorHAnsi" w:cstheme="minorHAnsi"/>
        </w:rPr>
        <w:t xml:space="preserve">across </w:t>
      </w:r>
      <w:r>
        <w:rPr>
          <w:rFonts w:asciiTheme="minorHAnsi" w:hAnsiTheme="minorHAnsi" w:cstheme="minorHAnsi"/>
        </w:rPr>
        <w:t xml:space="preserve">ICH </w:t>
      </w:r>
      <w:r w:rsidR="00A80675">
        <w:rPr>
          <w:rFonts w:asciiTheme="minorHAnsi" w:hAnsiTheme="minorHAnsi" w:cstheme="minorHAnsi"/>
        </w:rPr>
        <w:t>p</w:t>
      </w:r>
      <w:r w:rsidR="00122AD9">
        <w:rPr>
          <w:rFonts w:asciiTheme="minorHAnsi" w:hAnsiTheme="minorHAnsi" w:cstheme="minorHAnsi"/>
          <w:color w:val="000000"/>
        </w:rPr>
        <w:t>ine-</w:t>
      </w:r>
      <w:r w:rsidR="00A80675" w:rsidRPr="00392112">
        <w:rPr>
          <w:rFonts w:asciiTheme="minorHAnsi" w:hAnsiTheme="minorHAnsi" w:cstheme="minorHAnsi"/>
          <w:color w:val="000000"/>
        </w:rPr>
        <w:t>lea</w:t>
      </w:r>
      <w:r>
        <w:rPr>
          <w:rFonts w:asciiTheme="minorHAnsi" w:hAnsiTheme="minorHAnsi" w:cstheme="minorHAnsi"/>
          <w:color w:val="000000"/>
        </w:rPr>
        <w:t>ding plantations (</w:t>
      </w:r>
      <w:proofErr w:type="spellStart"/>
      <w:r>
        <w:rPr>
          <w:rFonts w:asciiTheme="minorHAnsi" w:hAnsiTheme="minorHAnsi" w:cstheme="minorHAnsi"/>
          <w:color w:val="000000"/>
        </w:rPr>
        <w:t>Pli</w:t>
      </w:r>
      <w:proofErr w:type="spellEnd"/>
      <w:r>
        <w:rPr>
          <w:rFonts w:asciiTheme="minorHAnsi" w:hAnsiTheme="minorHAnsi" w:cstheme="minorHAnsi"/>
          <w:color w:val="000000"/>
        </w:rPr>
        <w:t xml:space="preserve"> &gt; 50%) </w:t>
      </w:r>
      <w:r w:rsidR="00122AD9">
        <w:rPr>
          <w:rFonts w:asciiTheme="minorHAnsi" w:hAnsiTheme="minorHAnsi" w:cstheme="minorHAnsi"/>
          <w:color w:val="000000"/>
        </w:rPr>
        <w:t>were</w:t>
      </w:r>
      <w:r w:rsidR="00F71EC8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used to assign a DFS Management Class</w:t>
      </w:r>
      <w:r w:rsidR="00A8067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of “Action Imperative”, “Wait and See”, or “Stocking Likely Without Pine” to DFS-impacted opening strata. Impacted openings and their Management Classes were included in the analysis dataset.</w:t>
      </w:r>
      <w:r w:rsidR="00A80675" w:rsidRPr="00392112">
        <w:rPr>
          <w:rFonts w:asciiTheme="minorHAnsi" w:hAnsiTheme="minorHAnsi" w:cstheme="minorHAnsi"/>
          <w:color w:val="000000"/>
        </w:rPr>
        <w:t xml:space="preserve"> </w:t>
      </w:r>
    </w:p>
    <w:p w:rsidR="00AB6B67" w:rsidRPr="00AB6B67" w:rsidRDefault="00AB6B67" w:rsidP="00AB6B67">
      <w:pPr>
        <w:pStyle w:val="ListParagraph"/>
        <w:numPr>
          <w:ilvl w:val="0"/>
          <w:numId w:val="32"/>
        </w:numPr>
        <w:spacing w:after="120"/>
        <w:rPr>
          <w:rFonts w:ascii="Arial" w:hAnsi="Arial" w:cs="Arial"/>
          <w:color w:val="000000"/>
          <w:sz w:val="23"/>
          <w:szCs w:val="23"/>
        </w:rPr>
      </w:pPr>
      <w:r w:rsidRPr="00AB6B67">
        <w:rPr>
          <w:rFonts w:asciiTheme="minorHAnsi" w:hAnsiTheme="minorHAnsi" w:cstheme="minorHAnsi"/>
          <w:color w:val="000000"/>
        </w:rPr>
        <w:t xml:space="preserve">See Table XX in </w:t>
      </w:r>
      <w:r w:rsidRPr="009E261C">
        <w:t xml:space="preserve">Objectives, Strategies, </w:t>
      </w:r>
      <w:proofErr w:type="gramStart"/>
      <w:r w:rsidRPr="009E261C">
        <w:t>Tactics</w:t>
      </w:r>
      <w:proofErr w:type="gramEnd"/>
      <w:r w:rsidRPr="009E261C">
        <w:t xml:space="preserve"> &amp; Best Management Practices</w:t>
      </w:r>
      <w:r>
        <w:t xml:space="preserve"> for a full description of Management Classes.</w:t>
      </w:r>
    </w:p>
    <w:p w:rsidR="000B13AB" w:rsidRDefault="00B2190B" w:rsidP="00A80675">
      <w:pPr>
        <w:pStyle w:val="Default"/>
        <w:spacing w:before="120" w:after="14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</w:t>
      </w:r>
      <w:proofErr w:type="spellStart"/>
      <w:r w:rsidR="00A80675" w:rsidRPr="00ED7153">
        <w:rPr>
          <w:rFonts w:asciiTheme="minorHAnsi" w:hAnsiTheme="minorHAnsi" w:cstheme="minorHAnsi"/>
          <w:sz w:val="22"/>
          <w:szCs w:val="22"/>
        </w:rPr>
        <w:t>Bulkley</w:t>
      </w:r>
      <w:proofErr w:type="spellEnd"/>
      <w:r w:rsidR="00A80675" w:rsidRPr="00ED7153">
        <w:rPr>
          <w:rFonts w:asciiTheme="minorHAnsi" w:hAnsiTheme="minorHAnsi" w:cstheme="minorHAnsi"/>
          <w:sz w:val="22"/>
          <w:szCs w:val="22"/>
        </w:rPr>
        <w:t xml:space="preserve"> TSR3</w:t>
      </w:r>
      <w:r>
        <w:rPr>
          <w:rFonts w:asciiTheme="minorHAnsi" w:hAnsiTheme="minorHAnsi" w:cstheme="minorHAnsi"/>
          <w:sz w:val="22"/>
          <w:szCs w:val="22"/>
        </w:rPr>
        <w:t>,</w:t>
      </w:r>
      <w:r w:rsidR="00A80675" w:rsidRPr="00ED715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it was </w:t>
      </w:r>
      <w:r w:rsidR="00A80675" w:rsidRPr="00ED7153">
        <w:rPr>
          <w:rFonts w:asciiTheme="minorHAnsi" w:hAnsiTheme="minorHAnsi" w:cstheme="minorHAnsi"/>
          <w:sz w:val="22"/>
          <w:szCs w:val="22"/>
        </w:rPr>
        <w:t xml:space="preserve">assumed </w:t>
      </w:r>
      <w:r w:rsidR="00AB6B67">
        <w:rPr>
          <w:rFonts w:asciiTheme="minorHAnsi" w:hAnsiTheme="minorHAnsi" w:cstheme="minorHAnsi"/>
          <w:sz w:val="22"/>
          <w:szCs w:val="22"/>
        </w:rPr>
        <w:t xml:space="preserve">that </w:t>
      </w:r>
      <w:r w:rsidR="00A80675">
        <w:rPr>
          <w:rFonts w:asciiTheme="minorHAnsi" w:hAnsiTheme="minorHAnsi" w:cstheme="minorHAnsi"/>
          <w:sz w:val="22"/>
          <w:szCs w:val="22"/>
        </w:rPr>
        <w:t xml:space="preserve">no </w:t>
      </w:r>
      <w:r w:rsidR="00A80675" w:rsidRPr="00ED7153">
        <w:rPr>
          <w:rFonts w:asciiTheme="minorHAnsi" w:hAnsiTheme="minorHAnsi" w:cstheme="minorHAnsi"/>
          <w:sz w:val="22"/>
          <w:szCs w:val="22"/>
        </w:rPr>
        <w:t xml:space="preserve">NRL’s </w:t>
      </w:r>
      <w:r w:rsidR="00A80675">
        <w:rPr>
          <w:rFonts w:asciiTheme="minorHAnsi" w:hAnsiTheme="minorHAnsi" w:cstheme="minorHAnsi"/>
          <w:sz w:val="22"/>
          <w:szCs w:val="22"/>
        </w:rPr>
        <w:t>would</w:t>
      </w:r>
      <w:r w:rsidR="00A80675" w:rsidRPr="00ED7153">
        <w:rPr>
          <w:rFonts w:asciiTheme="minorHAnsi" w:hAnsiTheme="minorHAnsi" w:cstheme="minorHAnsi"/>
          <w:sz w:val="22"/>
          <w:szCs w:val="22"/>
        </w:rPr>
        <w:t xml:space="preserve"> result from </w:t>
      </w:r>
      <w:r w:rsidR="002A046A">
        <w:rPr>
          <w:rFonts w:asciiTheme="minorHAnsi" w:hAnsiTheme="minorHAnsi" w:cstheme="minorHAnsi"/>
          <w:sz w:val="22"/>
          <w:szCs w:val="22"/>
        </w:rPr>
        <w:t>DFS</w:t>
      </w:r>
      <w:r w:rsidR="00A80675">
        <w:rPr>
          <w:rFonts w:asciiTheme="minorHAnsi" w:hAnsiTheme="minorHAnsi" w:cstheme="minorHAnsi"/>
          <w:sz w:val="22"/>
          <w:szCs w:val="22"/>
        </w:rPr>
        <w:t xml:space="preserve"> infection</w:t>
      </w:r>
      <w:r w:rsidR="00A80675" w:rsidRPr="00ED7153">
        <w:rPr>
          <w:rFonts w:asciiTheme="minorHAnsi" w:hAnsiTheme="minorHAnsi" w:cstheme="minorHAnsi"/>
          <w:sz w:val="22"/>
          <w:szCs w:val="22"/>
        </w:rPr>
        <w:t>.</w:t>
      </w:r>
      <w:r w:rsidR="00A8067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80675" w:rsidRPr="00ED7153" w:rsidRDefault="00A80675" w:rsidP="000B13AB">
      <w:pPr>
        <w:pStyle w:val="Default"/>
        <w:numPr>
          <w:ilvl w:val="0"/>
          <w:numId w:val="25"/>
        </w:numPr>
        <w:spacing w:before="120" w:after="141"/>
        <w:rPr>
          <w:rFonts w:asciiTheme="minorHAnsi" w:hAnsiTheme="minorHAnsi" w:cstheme="minorHAnsi"/>
          <w:sz w:val="22"/>
          <w:szCs w:val="22"/>
        </w:rPr>
      </w:pPr>
      <w:r w:rsidRPr="00ED7153">
        <w:rPr>
          <w:rFonts w:asciiTheme="minorHAnsi" w:hAnsiTheme="minorHAnsi" w:cstheme="minorHAnsi"/>
          <w:sz w:val="22"/>
          <w:szCs w:val="22"/>
        </w:rPr>
        <w:t xml:space="preserve">“Stocking likely without pine” stands were </w:t>
      </w:r>
      <w:r>
        <w:rPr>
          <w:rFonts w:asciiTheme="minorHAnsi" w:hAnsiTheme="minorHAnsi" w:cstheme="minorHAnsi"/>
          <w:sz w:val="22"/>
          <w:szCs w:val="22"/>
        </w:rPr>
        <w:t xml:space="preserve">assigned to appropriate </w:t>
      </w:r>
      <w:r w:rsidRPr="00ED7153">
        <w:rPr>
          <w:rFonts w:asciiTheme="minorHAnsi" w:hAnsiTheme="minorHAnsi" w:cstheme="minorHAnsi"/>
          <w:sz w:val="22"/>
          <w:szCs w:val="22"/>
        </w:rPr>
        <w:t>managed stand yield table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ED7153">
        <w:rPr>
          <w:rFonts w:asciiTheme="minorHAnsi" w:hAnsiTheme="minorHAnsi" w:cstheme="minorHAnsi"/>
          <w:sz w:val="22"/>
          <w:szCs w:val="22"/>
        </w:rPr>
        <w:t>, with stand ages reduced by 10 years</w:t>
      </w:r>
      <w:r>
        <w:rPr>
          <w:rFonts w:asciiTheme="minorHAnsi" w:hAnsiTheme="minorHAnsi" w:cstheme="minorHAnsi"/>
          <w:sz w:val="22"/>
          <w:szCs w:val="22"/>
        </w:rPr>
        <w:t xml:space="preserve"> to re</w:t>
      </w:r>
      <w:r w:rsidR="00C571B9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 xml:space="preserve">lect the </w:t>
      </w:r>
      <w:r w:rsidRPr="00ED7153">
        <w:rPr>
          <w:rFonts w:asciiTheme="minorHAnsi" w:hAnsiTheme="minorHAnsi" w:cstheme="minorHAnsi"/>
          <w:sz w:val="22"/>
          <w:szCs w:val="22"/>
        </w:rPr>
        <w:t>existence of younger conifers below the main pine canopy that will form</w:t>
      </w:r>
      <w:r>
        <w:rPr>
          <w:rFonts w:asciiTheme="minorHAnsi" w:hAnsiTheme="minorHAnsi" w:cstheme="minorHAnsi"/>
          <w:sz w:val="22"/>
          <w:szCs w:val="22"/>
        </w:rPr>
        <w:t xml:space="preserve"> the new stand</w:t>
      </w:r>
      <w:r w:rsidRPr="00ED7153">
        <w:rPr>
          <w:rFonts w:asciiTheme="minorHAnsi" w:hAnsiTheme="minorHAnsi" w:cstheme="minorHAnsi"/>
          <w:sz w:val="22"/>
          <w:szCs w:val="22"/>
        </w:rPr>
        <w:t xml:space="preserve"> after </w:t>
      </w:r>
      <w:r>
        <w:rPr>
          <w:rFonts w:asciiTheme="minorHAnsi" w:hAnsiTheme="minorHAnsi" w:cstheme="minorHAnsi"/>
          <w:sz w:val="22"/>
          <w:szCs w:val="22"/>
        </w:rPr>
        <w:t>pine morta</w:t>
      </w:r>
      <w:r w:rsidR="001959AA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ity</w:t>
      </w:r>
      <w:r w:rsidRPr="00ED7153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80675" w:rsidRPr="00ED7153" w:rsidRDefault="00A80675" w:rsidP="000B13AB">
      <w:pPr>
        <w:pStyle w:val="Default"/>
        <w:numPr>
          <w:ilvl w:val="0"/>
          <w:numId w:val="25"/>
        </w:numPr>
        <w:spacing w:after="141"/>
        <w:rPr>
          <w:rFonts w:asciiTheme="minorHAnsi" w:hAnsiTheme="minorHAnsi" w:cstheme="minorHAnsi"/>
          <w:sz w:val="22"/>
          <w:szCs w:val="22"/>
        </w:rPr>
      </w:pPr>
      <w:r w:rsidRPr="00ED7153">
        <w:rPr>
          <w:rFonts w:asciiTheme="minorHAnsi" w:hAnsiTheme="minorHAnsi" w:cstheme="minorHAnsi"/>
          <w:sz w:val="22"/>
          <w:szCs w:val="22"/>
        </w:rPr>
        <w:t xml:space="preserve">“Wait and See” </w:t>
      </w:r>
      <w:r>
        <w:rPr>
          <w:rFonts w:asciiTheme="minorHAnsi" w:hAnsiTheme="minorHAnsi" w:cstheme="minorHAnsi"/>
          <w:sz w:val="22"/>
          <w:szCs w:val="22"/>
        </w:rPr>
        <w:t>stands were</w:t>
      </w:r>
      <w:r w:rsidRPr="00ED7153">
        <w:rPr>
          <w:rFonts w:asciiTheme="minorHAnsi" w:hAnsiTheme="minorHAnsi" w:cstheme="minorHAnsi"/>
          <w:sz w:val="22"/>
          <w:szCs w:val="22"/>
        </w:rPr>
        <w:t xml:space="preserve"> similarly assigned, and </w:t>
      </w:r>
      <w:r>
        <w:rPr>
          <w:rFonts w:asciiTheme="minorHAnsi" w:hAnsiTheme="minorHAnsi" w:cstheme="minorHAnsi"/>
          <w:sz w:val="22"/>
          <w:szCs w:val="22"/>
        </w:rPr>
        <w:t>were assumed to</w:t>
      </w:r>
      <w:r w:rsidRPr="00ED715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age normally.</w:t>
      </w:r>
      <w:r w:rsidRPr="00ED715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80675" w:rsidRPr="00ED7153" w:rsidRDefault="00A80675" w:rsidP="000B13AB">
      <w:pPr>
        <w:pStyle w:val="Defaul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ED7153">
        <w:rPr>
          <w:rFonts w:asciiTheme="minorHAnsi" w:hAnsiTheme="minorHAnsi" w:cstheme="minorHAnsi"/>
          <w:sz w:val="22"/>
          <w:szCs w:val="22"/>
        </w:rPr>
        <w:t xml:space="preserve">“Action Imperative” </w:t>
      </w:r>
      <w:r>
        <w:rPr>
          <w:rFonts w:asciiTheme="minorHAnsi" w:hAnsiTheme="minorHAnsi" w:cstheme="minorHAnsi"/>
          <w:sz w:val="22"/>
          <w:szCs w:val="22"/>
        </w:rPr>
        <w:t xml:space="preserve">stands are aggressively restocked through the District’s </w:t>
      </w:r>
      <w:proofErr w:type="spellStart"/>
      <w:r>
        <w:rPr>
          <w:rFonts w:asciiTheme="minorHAnsi" w:hAnsiTheme="minorHAnsi" w:cstheme="minorHAnsi"/>
          <w:sz w:val="22"/>
          <w:szCs w:val="22"/>
        </w:rPr>
        <w:t>Dothistroma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Program. Stands were assigned to an appropriate managed stand yield table</w:t>
      </w:r>
      <w:r w:rsidRPr="00ED7153">
        <w:rPr>
          <w:rFonts w:asciiTheme="minorHAnsi" w:hAnsiTheme="minorHAnsi" w:cstheme="minorHAnsi"/>
          <w:sz w:val="22"/>
          <w:szCs w:val="22"/>
        </w:rPr>
        <w:t>, with age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ED7153">
        <w:rPr>
          <w:rFonts w:asciiTheme="minorHAnsi" w:hAnsiTheme="minorHAnsi" w:cstheme="minorHAnsi"/>
          <w:sz w:val="22"/>
          <w:szCs w:val="22"/>
        </w:rPr>
        <w:t xml:space="preserve"> reduced by 20 years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ED7153">
        <w:rPr>
          <w:rFonts w:asciiTheme="minorHAnsi" w:hAnsiTheme="minorHAnsi" w:cstheme="minorHAnsi"/>
          <w:sz w:val="22"/>
          <w:szCs w:val="22"/>
        </w:rPr>
        <w:t>to a minimum age of 0 years</w:t>
      </w:r>
      <w:r>
        <w:rPr>
          <w:rFonts w:asciiTheme="minorHAnsi" w:hAnsiTheme="minorHAnsi" w:cstheme="minorHAnsi"/>
          <w:sz w:val="22"/>
          <w:szCs w:val="22"/>
        </w:rPr>
        <w:t>) to represent</w:t>
      </w:r>
      <w:r w:rsidRPr="00ED7153">
        <w:rPr>
          <w:rFonts w:asciiTheme="minorHAnsi" w:hAnsiTheme="minorHAnsi" w:cstheme="minorHAnsi"/>
          <w:sz w:val="22"/>
          <w:szCs w:val="22"/>
        </w:rPr>
        <w:t xml:space="preserve"> immediate fill planting to increase stocking of existing unde</w:t>
      </w:r>
      <w:r>
        <w:rPr>
          <w:rFonts w:asciiTheme="minorHAnsi" w:hAnsiTheme="minorHAnsi" w:cstheme="minorHAnsi"/>
          <w:sz w:val="22"/>
          <w:szCs w:val="22"/>
        </w:rPr>
        <w:t>rstocked conifers</w:t>
      </w:r>
      <w:r w:rsidRPr="00ED7153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80675" w:rsidRDefault="00A80675">
      <w:pPr>
        <w:spacing w:after="200" w:line="276" w:lineRule="auto"/>
      </w:pPr>
      <w:r>
        <w:br w:type="page"/>
      </w:r>
    </w:p>
    <w:p w:rsidR="00A80675" w:rsidRDefault="00A80675" w:rsidP="00A80675">
      <w:pPr>
        <w:spacing w:after="20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en-CA"/>
        </w:rPr>
        <w:lastRenderedPageBreak/>
        <w:drawing>
          <wp:inline distT="0" distB="0" distL="0" distR="0" wp14:anchorId="7A03E2C8" wp14:editId="022002AE">
            <wp:extent cx="9218855" cy="5965141"/>
            <wp:effectExtent l="7620" t="0" r="0" b="0"/>
            <wp:docPr id="1" name="Picture 1" descr="W:\FOR\RNI\DSS\General_User_Data\users\GBuhr\Forest Health\2015_Forest Health Strategy\Map7_DFS_INCxH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FOR\RNI\DSS\General_User_Data\users\GBuhr\Forest Health\2015_Forest Health Strategy\Map7_DFS_INCxHAZ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05398" cy="59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br w:type="page"/>
      </w:r>
    </w:p>
    <w:p w:rsidR="00A80675" w:rsidRDefault="00A80675" w:rsidP="0027214C">
      <w:pPr>
        <w:spacing w:after="360"/>
        <w:rPr>
          <w:rFonts w:asciiTheme="minorHAnsi" w:hAnsiTheme="minorHAnsi" w:cstheme="minorHAnsi"/>
        </w:rPr>
      </w:pPr>
    </w:p>
    <w:p w:rsidR="00A0518D" w:rsidRDefault="009247F9" w:rsidP="006B488C">
      <w:pPr>
        <w:spacing w:after="120"/>
        <w:rPr>
          <w:i/>
        </w:rPr>
      </w:pPr>
      <w:proofErr w:type="spellStart"/>
      <w:r w:rsidRPr="009247F9">
        <w:rPr>
          <w:i/>
        </w:rPr>
        <w:t>Kispiox</w:t>
      </w:r>
      <w:proofErr w:type="spellEnd"/>
      <w:r w:rsidRPr="009247F9">
        <w:rPr>
          <w:i/>
        </w:rPr>
        <w:t xml:space="preserve"> TSR3</w:t>
      </w:r>
      <w:r>
        <w:rPr>
          <w:i/>
        </w:rPr>
        <w:t xml:space="preserve"> (</w:t>
      </w:r>
      <w:r w:rsidR="00ED555D">
        <w:rPr>
          <w:i/>
        </w:rPr>
        <w:t>2006 currency)</w:t>
      </w:r>
    </w:p>
    <w:p w:rsidR="00F71EC8" w:rsidRPr="009D02A0" w:rsidRDefault="00F71EC8" w:rsidP="00F71EC8">
      <w:pPr>
        <w:pStyle w:val="BodyText"/>
        <w:spacing w:before="60" w:after="60"/>
        <w:rPr>
          <w:sz w:val="24"/>
          <w:szCs w:val="24"/>
        </w:rPr>
      </w:pPr>
      <w:r>
        <w:rPr>
          <w:sz w:val="24"/>
          <w:szCs w:val="24"/>
        </w:rPr>
        <w:t>A s</w:t>
      </w:r>
      <w:r w:rsidRPr="009D02A0">
        <w:rPr>
          <w:sz w:val="24"/>
          <w:szCs w:val="24"/>
        </w:rPr>
        <w:t>patial</w:t>
      </w:r>
      <w:r>
        <w:rPr>
          <w:sz w:val="24"/>
          <w:szCs w:val="24"/>
        </w:rPr>
        <w:t xml:space="preserve"> file of openings </w:t>
      </w:r>
      <w:r w:rsidR="00B2190B">
        <w:rPr>
          <w:sz w:val="24"/>
          <w:szCs w:val="24"/>
        </w:rPr>
        <w:t>known to be</w:t>
      </w:r>
      <w:r>
        <w:rPr>
          <w:sz w:val="24"/>
          <w:szCs w:val="24"/>
        </w:rPr>
        <w:t xml:space="preserve"> affected by </w:t>
      </w:r>
      <w:r w:rsidR="002A046A" w:rsidRPr="002A046A">
        <w:rPr>
          <w:sz w:val="24"/>
          <w:szCs w:val="24"/>
        </w:rPr>
        <w:t>DFS</w:t>
      </w:r>
      <w:r w:rsidR="004059E0" w:rsidRPr="004059E0">
        <w:rPr>
          <w:sz w:val="24"/>
          <w:szCs w:val="24"/>
        </w:rPr>
        <w:t xml:space="preserve"> and </w:t>
      </w:r>
      <w:r w:rsidR="004059E0">
        <w:rPr>
          <w:sz w:val="24"/>
          <w:szCs w:val="24"/>
        </w:rPr>
        <w:t xml:space="preserve">their </w:t>
      </w:r>
      <w:r w:rsidR="004059E0" w:rsidRPr="004059E0">
        <w:rPr>
          <w:sz w:val="24"/>
          <w:szCs w:val="24"/>
        </w:rPr>
        <w:t>infection intensity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as determined through 2003-</w:t>
      </w:r>
      <w:r w:rsidRPr="009D02A0">
        <w:rPr>
          <w:sz w:val="24"/>
          <w:szCs w:val="24"/>
        </w:rPr>
        <w:t xml:space="preserve">2005 </w:t>
      </w:r>
      <w:r>
        <w:rPr>
          <w:sz w:val="24"/>
          <w:szCs w:val="24"/>
        </w:rPr>
        <w:t>detailed aerial surveys,</w:t>
      </w:r>
      <w:r w:rsidRPr="009D02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was </w:t>
      </w:r>
      <w:r w:rsidRPr="009D02A0">
        <w:rPr>
          <w:sz w:val="24"/>
          <w:szCs w:val="24"/>
        </w:rPr>
        <w:t xml:space="preserve">incorporated into the analysis dataset. </w:t>
      </w:r>
    </w:p>
    <w:p w:rsidR="007C3393" w:rsidRDefault="007C3393" w:rsidP="00C571B9">
      <w:pPr>
        <w:pStyle w:val="BodyText"/>
        <w:rPr>
          <w:sz w:val="24"/>
          <w:szCs w:val="24"/>
        </w:rPr>
      </w:pPr>
      <w:r w:rsidRPr="009D02A0">
        <w:rPr>
          <w:sz w:val="24"/>
          <w:szCs w:val="24"/>
          <w:lang w:val="en-US"/>
        </w:rPr>
        <w:t>RESULTS was queried to</w:t>
      </w:r>
      <w:r>
        <w:rPr>
          <w:sz w:val="24"/>
          <w:szCs w:val="24"/>
          <w:lang w:val="en-US"/>
        </w:rPr>
        <w:t xml:space="preserve"> </w:t>
      </w:r>
      <w:r w:rsidR="004059E0">
        <w:rPr>
          <w:sz w:val="24"/>
          <w:szCs w:val="24"/>
          <w:lang w:val="en-US"/>
        </w:rPr>
        <w:t xml:space="preserve">spatially </w:t>
      </w:r>
      <w:r w:rsidR="00F71EC8">
        <w:rPr>
          <w:sz w:val="24"/>
          <w:szCs w:val="24"/>
          <w:lang w:val="en-US"/>
        </w:rPr>
        <w:t>identify</w:t>
      </w:r>
      <w:r w:rsidRPr="009D02A0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openings</w:t>
      </w:r>
      <w:r w:rsidRPr="009D02A0">
        <w:rPr>
          <w:sz w:val="24"/>
          <w:szCs w:val="24"/>
          <w:lang w:val="en-US"/>
        </w:rPr>
        <w:t xml:space="preserve"> </w:t>
      </w:r>
      <w:r w:rsidR="00F71EC8">
        <w:rPr>
          <w:sz w:val="24"/>
          <w:szCs w:val="24"/>
          <w:lang w:val="en-US"/>
        </w:rPr>
        <w:t>with reasonable potential</w:t>
      </w:r>
      <w:r>
        <w:rPr>
          <w:sz w:val="24"/>
          <w:szCs w:val="24"/>
          <w:lang w:val="en-US"/>
        </w:rPr>
        <w:t xml:space="preserve"> to be affected by </w:t>
      </w:r>
      <w:r w:rsidR="002A046A">
        <w:rPr>
          <w:sz w:val="24"/>
          <w:szCs w:val="24"/>
          <w:lang w:val="en-US"/>
        </w:rPr>
        <w:t>DFS</w:t>
      </w:r>
      <w:r w:rsidRPr="00CA0308">
        <w:rPr>
          <w:sz w:val="24"/>
          <w:szCs w:val="24"/>
          <w:lang w:val="en-US"/>
        </w:rPr>
        <w:t xml:space="preserve"> (16</w:t>
      </w:r>
      <w:r>
        <w:rPr>
          <w:sz w:val="24"/>
          <w:szCs w:val="24"/>
          <w:lang w:val="en-US"/>
        </w:rPr>
        <w:t>,</w:t>
      </w:r>
      <w:r w:rsidRPr="00CA0308">
        <w:rPr>
          <w:sz w:val="24"/>
          <w:szCs w:val="24"/>
          <w:lang w:val="en-US"/>
        </w:rPr>
        <w:t>436 ha of THLB)</w:t>
      </w:r>
      <w:r w:rsidR="00F71EC8">
        <w:rPr>
          <w:sz w:val="24"/>
          <w:szCs w:val="24"/>
          <w:lang w:val="en-US"/>
        </w:rPr>
        <w:t xml:space="preserve">. Openings </w:t>
      </w:r>
      <w:r w:rsidR="004059E0">
        <w:rPr>
          <w:sz w:val="24"/>
          <w:szCs w:val="24"/>
          <w:lang w:val="en-US"/>
        </w:rPr>
        <w:t>identified</w:t>
      </w:r>
      <w:r w:rsidR="00F71EC8">
        <w:rPr>
          <w:sz w:val="24"/>
          <w:szCs w:val="24"/>
          <w:lang w:val="en-US"/>
        </w:rPr>
        <w:t xml:space="preserve"> were w</w:t>
      </w:r>
      <w:r>
        <w:rPr>
          <w:sz w:val="24"/>
          <w:szCs w:val="24"/>
          <w:lang w:val="en-US"/>
        </w:rPr>
        <w:t xml:space="preserve">ithin the ICH </w:t>
      </w:r>
      <w:r w:rsidR="008969A5">
        <w:rPr>
          <w:sz w:val="24"/>
          <w:szCs w:val="24"/>
          <w:lang w:val="en-US"/>
        </w:rPr>
        <w:t xml:space="preserve">and CWH </w:t>
      </w:r>
      <w:r>
        <w:rPr>
          <w:sz w:val="24"/>
          <w:szCs w:val="24"/>
          <w:lang w:val="en-US"/>
        </w:rPr>
        <w:t>BEC zone</w:t>
      </w:r>
      <w:r w:rsidR="000B13AB">
        <w:rPr>
          <w:sz w:val="24"/>
          <w:szCs w:val="24"/>
          <w:lang w:val="en-US"/>
        </w:rPr>
        <w:t xml:space="preserve"> and</w:t>
      </w:r>
      <w:r w:rsidR="00F71EC8">
        <w:rPr>
          <w:sz w:val="24"/>
          <w:szCs w:val="24"/>
          <w:lang w:val="en-US"/>
        </w:rPr>
        <w:t xml:space="preserve"> c</w:t>
      </w:r>
      <w:r w:rsidRPr="009D02A0">
        <w:rPr>
          <w:sz w:val="24"/>
          <w:szCs w:val="24"/>
          <w:lang w:val="en-US"/>
        </w:rPr>
        <w:t>ontain any component</w:t>
      </w:r>
      <w:r>
        <w:rPr>
          <w:sz w:val="24"/>
          <w:szCs w:val="24"/>
          <w:lang w:val="en-US"/>
        </w:rPr>
        <w:t xml:space="preserve"> of pine,</w:t>
      </w:r>
      <w:r w:rsidR="00F71EC8">
        <w:rPr>
          <w:sz w:val="24"/>
          <w:szCs w:val="24"/>
          <w:lang w:val="en-US"/>
        </w:rPr>
        <w:t xml:space="preserve"> with </w:t>
      </w:r>
      <w:r w:rsidR="000B13AB">
        <w:rPr>
          <w:sz w:val="24"/>
          <w:szCs w:val="24"/>
          <w:lang w:val="en-US"/>
        </w:rPr>
        <w:t xml:space="preserve">stand </w:t>
      </w:r>
      <w:r w:rsidR="00F71EC8">
        <w:rPr>
          <w:sz w:val="24"/>
          <w:szCs w:val="24"/>
          <w:lang w:val="en-US"/>
        </w:rPr>
        <w:t>age &lt;= 30 years.</w:t>
      </w:r>
      <w:r w:rsidR="004059E0">
        <w:rPr>
          <w:sz w:val="24"/>
          <w:szCs w:val="24"/>
          <w:lang w:val="en-US"/>
        </w:rPr>
        <w:t xml:space="preserve"> These openings were also incorporated </w:t>
      </w:r>
      <w:r w:rsidR="004059E0" w:rsidRPr="009D02A0">
        <w:rPr>
          <w:sz w:val="24"/>
          <w:szCs w:val="24"/>
        </w:rPr>
        <w:t>into the analysis dataset</w:t>
      </w:r>
      <w:r w:rsidR="00474DC3">
        <w:rPr>
          <w:sz w:val="24"/>
          <w:szCs w:val="24"/>
        </w:rPr>
        <w:t>.</w:t>
      </w:r>
    </w:p>
    <w:p w:rsidR="00474DC3" w:rsidRPr="009D02A0" w:rsidRDefault="00474DC3" w:rsidP="00C571B9">
      <w:pPr>
        <w:pStyle w:val="BodyText"/>
        <w:rPr>
          <w:sz w:val="24"/>
          <w:szCs w:val="24"/>
          <w:lang w:val="en-US"/>
        </w:rPr>
      </w:pPr>
      <w:r>
        <w:rPr>
          <w:sz w:val="24"/>
          <w:szCs w:val="24"/>
        </w:rPr>
        <w:t>In the base case:</w:t>
      </w:r>
    </w:p>
    <w:p w:rsidR="007C3393" w:rsidRDefault="004059E0" w:rsidP="00C571B9">
      <w:pPr>
        <w:pStyle w:val="BodyText"/>
        <w:numPr>
          <w:ilvl w:val="0"/>
          <w:numId w:val="2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For identified RESULTS openings with </w:t>
      </w:r>
      <w:r w:rsidRPr="004059E0">
        <w:rPr>
          <w:sz w:val="24"/>
          <w:szCs w:val="24"/>
          <w:u w:val="single"/>
          <w:lang w:val="en-US"/>
        </w:rPr>
        <w:t>significant</w:t>
      </w:r>
      <w:r>
        <w:rPr>
          <w:sz w:val="24"/>
          <w:szCs w:val="24"/>
          <w:lang w:val="en-US"/>
        </w:rPr>
        <w:t xml:space="preserve"> current </w:t>
      </w:r>
      <w:r w:rsidR="002A046A" w:rsidRPr="002A046A">
        <w:rPr>
          <w:sz w:val="24"/>
          <w:szCs w:val="24"/>
          <w:lang w:val="en-US"/>
        </w:rPr>
        <w:t>DFS</w:t>
      </w:r>
      <w:r w:rsidR="000D71C6">
        <w:rPr>
          <w:sz w:val="24"/>
          <w:szCs w:val="24"/>
          <w:lang w:val="en-US"/>
        </w:rPr>
        <w:t xml:space="preserve"> infection</w:t>
      </w:r>
      <w:r w:rsidR="00474DC3">
        <w:rPr>
          <w:sz w:val="24"/>
          <w:szCs w:val="24"/>
          <w:lang w:val="en-US"/>
        </w:rPr>
        <w:t xml:space="preserve"> (1</w:t>
      </w:r>
      <w:r w:rsidR="00474DC3" w:rsidRPr="00474DC3">
        <w:rPr>
          <w:sz w:val="24"/>
          <w:szCs w:val="24"/>
          <w:vertAlign w:val="superscript"/>
          <w:lang w:val="en-US"/>
        </w:rPr>
        <w:t>st</w:t>
      </w:r>
      <w:r w:rsidR="00474DC3">
        <w:rPr>
          <w:sz w:val="24"/>
          <w:szCs w:val="24"/>
          <w:lang w:val="en-US"/>
        </w:rPr>
        <w:t xml:space="preserve"> Category)</w:t>
      </w:r>
      <w:r>
        <w:rPr>
          <w:sz w:val="24"/>
          <w:szCs w:val="24"/>
          <w:lang w:val="en-US"/>
        </w:rPr>
        <w:t xml:space="preserve">, it was assumed that </w:t>
      </w:r>
      <w:r w:rsidR="007C3393" w:rsidRPr="009D02A0">
        <w:rPr>
          <w:sz w:val="24"/>
          <w:szCs w:val="24"/>
          <w:lang w:val="en-US"/>
        </w:rPr>
        <w:t xml:space="preserve">5% </w:t>
      </w:r>
      <w:r>
        <w:rPr>
          <w:sz w:val="24"/>
          <w:szCs w:val="24"/>
          <w:lang w:val="en-US"/>
        </w:rPr>
        <w:t>would</w:t>
      </w:r>
      <w:r w:rsidR="007C3393" w:rsidRPr="009D02A0">
        <w:rPr>
          <w:sz w:val="24"/>
          <w:szCs w:val="24"/>
          <w:lang w:val="en-US"/>
        </w:rPr>
        <w:t xml:space="preserve"> lose 100% of their pine component within 5 years. </w:t>
      </w:r>
    </w:p>
    <w:p w:rsidR="004059E0" w:rsidRDefault="004059E0" w:rsidP="00C571B9">
      <w:pPr>
        <w:pStyle w:val="BodyText"/>
        <w:numPr>
          <w:ilvl w:val="0"/>
          <w:numId w:val="2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For identified RESULTS openings with </w:t>
      </w:r>
      <w:r>
        <w:rPr>
          <w:sz w:val="24"/>
          <w:szCs w:val="24"/>
          <w:u w:val="single"/>
          <w:lang w:val="en-US"/>
        </w:rPr>
        <w:t>some</w:t>
      </w:r>
      <w:r>
        <w:rPr>
          <w:sz w:val="24"/>
          <w:szCs w:val="24"/>
          <w:lang w:val="en-US"/>
        </w:rPr>
        <w:t xml:space="preserve"> current </w:t>
      </w:r>
      <w:r w:rsidR="002A046A">
        <w:rPr>
          <w:sz w:val="24"/>
          <w:szCs w:val="24"/>
          <w:lang w:val="en-US"/>
        </w:rPr>
        <w:t>DFS</w:t>
      </w:r>
      <w:r>
        <w:rPr>
          <w:sz w:val="24"/>
          <w:szCs w:val="24"/>
          <w:lang w:val="en-US"/>
        </w:rPr>
        <w:t xml:space="preserve"> infection</w:t>
      </w:r>
      <w:r w:rsidR="00474DC3">
        <w:rPr>
          <w:sz w:val="24"/>
          <w:szCs w:val="24"/>
          <w:lang w:val="en-US"/>
        </w:rPr>
        <w:t xml:space="preserve"> (2</w:t>
      </w:r>
      <w:r w:rsidR="00474DC3" w:rsidRPr="00474DC3">
        <w:rPr>
          <w:sz w:val="24"/>
          <w:szCs w:val="24"/>
          <w:vertAlign w:val="superscript"/>
          <w:lang w:val="en-US"/>
        </w:rPr>
        <w:t>nd</w:t>
      </w:r>
      <w:r w:rsidR="00474DC3">
        <w:rPr>
          <w:sz w:val="24"/>
          <w:szCs w:val="24"/>
          <w:lang w:val="en-US"/>
        </w:rPr>
        <w:t xml:space="preserve"> Category)</w:t>
      </w:r>
      <w:r>
        <w:rPr>
          <w:sz w:val="24"/>
          <w:szCs w:val="24"/>
          <w:lang w:val="en-US"/>
        </w:rPr>
        <w:t xml:space="preserve">, it was assumed that </w:t>
      </w:r>
      <w:r w:rsidR="007C3393" w:rsidRPr="009D02A0">
        <w:rPr>
          <w:sz w:val="24"/>
          <w:szCs w:val="24"/>
          <w:lang w:val="en-US"/>
        </w:rPr>
        <w:t xml:space="preserve">40% </w:t>
      </w:r>
      <w:r>
        <w:rPr>
          <w:sz w:val="24"/>
          <w:szCs w:val="24"/>
          <w:lang w:val="en-US"/>
        </w:rPr>
        <w:t>would</w:t>
      </w:r>
      <w:r w:rsidR="007C3393" w:rsidRPr="009D02A0">
        <w:rPr>
          <w:sz w:val="24"/>
          <w:szCs w:val="24"/>
          <w:lang w:val="en-US"/>
        </w:rPr>
        <w:t xml:space="preserve"> lose 100% of their pine c</w:t>
      </w:r>
      <w:r>
        <w:rPr>
          <w:sz w:val="24"/>
          <w:szCs w:val="24"/>
          <w:lang w:val="en-US"/>
        </w:rPr>
        <w:t xml:space="preserve">omponent in the next 15 years. </w:t>
      </w:r>
    </w:p>
    <w:p w:rsidR="007C3393" w:rsidRDefault="00C571B9" w:rsidP="00C571B9">
      <w:pPr>
        <w:pStyle w:val="BodyText"/>
        <w:numPr>
          <w:ilvl w:val="0"/>
          <w:numId w:val="2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was assumed that t</w:t>
      </w:r>
      <w:r w:rsidR="004059E0">
        <w:rPr>
          <w:sz w:val="24"/>
          <w:szCs w:val="24"/>
          <w:lang w:val="en-US"/>
        </w:rPr>
        <w:t>he</w:t>
      </w:r>
      <w:r w:rsidR="007C3393" w:rsidRPr="009D02A0">
        <w:rPr>
          <w:sz w:val="24"/>
          <w:szCs w:val="24"/>
          <w:lang w:val="en-US"/>
        </w:rPr>
        <w:t xml:space="preserve"> remaining 55% </w:t>
      </w:r>
      <w:r w:rsidR="00072F70">
        <w:rPr>
          <w:sz w:val="24"/>
          <w:szCs w:val="24"/>
          <w:lang w:val="en-US"/>
        </w:rPr>
        <w:t>with no to low infection intensity (3</w:t>
      </w:r>
      <w:r w:rsidR="00072F70" w:rsidRPr="00072F70">
        <w:rPr>
          <w:sz w:val="24"/>
          <w:szCs w:val="24"/>
          <w:vertAlign w:val="superscript"/>
          <w:lang w:val="en-US"/>
        </w:rPr>
        <w:t>rd</w:t>
      </w:r>
      <w:r w:rsidR="00072F70">
        <w:rPr>
          <w:sz w:val="24"/>
          <w:szCs w:val="24"/>
          <w:lang w:val="en-US"/>
        </w:rPr>
        <w:t xml:space="preserve"> Category) </w:t>
      </w:r>
      <w:r>
        <w:rPr>
          <w:sz w:val="24"/>
          <w:szCs w:val="24"/>
          <w:lang w:val="en-US"/>
        </w:rPr>
        <w:t>would</w:t>
      </w:r>
      <w:r w:rsidR="007C3393" w:rsidRPr="009D02A0">
        <w:rPr>
          <w:sz w:val="24"/>
          <w:szCs w:val="24"/>
          <w:lang w:val="en-US"/>
        </w:rPr>
        <w:t xml:space="preserve"> develop normally.</w:t>
      </w:r>
    </w:p>
    <w:p w:rsidR="002A046A" w:rsidRDefault="002A046A" w:rsidP="002A046A">
      <w:pPr>
        <w:pStyle w:val="BodyText"/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It was recognized that </w:t>
      </w:r>
      <w:r w:rsidRPr="00DE1CC3">
        <w:rPr>
          <w:sz w:val="24"/>
          <w:szCs w:val="24"/>
        </w:rPr>
        <w:t xml:space="preserve">if 100% of pine </w:t>
      </w:r>
      <w:r>
        <w:rPr>
          <w:sz w:val="24"/>
          <w:szCs w:val="24"/>
        </w:rPr>
        <w:t xml:space="preserve">dies, </w:t>
      </w:r>
      <w:r w:rsidRPr="00DE1CC3">
        <w:rPr>
          <w:sz w:val="24"/>
          <w:szCs w:val="24"/>
        </w:rPr>
        <w:t xml:space="preserve">the opening will either have sufficient alternative </w:t>
      </w:r>
      <w:r>
        <w:rPr>
          <w:sz w:val="24"/>
          <w:szCs w:val="24"/>
        </w:rPr>
        <w:t xml:space="preserve">coniferous </w:t>
      </w:r>
      <w:r w:rsidRPr="00DE1CC3">
        <w:rPr>
          <w:sz w:val="24"/>
          <w:szCs w:val="24"/>
        </w:rPr>
        <w:t>stocking to maintain minimum stocking standard (MSS), or stocking will drop below MSS necessitating fill-planting or replanting</w:t>
      </w:r>
      <w:r>
        <w:rPr>
          <w:sz w:val="24"/>
          <w:szCs w:val="24"/>
        </w:rPr>
        <w:t xml:space="preserve"> through the District’s </w:t>
      </w:r>
      <w:proofErr w:type="spellStart"/>
      <w:r w:rsidRPr="00474DC3">
        <w:rPr>
          <w:i/>
          <w:sz w:val="24"/>
          <w:szCs w:val="24"/>
        </w:rPr>
        <w:t>Dothistroma</w:t>
      </w:r>
      <w:proofErr w:type="spellEnd"/>
      <w:r>
        <w:rPr>
          <w:sz w:val="24"/>
          <w:szCs w:val="24"/>
        </w:rPr>
        <w:t xml:space="preserve"> Program. In the base case:</w:t>
      </w:r>
    </w:p>
    <w:p w:rsidR="007C3393" w:rsidRDefault="003217B3" w:rsidP="007C3393">
      <w:pPr>
        <w:pStyle w:val="BodyText"/>
        <w:numPr>
          <w:ilvl w:val="0"/>
          <w:numId w:val="2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A</w:t>
      </w:r>
      <w:r w:rsidR="007C3393">
        <w:rPr>
          <w:sz w:val="24"/>
          <w:szCs w:val="24"/>
        </w:rPr>
        <w:t>ll</w:t>
      </w:r>
      <w:r w:rsidR="007C3393" w:rsidRPr="006E16A6">
        <w:rPr>
          <w:sz w:val="24"/>
          <w:szCs w:val="24"/>
        </w:rPr>
        <w:t xml:space="preserve"> openings in the 1</w:t>
      </w:r>
      <w:r w:rsidR="007C3393" w:rsidRPr="006E16A6">
        <w:rPr>
          <w:sz w:val="24"/>
          <w:szCs w:val="24"/>
          <w:vertAlign w:val="superscript"/>
        </w:rPr>
        <w:t>st</w:t>
      </w:r>
      <w:r w:rsidR="007C3393" w:rsidRPr="006E16A6">
        <w:rPr>
          <w:sz w:val="24"/>
          <w:szCs w:val="24"/>
        </w:rPr>
        <w:t xml:space="preserve"> </w:t>
      </w:r>
      <w:r w:rsidR="00072F70">
        <w:rPr>
          <w:sz w:val="24"/>
          <w:szCs w:val="24"/>
        </w:rPr>
        <w:t>and 2</w:t>
      </w:r>
      <w:r w:rsidR="00072F70" w:rsidRPr="00072F70">
        <w:rPr>
          <w:sz w:val="24"/>
          <w:szCs w:val="24"/>
          <w:vertAlign w:val="superscript"/>
        </w:rPr>
        <w:t>nd</w:t>
      </w:r>
      <w:r w:rsidR="00072F70">
        <w:rPr>
          <w:sz w:val="24"/>
          <w:szCs w:val="24"/>
        </w:rPr>
        <w:t xml:space="preserve"> Category</w:t>
      </w:r>
      <w:r w:rsidR="007C3393" w:rsidRPr="006E16A6">
        <w:rPr>
          <w:sz w:val="24"/>
          <w:szCs w:val="24"/>
        </w:rPr>
        <w:t xml:space="preserve"> with &lt; 75% pine had </w:t>
      </w:r>
      <w:r w:rsidR="007C3393">
        <w:rPr>
          <w:sz w:val="24"/>
          <w:szCs w:val="24"/>
        </w:rPr>
        <w:t xml:space="preserve">composition and </w:t>
      </w:r>
      <w:r w:rsidR="007C3393" w:rsidRPr="006E16A6">
        <w:rPr>
          <w:sz w:val="24"/>
          <w:szCs w:val="24"/>
        </w:rPr>
        <w:t>ag</w:t>
      </w:r>
      <w:r w:rsidR="007C3393">
        <w:rPr>
          <w:sz w:val="24"/>
          <w:szCs w:val="24"/>
        </w:rPr>
        <w:t xml:space="preserve">e </w:t>
      </w:r>
      <w:r w:rsidR="007C3393" w:rsidRPr="006E16A6">
        <w:rPr>
          <w:sz w:val="24"/>
          <w:szCs w:val="24"/>
        </w:rPr>
        <w:t xml:space="preserve">adjusted to those of the </w:t>
      </w:r>
      <w:r w:rsidR="007C3393">
        <w:rPr>
          <w:sz w:val="24"/>
          <w:szCs w:val="24"/>
        </w:rPr>
        <w:t>non-pine</w:t>
      </w:r>
      <w:r w:rsidR="007C3393" w:rsidRPr="006E16A6">
        <w:rPr>
          <w:sz w:val="24"/>
          <w:szCs w:val="24"/>
        </w:rPr>
        <w:t xml:space="preserve"> species</w:t>
      </w:r>
      <w:r w:rsidR="007C3393">
        <w:rPr>
          <w:sz w:val="24"/>
          <w:szCs w:val="24"/>
        </w:rPr>
        <w:t xml:space="preserve">, and were assigned to an appropriate managed stand </w:t>
      </w:r>
      <w:r w:rsidR="00474DC3">
        <w:rPr>
          <w:sz w:val="24"/>
          <w:szCs w:val="24"/>
        </w:rPr>
        <w:t>analysis unit (MSAU)</w:t>
      </w:r>
      <w:r w:rsidR="007C3393">
        <w:rPr>
          <w:sz w:val="24"/>
          <w:szCs w:val="24"/>
        </w:rPr>
        <w:t xml:space="preserve"> based on </w:t>
      </w:r>
      <w:r w:rsidR="00072F70">
        <w:rPr>
          <w:sz w:val="24"/>
          <w:szCs w:val="24"/>
        </w:rPr>
        <w:t xml:space="preserve">their </w:t>
      </w:r>
      <w:r w:rsidR="007C3393">
        <w:rPr>
          <w:sz w:val="24"/>
          <w:szCs w:val="24"/>
        </w:rPr>
        <w:t>new composition</w:t>
      </w:r>
      <w:r w:rsidR="007C3393" w:rsidRPr="006E16A6">
        <w:rPr>
          <w:sz w:val="24"/>
          <w:szCs w:val="24"/>
        </w:rPr>
        <w:t xml:space="preserve">.  </w:t>
      </w:r>
    </w:p>
    <w:p w:rsidR="002A046A" w:rsidRDefault="003217B3" w:rsidP="007C3393">
      <w:pPr>
        <w:pStyle w:val="BodyText"/>
        <w:numPr>
          <w:ilvl w:val="0"/>
          <w:numId w:val="2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A</w:t>
      </w:r>
      <w:r w:rsidR="007C3393">
        <w:rPr>
          <w:sz w:val="24"/>
          <w:szCs w:val="24"/>
        </w:rPr>
        <w:t xml:space="preserve">ll openings </w:t>
      </w:r>
      <w:r w:rsidR="00072F70">
        <w:rPr>
          <w:sz w:val="24"/>
          <w:szCs w:val="24"/>
        </w:rPr>
        <w:t xml:space="preserve">in the </w:t>
      </w:r>
      <w:r w:rsidR="00072F70" w:rsidRPr="006E16A6">
        <w:rPr>
          <w:sz w:val="24"/>
          <w:szCs w:val="24"/>
        </w:rPr>
        <w:t>1</w:t>
      </w:r>
      <w:r w:rsidR="00072F70" w:rsidRPr="006E16A6">
        <w:rPr>
          <w:sz w:val="24"/>
          <w:szCs w:val="24"/>
          <w:vertAlign w:val="superscript"/>
        </w:rPr>
        <w:t>st</w:t>
      </w:r>
      <w:r w:rsidR="00072F70" w:rsidRPr="006E16A6">
        <w:rPr>
          <w:sz w:val="24"/>
          <w:szCs w:val="24"/>
        </w:rPr>
        <w:t xml:space="preserve"> </w:t>
      </w:r>
      <w:r w:rsidR="00072F70">
        <w:rPr>
          <w:sz w:val="24"/>
          <w:szCs w:val="24"/>
        </w:rPr>
        <w:t>and 2</w:t>
      </w:r>
      <w:r w:rsidR="00072F70" w:rsidRPr="00072F70">
        <w:rPr>
          <w:sz w:val="24"/>
          <w:szCs w:val="24"/>
          <w:vertAlign w:val="superscript"/>
        </w:rPr>
        <w:t>nd</w:t>
      </w:r>
      <w:r w:rsidR="00072F70">
        <w:rPr>
          <w:sz w:val="24"/>
          <w:szCs w:val="24"/>
        </w:rPr>
        <w:t xml:space="preserve"> Category</w:t>
      </w:r>
      <w:r w:rsidR="00072F70" w:rsidRPr="006E16A6">
        <w:rPr>
          <w:sz w:val="24"/>
          <w:szCs w:val="24"/>
        </w:rPr>
        <w:t xml:space="preserve"> </w:t>
      </w:r>
      <w:r w:rsidR="007C3393" w:rsidRPr="006E16A6">
        <w:rPr>
          <w:sz w:val="24"/>
          <w:szCs w:val="24"/>
        </w:rPr>
        <w:t xml:space="preserve">with &gt;= 75% pine were placed on a Balsam / Hemlock / Cedar </w:t>
      </w:r>
      <w:r w:rsidR="00474DC3">
        <w:rPr>
          <w:sz w:val="24"/>
          <w:szCs w:val="24"/>
        </w:rPr>
        <w:t>MSAU</w:t>
      </w:r>
      <w:r w:rsidR="007C3393">
        <w:rPr>
          <w:sz w:val="24"/>
          <w:szCs w:val="24"/>
        </w:rPr>
        <w:t>, with opening age reset to year 1</w:t>
      </w:r>
      <w:r w:rsidR="00072F70">
        <w:rPr>
          <w:sz w:val="24"/>
          <w:szCs w:val="24"/>
        </w:rPr>
        <w:t xml:space="preserve"> to reflect re-planting</w:t>
      </w:r>
      <w:r w:rsidR="007C3393">
        <w:rPr>
          <w:sz w:val="24"/>
          <w:szCs w:val="24"/>
        </w:rPr>
        <w:t>.</w:t>
      </w:r>
      <w:r w:rsidR="00072F70">
        <w:rPr>
          <w:sz w:val="24"/>
          <w:szCs w:val="24"/>
        </w:rPr>
        <w:t xml:space="preserve"> </w:t>
      </w:r>
    </w:p>
    <w:p w:rsidR="007C3393" w:rsidRPr="006E16A6" w:rsidRDefault="00072F70" w:rsidP="007C3393">
      <w:pPr>
        <w:pStyle w:val="BodyText"/>
        <w:numPr>
          <w:ilvl w:val="0"/>
          <w:numId w:val="2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It was also assumed that up to 5% of opening area would revert to NP Brush</w:t>
      </w:r>
      <w:r w:rsidR="002A046A">
        <w:rPr>
          <w:sz w:val="24"/>
          <w:szCs w:val="24"/>
        </w:rPr>
        <w:t xml:space="preserve"> due to </w:t>
      </w:r>
      <w:r w:rsidRPr="00DE1CC3">
        <w:t>ICH brush complex</w:t>
      </w:r>
      <w:r w:rsidR="002A046A">
        <w:t xml:space="preserve"> and small mammal damage issues.</w:t>
      </w:r>
    </w:p>
    <w:p w:rsidR="006B488C" w:rsidRDefault="006B488C" w:rsidP="006B488C"/>
    <w:p w:rsidR="006B488C" w:rsidRDefault="006B488C" w:rsidP="006B488C">
      <w:pPr>
        <w:spacing w:after="120"/>
        <w:rPr>
          <w:i/>
        </w:rPr>
      </w:pPr>
      <w:proofErr w:type="spellStart"/>
      <w:r w:rsidRPr="006B488C">
        <w:rPr>
          <w:i/>
        </w:rPr>
        <w:t>Cassiar</w:t>
      </w:r>
      <w:proofErr w:type="spellEnd"/>
      <w:r w:rsidRPr="006B488C">
        <w:rPr>
          <w:i/>
        </w:rPr>
        <w:t xml:space="preserve"> TSR3 (2013 currency)</w:t>
      </w:r>
    </w:p>
    <w:p w:rsidR="006B488C" w:rsidRDefault="007A698C" w:rsidP="007A698C">
      <w:pPr>
        <w:pStyle w:val="ListParagraph"/>
        <w:numPr>
          <w:ilvl w:val="0"/>
          <w:numId w:val="3"/>
        </w:numPr>
        <w:spacing w:after="120"/>
      </w:pPr>
      <w:r>
        <w:t xml:space="preserve">No </w:t>
      </w:r>
      <w:r w:rsidR="007C3393">
        <w:t>DFS</w:t>
      </w:r>
      <w:r>
        <w:t xml:space="preserve"> NRL’s were </w:t>
      </w:r>
      <w:r w:rsidR="009B77E7">
        <w:t>calculated, as</w:t>
      </w:r>
      <w:r w:rsidR="002A046A">
        <w:t xml:space="preserve"> 2012 provincial Aerial Overview Surveys revealed that</w:t>
      </w:r>
      <w:r w:rsidR="009B77E7">
        <w:t xml:space="preserve"> DFS</w:t>
      </w:r>
      <w:r>
        <w:t xml:space="preserve"> attack constituted a few </w:t>
      </w:r>
      <w:r w:rsidR="00072F70">
        <w:t>isolated patches</w:t>
      </w:r>
      <w:r w:rsidR="002A046A">
        <w:t xml:space="preserve"> located primarily</w:t>
      </w:r>
      <w:r w:rsidR="00072F70">
        <w:t xml:space="preserve"> </w:t>
      </w:r>
      <w:r>
        <w:t>outside the THLB.</w:t>
      </w:r>
    </w:p>
    <w:p w:rsidR="00AF7A8E" w:rsidRDefault="00AF7A8E" w:rsidP="00AF7A8E">
      <w:pPr>
        <w:spacing w:after="120"/>
      </w:pPr>
    </w:p>
    <w:p w:rsidR="007618BE" w:rsidRDefault="007618BE">
      <w:pPr>
        <w:spacing w:after="200" w:line="276" w:lineRule="auto"/>
        <w:rPr>
          <w:color w:val="FF0000"/>
          <w:u w:val="single"/>
        </w:rPr>
      </w:pPr>
      <w:r>
        <w:rPr>
          <w:color w:val="FF0000"/>
          <w:u w:val="single"/>
        </w:rPr>
        <w:br w:type="page"/>
      </w:r>
    </w:p>
    <w:p w:rsidR="00C62093" w:rsidRDefault="00AF7A8E" w:rsidP="00AF7A8E">
      <w:pPr>
        <w:spacing w:after="120"/>
        <w:rPr>
          <w:color w:val="FF0000"/>
          <w:u w:val="single"/>
        </w:rPr>
      </w:pPr>
      <w:r w:rsidRPr="00AF7A8E">
        <w:rPr>
          <w:color w:val="FF0000"/>
          <w:u w:val="single"/>
        </w:rPr>
        <w:t>Objectives, Strategies,</w:t>
      </w:r>
      <w:r w:rsidR="004232A2">
        <w:rPr>
          <w:color w:val="FF0000"/>
          <w:u w:val="single"/>
        </w:rPr>
        <w:t xml:space="preserve"> Tactics</w:t>
      </w:r>
      <w:r w:rsidRPr="00AF7A8E">
        <w:rPr>
          <w:color w:val="FF0000"/>
          <w:u w:val="single"/>
        </w:rPr>
        <w:t xml:space="preserve"> &amp; Best Management Practices</w:t>
      </w:r>
      <w:r>
        <w:rPr>
          <w:color w:val="FF0000"/>
          <w:u w:val="single"/>
        </w:rPr>
        <w:t xml:space="preserve"> </w:t>
      </w:r>
    </w:p>
    <w:p w:rsidR="00AF7A8E" w:rsidRDefault="00ED3864" w:rsidP="00AF7A8E">
      <w:pPr>
        <w:spacing w:after="120"/>
      </w:pPr>
      <w:r>
        <w:t xml:space="preserve">Overarching </w:t>
      </w:r>
      <w:r w:rsidRPr="00751A2C">
        <w:rPr>
          <w:u w:val="single"/>
        </w:rPr>
        <w:t>o</w:t>
      </w:r>
      <w:r w:rsidR="00652D28" w:rsidRPr="00751A2C">
        <w:rPr>
          <w:u w:val="single"/>
        </w:rPr>
        <w:t>bjective</w:t>
      </w:r>
      <w:r w:rsidR="00F62CAE" w:rsidRPr="00751A2C">
        <w:rPr>
          <w:u w:val="single"/>
        </w:rPr>
        <w:t>s</w:t>
      </w:r>
      <w:r w:rsidR="00751EBA">
        <w:t xml:space="preserve"> </w:t>
      </w:r>
      <w:r w:rsidR="00652D28">
        <w:t xml:space="preserve">from </w:t>
      </w:r>
      <w:r w:rsidR="00751EBA">
        <w:t xml:space="preserve">the </w:t>
      </w:r>
      <w:r w:rsidR="00652D28">
        <w:t>2013-2016 Pr</w:t>
      </w:r>
      <w:r w:rsidR="00751EBA">
        <w:t>ovincial Forest Health Strategy are as follows</w:t>
      </w:r>
      <w:r w:rsidR="00652D28">
        <w:t xml:space="preserve">: </w:t>
      </w:r>
    </w:p>
    <w:p w:rsidR="00F62CAE" w:rsidRPr="00DA3CF9" w:rsidRDefault="00F62CAE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DA3CF9">
        <w:rPr>
          <w:rFonts w:asciiTheme="minorHAnsi" w:hAnsiTheme="minorHAnsi" w:cstheme="minorHAnsi"/>
          <w:b/>
          <w:bCs/>
          <w:i/>
          <w:iCs/>
          <w:color w:val="000000"/>
        </w:rPr>
        <w:t>Objective 1: Pest impacts are monitored and assessed</w:t>
      </w:r>
    </w:p>
    <w:p w:rsidR="00F62CAE" w:rsidRPr="00DA3CF9" w:rsidRDefault="00F62CAE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DA3CF9">
        <w:rPr>
          <w:rFonts w:asciiTheme="minorHAnsi" w:hAnsiTheme="minorHAnsi" w:cstheme="minorHAnsi"/>
          <w:b/>
          <w:bCs/>
          <w:i/>
          <w:iCs/>
          <w:color w:val="000000"/>
        </w:rPr>
        <w:t>Objective 2: Practices are adapted to accommodate known forest health risks</w:t>
      </w:r>
    </w:p>
    <w:p w:rsidR="00AF7A8E" w:rsidRDefault="00F62CAE" w:rsidP="00F62CAE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/>
          <w:iCs/>
          <w:color w:val="000000"/>
          <w:sz w:val="20"/>
          <w:szCs w:val="20"/>
        </w:rPr>
      </w:pPr>
      <w:r w:rsidRPr="00DA3CF9">
        <w:rPr>
          <w:rFonts w:asciiTheme="minorHAnsi" w:hAnsiTheme="minorHAnsi" w:cstheme="minorHAnsi"/>
          <w:b/>
          <w:bCs/>
          <w:i/>
          <w:iCs/>
          <w:color w:val="000000"/>
        </w:rPr>
        <w:t xml:space="preserve">Objective 3: Resources are protected </w:t>
      </w:r>
      <w:r w:rsidRPr="00DA3CF9">
        <w:rPr>
          <w:rFonts w:asciiTheme="minorHAnsi" w:hAnsiTheme="minorHAnsi" w:cstheme="minorHAnsi"/>
          <w:bCs/>
          <w:i/>
          <w:iCs/>
          <w:color w:val="000000"/>
        </w:rPr>
        <w:t>through appropriately applied direct management actions</w:t>
      </w:r>
    </w:p>
    <w:p w:rsidR="00751EBA" w:rsidRDefault="00751EBA" w:rsidP="00F62CAE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/>
          <w:iCs/>
          <w:color w:val="000000"/>
          <w:sz w:val="20"/>
          <w:szCs w:val="20"/>
        </w:rPr>
      </w:pPr>
    </w:p>
    <w:p w:rsidR="00751A2C" w:rsidRPr="00947BDE" w:rsidRDefault="003217B3" w:rsidP="003217B3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bCs/>
          <w:iCs/>
        </w:rPr>
      </w:pPr>
      <w:r w:rsidRPr="00947BDE">
        <w:rPr>
          <w:rFonts w:asciiTheme="minorHAnsi" w:hAnsiTheme="minorHAnsi" w:cstheme="minorHAnsi"/>
          <w:bCs/>
          <w:iCs/>
          <w:u w:val="single"/>
        </w:rPr>
        <w:t>Strategies</w:t>
      </w:r>
      <w:r w:rsidR="00751A2C" w:rsidRPr="00947BDE">
        <w:rPr>
          <w:rFonts w:asciiTheme="minorHAnsi" w:hAnsiTheme="minorHAnsi" w:cstheme="minorHAnsi"/>
          <w:bCs/>
          <w:iCs/>
        </w:rPr>
        <w:t>:</w:t>
      </w:r>
    </w:p>
    <w:p w:rsidR="00C22D2E" w:rsidRDefault="00490415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“Action Imperative” 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strata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– undertake </w:t>
      </w:r>
      <w:r w:rsidR="007C3393">
        <w:rPr>
          <w:rFonts w:asciiTheme="minorHAnsi" w:hAnsiTheme="minorHAnsi" w:cstheme="minorHAnsi"/>
          <w:b/>
          <w:bCs/>
          <w:i/>
          <w:iCs/>
          <w:color w:val="000000"/>
        </w:rPr>
        <w:t xml:space="preserve">aggressive 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reforestation activities </w:t>
      </w:r>
      <w:r w:rsidR="00E960E1">
        <w:rPr>
          <w:rFonts w:asciiTheme="minorHAnsi" w:hAnsiTheme="minorHAnsi" w:cstheme="minorHAnsi"/>
          <w:b/>
          <w:bCs/>
          <w:i/>
          <w:iCs/>
          <w:color w:val="000000"/>
        </w:rPr>
        <w:t xml:space="preserve">aimed at achieving 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stocking standards, </w:t>
      </w:r>
      <w:r w:rsidR="007C3393">
        <w:rPr>
          <w:rFonts w:asciiTheme="minorHAnsi" w:hAnsiTheme="minorHAnsi" w:cstheme="minorHAnsi"/>
          <w:b/>
          <w:bCs/>
          <w:i/>
          <w:iCs/>
          <w:color w:val="000000"/>
        </w:rPr>
        <w:t xml:space="preserve">with a goal of &lt;=5% </w:t>
      </w:r>
      <w:r w:rsidR="008969A5">
        <w:rPr>
          <w:rFonts w:asciiTheme="minorHAnsi" w:hAnsiTheme="minorHAnsi" w:cstheme="minorHAnsi"/>
          <w:b/>
          <w:bCs/>
          <w:i/>
          <w:iCs/>
          <w:color w:val="000000"/>
        </w:rPr>
        <w:t xml:space="preserve">loss of productive area to NP </w:t>
      </w:r>
      <w:r w:rsidR="00E960E1">
        <w:rPr>
          <w:rFonts w:asciiTheme="minorHAnsi" w:hAnsiTheme="minorHAnsi" w:cstheme="minorHAnsi"/>
          <w:b/>
          <w:bCs/>
          <w:i/>
          <w:iCs/>
          <w:color w:val="000000"/>
        </w:rPr>
        <w:t>Brush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.</w:t>
      </w:r>
    </w:p>
    <w:p w:rsidR="007C3393" w:rsidRDefault="007C3393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7C3393" w:rsidRDefault="007C3393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“Wait and See” 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strata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– undertake biennial aerial overview surveys to 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monitor progress of DFS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, and re-assign </w:t>
      </w:r>
      <w:proofErr w:type="gramStart"/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 xml:space="preserve">strata 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to</w:t>
      </w:r>
      <w:proofErr w:type="gramEnd"/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“Action Imperative” 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as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 necessary</w:t>
      </w:r>
      <w:r w:rsidR="003217B3">
        <w:rPr>
          <w:rFonts w:asciiTheme="minorHAnsi" w:hAnsiTheme="minorHAnsi" w:cstheme="minorHAnsi"/>
          <w:b/>
          <w:bCs/>
          <w:i/>
          <w:iCs/>
          <w:color w:val="000000"/>
        </w:rPr>
        <w:t>.</w:t>
      </w:r>
    </w:p>
    <w:p w:rsidR="00E960E1" w:rsidRDefault="00E960E1" w:rsidP="00F62CA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E960E1" w:rsidRPr="00947BDE" w:rsidRDefault="00E960E1" w:rsidP="00AB6B67">
      <w:pPr>
        <w:pStyle w:val="Heading3"/>
        <w:spacing w:before="120" w:after="120" w:line="240" w:lineRule="auto"/>
        <w:rPr>
          <w:rFonts w:asciiTheme="minorHAnsi" w:hAnsiTheme="minorHAnsi" w:cstheme="minorHAnsi"/>
          <w:caps w:val="0"/>
          <w:sz w:val="22"/>
          <w:szCs w:val="22"/>
          <w:u w:val="single"/>
        </w:rPr>
      </w:pPr>
      <w:r w:rsidRPr="00947BDE">
        <w:rPr>
          <w:rFonts w:asciiTheme="minorHAnsi" w:hAnsiTheme="minorHAnsi" w:cstheme="minorHAnsi"/>
          <w:caps w:val="0"/>
          <w:sz w:val="22"/>
          <w:szCs w:val="22"/>
          <w:u w:val="single"/>
        </w:rPr>
        <w:t>Tactics</w:t>
      </w:r>
      <w:r w:rsidR="00AB6B67" w:rsidRPr="00947BDE">
        <w:rPr>
          <w:rFonts w:asciiTheme="minorHAnsi" w:hAnsiTheme="minorHAnsi" w:cstheme="minorHAnsi"/>
          <w:caps w:val="0"/>
          <w:sz w:val="22"/>
          <w:szCs w:val="22"/>
          <w:u w:val="single"/>
        </w:rPr>
        <w:t>:</w:t>
      </w:r>
    </w:p>
    <w:p w:rsidR="00E007D1" w:rsidRDefault="00826B5E" w:rsidP="00DF16B8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Since 2002</w:t>
      </w:r>
      <w:r w:rsidRPr="00826B5E">
        <w:rPr>
          <w:rFonts w:asciiTheme="minorHAnsi" w:hAnsiTheme="minorHAnsi" w:cstheme="minorHAnsi"/>
        </w:rPr>
        <w:t xml:space="preserve"> the Ministry</w:t>
      </w:r>
      <w:r>
        <w:rPr>
          <w:rFonts w:asciiTheme="minorHAnsi" w:hAnsiTheme="minorHAnsi" w:cstheme="minorHAnsi"/>
        </w:rPr>
        <w:t xml:space="preserve"> has</w:t>
      </w:r>
      <w:r w:rsidRPr="00826B5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undertaken</w:t>
      </w:r>
      <w:r w:rsidRPr="00826B5E">
        <w:rPr>
          <w:rFonts w:asciiTheme="minorHAnsi" w:hAnsiTheme="minorHAnsi" w:cstheme="minorHAnsi"/>
        </w:rPr>
        <w:t xml:space="preserve"> or contracted</w:t>
      </w:r>
      <w:r w:rsidR="00E007D1">
        <w:rPr>
          <w:rFonts w:asciiTheme="minorHAnsi" w:hAnsiTheme="minorHAnsi" w:cstheme="minorHAnsi"/>
        </w:rPr>
        <w:t xml:space="preserve"> out</w:t>
      </w:r>
      <w:r w:rsidRPr="00826B5E">
        <w:rPr>
          <w:rFonts w:asciiTheme="minorHAnsi" w:hAnsiTheme="minorHAnsi" w:cstheme="minorHAnsi"/>
        </w:rPr>
        <w:t xml:space="preserve"> </w:t>
      </w:r>
      <w:r w:rsidR="00CD6619">
        <w:rPr>
          <w:rFonts w:asciiTheme="minorHAnsi" w:hAnsiTheme="minorHAnsi" w:cstheme="minorHAnsi"/>
        </w:rPr>
        <w:t xml:space="preserve">a gradually expanding program of </w:t>
      </w:r>
      <w:r>
        <w:rPr>
          <w:rFonts w:asciiTheme="minorHAnsi" w:hAnsiTheme="minorHAnsi" w:cstheme="minorHAnsi"/>
        </w:rPr>
        <w:t xml:space="preserve">detailed </w:t>
      </w:r>
      <w:r w:rsidRPr="00826B5E">
        <w:rPr>
          <w:rFonts w:asciiTheme="minorHAnsi" w:hAnsiTheme="minorHAnsi" w:cstheme="minorHAnsi"/>
        </w:rPr>
        <w:t>biennial rot</w:t>
      </w:r>
      <w:r>
        <w:rPr>
          <w:rFonts w:asciiTheme="minorHAnsi" w:hAnsiTheme="minorHAnsi" w:cstheme="minorHAnsi"/>
        </w:rPr>
        <w:t xml:space="preserve">ary-wing aerial overview surveys </w:t>
      </w:r>
      <w:r w:rsidRPr="00826B5E">
        <w:rPr>
          <w:rFonts w:asciiTheme="minorHAnsi" w:hAnsiTheme="minorHAnsi" w:cstheme="minorHAnsi"/>
        </w:rPr>
        <w:t xml:space="preserve">in </w:t>
      </w:r>
      <w:proofErr w:type="spellStart"/>
      <w:r w:rsidRPr="00826B5E">
        <w:rPr>
          <w:rFonts w:asciiTheme="minorHAnsi" w:hAnsiTheme="minorHAnsi" w:cstheme="minorHAnsi"/>
        </w:rPr>
        <w:t>Bulkley</w:t>
      </w:r>
      <w:proofErr w:type="spellEnd"/>
      <w:r w:rsidRPr="00826B5E">
        <w:rPr>
          <w:rFonts w:asciiTheme="minorHAnsi" w:hAnsiTheme="minorHAnsi" w:cstheme="minorHAnsi"/>
        </w:rPr>
        <w:t xml:space="preserve">, Cranberry, Kalum, </w:t>
      </w:r>
      <w:proofErr w:type="spellStart"/>
      <w:r w:rsidRPr="00826B5E">
        <w:rPr>
          <w:rFonts w:asciiTheme="minorHAnsi" w:hAnsiTheme="minorHAnsi" w:cstheme="minorHAnsi"/>
        </w:rPr>
        <w:t>Kispiox</w:t>
      </w:r>
      <w:proofErr w:type="spellEnd"/>
      <w:r w:rsidRPr="00826B5E">
        <w:rPr>
          <w:rFonts w:asciiTheme="minorHAnsi" w:hAnsiTheme="minorHAnsi" w:cstheme="minorHAnsi"/>
        </w:rPr>
        <w:t>, and Nass Timber Supply Areas and TFL1</w:t>
      </w:r>
      <w:r>
        <w:rPr>
          <w:rFonts w:asciiTheme="minorHAnsi" w:hAnsiTheme="minorHAnsi" w:cstheme="minorHAnsi"/>
        </w:rPr>
        <w:t>,</w:t>
      </w:r>
      <w:r w:rsidRPr="00826B5E">
        <w:rPr>
          <w:rFonts w:asciiTheme="minorHAnsi" w:hAnsiTheme="minorHAnsi" w:cstheme="minorHAnsi"/>
        </w:rPr>
        <w:t xml:space="preserve"> to assess the extent, severity and impact of </w:t>
      </w:r>
      <w:r w:rsidR="00CD6619" w:rsidRPr="00CD6619">
        <w:rPr>
          <w:rFonts w:asciiTheme="minorHAnsi" w:hAnsiTheme="minorHAnsi" w:cstheme="minorHAnsi"/>
        </w:rPr>
        <w:t>DFS</w:t>
      </w:r>
      <w:r w:rsidRPr="00826B5E">
        <w:rPr>
          <w:rFonts w:asciiTheme="minorHAnsi" w:hAnsiTheme="minorHAnsi" w:cstheme="minorHAnsi"/>
        </w:rPr>
        <w:t xml:space="preserve"> in opening strata with pine component exceeding 50%</w:t>
      </w:r>
      <w:r>
        <w:rPr>
          <w:rFonts w:asciiTheme="minorHAnsi" w:hAnsiTheme="minorHAnsi" w:cstheme="minorHAnsi"/>
        </w:rPr>
        <w:t>,</w:t>
      </w:r>
      <w:r w:rsidR="00F703BD">
        <w:rPr>
          <w:rFonts w:asciiTheme="minorHAnsi" w:hAnsiTheme="minorHAnsi" w:cstheme="minorHAnsi"/>
        </w:rPr>
        <w:t xml:space="preserve"> and to assign a </w:t>
      </w:r>
      <w:r w:rsidR="00E007D1" w:rsidRPr="00E007D1">
        <w:rPr>
          <w:rFonts w:asciiTheme="minorHAnsi" w:hAnsiTheme="minorHAnsi" w:cstheme="minorHAnsi"/>
        </w:rPr>
        <w:t>DFS</w:t>
      </w:r>
      <w:r w:rsidR="00F703BD" w:rsidRPr="00E007D1">
        <w:rPr>
          <w:rFonts w:asciiTheme="minorHAnsi" w:hAnsiTheme="minorHAnsi" w:cstheme="minorHAnsi"/>
        </w:rPr>
        <w:t xml:space="preserve"> </w:t>
      </w:r>
      <w:r w:rsidR="00F703BD">
        <w:rPr>
          <w:rFonts w:asciiTheme="minorHAnsi" w:hAnsiTheme="minorHAnsi" w:cstheme="minorHAnsi"/>
        </w:rPr>
        <w:t xml:space="preserve">Management Class. </w:t>
      </w:r>
      <w:r w:rsidR="00CD6619">
        <w:rPr>
          <w:rFonts w:asciiTheme="minorHAnsi" w:hAnsiTheme="minorHAnsi" w:cstheme="minorHAnsi"/>
        </w:rPr>
        <w:t xml:space="preserve"> These aerial surveys and subsequent assignments </w:t>
      </w:r>
      <w:r w:rsidR="00122AD9">
        <w:rPr>
          <w:rFonts w:asciiTheme="minorHAnsi" w:hAnsiTheme="minorHAnsi" w:cstheme="minorHAnsi"/>
        </w:rPr>
        <w:t>form</w:t>
      </w:r>
      <w:r w:rsidR="00CD6619">
        <w:rPr>
          <w:rFonts w:asciiTheme="minorHAnsi" w:hAnsiTheme="minorHAnsi" w:cstheme="minorHAnsi"/>
        </w:rPr>
        <w:t xml:space="preserve"> the basis of the District’s </w:t>
      </w:r>
      <w:proofErr w:type="spellStart"/>
      <w:r w:rsidR="00CD6619" w:rsidRPr="00CD6619">
        <w:rPr>
          <w:rFonts w:asciiTheme="minorHAnsi" w:hAnsiTheme="minorHAnsi" w:cstheme="minorHAnsi"/>
          <w:i/>
        </w:rPr>
        <w:t>Dothistroma</w:t>
      </w:r>
      <w:proofErr w:type="spellEnd"/>
      <w:r w:rsidR="00CD6619">
        <w:rPr>
          <w:rFonts w:asciiTheme="minorHAnsi" w:hAnsiTheme="minorHAnsi" w:cstheme="minorHAnsi"/>
        </w:rPr>
        <w:t xml:space="preserve"> </w:t>
      </w:r>
      <w:r w:rsidR="00351FB5">
        <w:rPr>
          <w:rFonts w:asciiTheme="minorHAnsi" w:hAnsiTheme="minorHAnsi" w:cstheme="minorHAnsi"/>
        </w:rPr>
        <w:t xml:space="preserve">Management </w:t>
      </w:r>
      <w:r w:rsidR="00CD6619">
        <w:rPr>
          <w:rFonts w:asciiTheme="minorHAnsi" w:hAnsiTheme="minorHAnsi" w:cstheme="minorHAnsi"/>
        </w:rPr>
        <w:t xml:space="preserve">Program. </w:t>
      </w:r>
    </w:p>
    <w:p w:rsidR="00DF16B8" w:rsidRPr="00DF16B8" w:rsidRDefault="00CD6619" w:rsidP="00DF16B8">
      <w:pPr>
        <w:pStyle w:val="ListParagraph"/>
        <w:numPr>
          <w:ilvl w:val="0"/>
          <w:numId w:val="3"/>
        </w:numPr>
        <w:spacing w:after="120"/>
        <w:contextualSpacing w:val="0"/>
        <w:rPr>
          <w:rFonts w:asciiTheme="minorHAnsi" w:hAnsiTheme="minorHAnsi" w:cstheme="minorHAnsi"/>
        </w:rPr>
      </w:pPr>
      <w:r w:rsidRPr="0062552C">
        <w:rPr>
          <w:rFonts w:asciiTheme="minorHAnsi" w:hAnsiTheme="minorHAnsi" w:cstheme="minorHAnsi"/>
        </w:rPr>
        <w:t>The aerial survey and assignment method</w:t>
      </w:r>
      <w:r w:rsidR="002C0F98">
        <w:rPr>
          <w:rFonts w:asciiTheme="minorHAnsi" w:hAnsiTheme="minorHAnsi" w:cstheme="minorHAnsi"/>
        </w:rPr>
        <w:t xml:space="preserve">ology is </w:t>
      </w:r>
      <w:r w:rsidR="001959AA">
        <w:rPr>
          <w:rFonts w:asciiTheme="minorHAnsi" w:hAnsiTheme="minorHAnsi" w:cstheme="minorHAnsi"/>
        </w:rPr>
        <w:t xml:space="preserve">found in </w:t>
      </w:r>
      <w:r w:rsidR="002C0F98">
        <w:rPr>
          <w:rFonts w:asciiTheme="minorHAnsi" w:hAnsiTheme="minorHAnsi" w:cstheme="minorHAnsi"/>
        </w:rPr>
        <w:t>Appendix 1.2</w:t>
      </w:r>
      <w:r w:rsidRPr="0062552C">
        <w:rPr>
          <w:rFonts w:asciiTheme="minorHAnsi" w:hAnsiTheme="minorHAnsi" w:cstheme="minorHAnsi"/>
        </w:rPr>
        <w:t>.</w:t>
      </w:r>
      <w:r w:rsidR="00E007D1" w:rsidRPr="0062552C">
        <w:rPr>
          <w:rFonts w:asciiTheme="minorHAnsi" w:hAnsiTheme="minorHAnsi" w:cstheme="minorHAnsi"/>
        </w:rPr>
        <w:t xml:space="preserve"> </w:t>
      </w:r>
      <w:r w:rsidR="00DF16B8">
        <w:t xml:space="preserve">Aerial monitoring is ideally </w:t>
      </w:r>
      <w:r w:rsidR="00DF16B8" w:rsidRPr="00BB774B">
        <w:t>conducted</w:t>
      </w:r>
      <w:r w:rsidR="00DF16B8">
        <w:t xml:space="preserve"> in late spring/early summer </w:t>
      </w:r>
      <w:r w:rsidR="00DF16B8" w:rsidRPr="00BB774B">
        <w:t>prior to full leaf out, when the symptoms of the disease are most visible and alternate conifer stocking is also clearly visible from the air</w:t>
      </w:r>
      <w:r w:rsidR="00DF16B8">
        <w:t xml:space="preserve">. </w:t>
      </w:r>
    </w:p>
    <w:p w:rsidR="00F703BD" w:rsidRPr="0062552C" w:rsidRDefault="00CD6619" w:rsidP="00DF16B8">
      <w:pPr>
        <w:pStyle w:val="ListParagraph"/>
        <w:numPr>
          <w:ilvl w:val="0"/>
          <w:numId w:val="3"/>
        </w:numPr>
        <w:spacing w:after="120"/>
        <w:contextualSpacing w:val="0"/>
        <w:rPr>
          <w:rFonts w:asciiTheme="minorHAnsi" w:hAnsiTheme="minorHAnsi" w:cstheme="minorHAnsi"/>
        </w:rPr>
      </w:pPr>
      <w:r w:rsidRPr="0062552C">
        <w:rPr>
          <w:rFonts w:asciiTheme="minorHAnsi" w:hAnsiTheme="minorHAnsi" w:cstheme="minorHAnsi"/>
        </w:rPr>
        <w:t xml:space="preserve">Table XX provides a description of </w:t>
      </w:r>
      <w:r w:rsidR="00E007D1" w:rsidRPr="0062552C">
        <w:rPr>
          <w:rFonts w:asciiTheme="minorHAnsi" w:hAnsiTheme="minorHAnsi" w:cstheme="minorHAnsi"/>
        </w:rPr>
        <w:t xml:space="preserve">DFS </w:t>
      </w:r>
      <w:r w:rsidRPr="0062552C">
        <w:rPr>
          <w:rFonts w:asciiTheme="minorHAnsi" w:hAnsiTheme="minorHAnsi" w:cstheme="minorHAnsi"/>
        </w:rPr>
        <w:t>Management Classes.</w:t>
      </w:r>
    </w:p>
    <w:p w:rsidR="00CD6619" w:rsidRPr="0062552C" w:rsidRDefault="00CD6619" w:rsidP="00122AD9">
      <w:pPr>
        <w:spacing w:after="120"/>
        <w:rPr>
          <w:rFonts w:asciiTheme="minorHAnsi" w:hAnsiTheme="minorHAnsi" w:cstheme="minorHAnsi"/>
          <w:i/>
        </w:rPr>
      </w:pPr>
      <w:r w:rsidRPr="0062552C">
        <w:rPr>
          <w:rFonts w:asciiTheme="minorHAnsi" w:hAnsiTheme="minorHAnsi" w:cstheme="minorHAnsi"/>
          <w:i/>
        </w:rPr>
        <w:t>Table XX: DFS Management Classes</w:t>
      </w:r>
    </w:p>
    <w:tbl>
      <w:tblPr>
        <w:tblW w:w="1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559"/>
        <w:gridCol w:w="2551"/>
        <w:gridCol w:w="3653"/>
      </w:tblGrid>
      <w:tr w:rsidR="009E261C" w:rsidRPr="00E3350D" w:rsidTr="009E261C">
        <w:trPr>
          <w:trHeight w:val="803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E261C" w:rsidRPr="00AB6B67" w:rsidRDefault="009E261C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AB6B67">
              <w:rPr>
                <w:rFonts w:asciiTheme="minorHAnsi" w:hAnsiTheme="minorHAnsi" w:cstheme="minorHAnsi"/>
                <w:b/>
              </w:rPr>
              <w:t>DFS Severity Class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E261C" w:rsidRPr="00AB6B67" w:rsidRDefault="009E261C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AB6B67">
              <w:rPr>
                <w:rFonts w:asciiTheme="minorHAnsi" w:hAnsiTheme="minorHAnsi" w:cstheme="minorHAnsi"/>
                <w:b/>
              </w:rPr>
              <w:t>Alternative Stocking Risk Class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E261C" w:rsidRPr="00AB6B67" w:rsidRDefault="009E261C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B6B67">
              <w:rPr>
                <w:rFonts w:asciiTheme="minorHAnsi" w:hAnsiTheme="minorHAnsi" w:cstheme="minorHAnsi"/>
                <w:b/>
              </w:rPr>
              <w:t xml:space="preserve">DFS  </w:t>
            </w:r>
            <w:r w:rsidRPr="00AB6B67">
              <w:rPr>
                <w:rFonts w:asciiTheme="minorHAnsi" w:hAnsiTheme="minorHAnsi" w:cstheme="minorHAnsi"/>
                <w:b/>
              </w:rPr>
              <w:br/>
              <w:t>Risk Class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E261C" w:rsidRPr="00AB6B67" w:rsidRDefault="009E261C" w:rsidP="00E007D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B6B67">
              <w:rPr>
                <w:rFonts w:asciiTheme="minorHAnsi" w:hAnsiTheme="minorHAnsi" w:cstheme="minorHAnsi"/>
                <w:b/>
                <w:color w:val="FF0000"/>
              </w:rPr>
              <w:t>DFS</w:t>
            </w:r>
            <w:r w:rsidRPr="00AB6B67">
              <w:rPr>
                <w:rFonts w:asciiTheme="minorHAnsi" w:hAnsiTheme="minorHAnsi" w:cstheme="minorHAnsi"/>
                <w:b/>
                <w:color w:val="FF0000"/>
              </w:rPr>
              <w:br/>
              <w:t>Management Class</w:t>
            </w:r>
          </w:p>
        </w:tc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261C" w:rsidRPr="00AB6B67" w:rsidRDefault="009E261C" w:rsidP="00E007D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B6B67">
              <w:rPr>
                <w:rFonts w:asciiTheme="minorHAnsi" w:hAnsiTheme="minorHAnsi" w:cstheme="minorHAnsi"/>
                <w:b/>
                <w:color w:val="FF0000"/>
              </w:rPr>
              <w:t>Description</w:t>
            </w:r>
          </w:p>
        </w:tc>
      </w:tr>
      <w:tr w:rsidR="009E261C" w:rsidRPr="00E3350D" w:rsidTr="00AB6B67">
        <w:trPr>
          <w:trHeight w:val="247"/>
        </w:trPr>
        <w:tc>
          <w:tcPr>
            <w:tcW w:w="1526" w:type="dxa"/>
            <w:tcBorders>
              <w:top w:val="single" w:sz="12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High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High, Moderate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</w:rPr>
              <w:t>High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FF0000"/>
              </w:rPr>
              <w:t>Action Imperative</w:t>
            </w:r>
          </w:p>
        </w:tc>
        <w:tc>
          <w:tcPr>
            <w:tcW w:w="3653" w:type="dxa"/>
            <w:tcBorders>
              <w:top w:val="single" w:sz="12" w:space="0" w:color="auto"/>
            </w:tcBorders>
            <w:vAlign w:val="center"/>
          </w:tcPr>
          <w:p w:rsidR="009E261C" w:rsidRPr="00AB6B67" w:rsidRDefault="009E261C" w:rsidP="00AB6B67">
            <w:pPr>
              <w:widowControl w:val="0"/>
              <w:autoSpaceDE w:val="0"/>
              <w:autoSpaceDN w:val="0"/>
              <w:ind w:left="72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000000"/>
              </w:rPr>
              <w:t xml:space="preserve">Insufficient stocking </w:t>
            </w:r>
            <w:r w:rsidR="00583473">
              <w:rPr>
                <w:rFonts w:asciiTheme="minorHAnsi" w:hAnsiTheme="minorHAnsi" w:cstheme="minorHAnsi"/>
                <w:color w:val="000000"/>
              </w:rPr>
              <w:t xml:space="preserve">(&lt;400 </w:t>
            </w:r>
            <w:proofErr w:type="spellStart"/>
            <w:r w:rsidR="00583473">
              <w:rPr>
                <w:rFonts w:asciiTheme="minorHAnsi" w:hAnsiTheme="minorHAnsi" w:cstheme="minorHAnsi"/>
                <w:color w:val="000000"/>
              </w:rPr>
              <w:t>sph</w:t>
            </w:r>
            <w:proofErr w:type="spellEnd"/>
            <w:r w:rsidR="00583473">
              <w:rPr>
                <w:rFonts w:asciiTheme="minorHAnsi" w:hAnsiTheme="minorHAnsi" w:cstheme="minorHAnsi"/>
                <w:color w:val="000000"/>
              </w:rPr>
              <w:t xml:space="preserve">) </w:t>
            </w:r>
            <w:r w:rsidRPr="00AB6B67">
              <w:rPr>
                <w:rFonts w:asciiTheme="minorHAnsi" w:hAnsiTheme="minorHAnsi" w:cstheme="minorHAnsi"/>
                <w:color w:val="000000"/>
              </w:rPr>
              <w:t>of non-pine conifers and high risk, requires planting</w:t>
            </w:r>
          </w:p>
        </w:tc>
      </w:tr>
      <w:tr w:rsidR="009E261C" w:rsidRPr="00E3350D" w:rsidTr="00AB6B67">
        <w:trPr>
          <w:trHeight w:val="233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Low, Moderate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High, Moderate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</w:rPr>
              <w:t>Moderate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FF0000"/>
              </w:rPr>
              <w:t>Wait and See</w:t>
            </w:r>
          </w:p>
        </w:tc>
        <w:tc>
          <w:tcPr>
            <w:tcW w:w="3653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AB6B67">
            <w:pPr>
              <w:widowControl w:val="0"/>
              <w:autoSpaceDE w:val="0"/>
              <w:autoSpaceDN w:val="0"/>
              <w:ind w:left="72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000000"/>
              </w:rPr>
              <w:t>Marginal stocking of conifers other than pine</w:t>
            </w:r>
            <w:r w:rsidR="00583473">
              <w:rPr>
                <w:rFonts w:asciiTheme="minorHAnsi" w:hAnsiTheme="minorHAnsi" w:cstheme="minorHAnsi"/>
                <w:color w:val="000000"/>
              </w:rPr>
              <w:t xml:space="preserve"> (400-700 </w:t>
            </w:r>
            <w:proofErr w:type="spellStart"/>
            <w:r w:rsidR="00583473">
              <w:rPr>
                <w:rFonts w:asciiTheme="minorHAnsi" w:hAnsiTheme="minorHAnsi" w:cstheme="minorHAnsi"/>
                <w:color w:val="000000"/>
              </w:rPr>
              <w:t>sph</w:t>
            </w:r>
            <w:proofErr w:type="spellEnd"/>
            <w:r w:rsidR="00583473">
              <w:rPr>
                <w:rFonts w:asciiTheme="minorHAnsi" w:hAnsiTheme="minorHAnsi" w:cstheme="minorHAnsi"/>
                <w:color w:val="000000"/>
              </w:rPr>
              <w:t>)</w:t>
            </w:r>
            <w:r w:rsidRPr="00AB6B67">
              <w:rPr>
                <w:rFonts w:asciiTheme="minorHAnsi" w:hAnsiTheme="minorHAnsi" w:cstheme="minorHAnsi"/>
                <w:color w:val="000000"/>
              </w:rPr>
              <w:t xml:space="preserve">, and low to moderate risk of </w:t>
            </w:r>
            <w:proofErr w:type="spellStart"/>
            <w:r w:rsidRPr="00AB6B67">
              <w:rPr>
                <w:rFonts w:asciiTheme="minorHAnsi" w:hAnsiTheme="minorHAnsi" w:cstheme="minorHAnsi"/>
                <w:i/>
                <w:color w:val="000000"/>
              </w:rPr>
              <w:t>Dothistroma</w:t>
            </w:r>
            <w:proofErr w:type="spellEnd"/>
          </w:p>
        </w:tc>
      </w:tr>
      <w:tr w:rsidR="009E261C" w:rsidRPr="00E3350D" w:rsidTr="00AB6B67">
        <w:trPr>
          <w:trHeight w:val="466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Low, Moderate, High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</w:rPr>
            </w:pPr>
            <w:r w:rsidRPr="00AB6B67">
              <w:rPr>
                <w:rFonts w:asciiTheme="minorHAnsi" w:hAnsiTheme="minorHAnsi" w:cstheme="minorHAnsi"/>
              </w:rPr>
              <w:t>Low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122AD9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</w:rPr>
              <w:t>Low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351FB5">
            <w:pPr>
              <w:widowControl w:val="0"/>
              <w:autoSpaceDE w:val="0"/>
              <w:autoSpaceDN w:val="0"/>
              <w:ind w:left="72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FF0000"/>
              </w:rPr>
              <w:t xml:space="preserve">Stocking (Likely or Ground-Verified) Without Pine </w:t>
            </w:r>
            <w:r w:rsidR="00AB6B67">
              <w:rPr>
                <w:rFonts w:asciiTheme="minorHAnsi" w:hAnsiTheme="minorHAnsi" w:cstheme="minorHAnsi"/>
                <w:color w:val="FF0000"/>
              </w:rPr>
              <w:br/>
            </w:r>
            <w:r w:rsidR="00AB6B67">
              <w:rPr>
                <w:rFonts w:asciiTheme="minorHAnsi" w:hAnsiTheme="minorHAnsi" w:cstheme="minorHAnsi"/>
                <w:color w:val="FF0000"/>
              </w:rPr>
              <w:br/>
            </w:r>
            <w:r w:rsidRPr="00AB6B67">
              <w:rPr>
                <w:rFonts w:asciiTheme="minorHAnsi" w:hAnsiTheme="minorHAnsi" w:cstheme="minorHAnsi"/>
                <w:color w:val="FF0000"/>
              </w:rPr>
              <w:t>- Remove from Monitoring Program</w:t>
            </w:r>
          </w:p>
        </w:tc>
        <w:tc>
          <w:tcPr>
            <w:tcW w:w="3653" w:type="dxa"/>
            <w:tcBorders>
              <w:bottom w:val="single" w:sz="4" w:space="0" w:color="auto"/>
            </w:tcBorders>
            <w:vAlign w:val="center"/>
          </w:tcPr>
          <w:p w:rsidR="009E261C" w:rsidRPr="00AB6B67" w:rsidRDefault="009E261C" w:rsidP="00AB6B67">
            <w:pPr>
              <w:widowControl w:val="0"/>
              <w:autoSpaceDE w:val="0"/>
              <w:autoSpaceDN w:val="0"/>
              <w:ind w:left="72"/>
              <w:rPr>
                <w:rFonts w:asciiTheme="minorHAnsi" w:hAnsiTheme="minorHAnsi" w:cstheme="minorHAnsi"/>
                <w:color w:val="FF0000"/>
              </w:rPr>
            </w:pPr>
            <w:r w:rsidRPr="00AB6B67">
              <w:rPr>
                <w:rFonts w:asciiTheme="minorHAnsi" w:hAnsiTheme="minorHAnsi" w:cstheme="minorHAnsi"/>
                <w:color w:val="000000"/>
              </w:rPr>
              <w:t xml:space="preserve">Adequate stocking </w:t>
            </w:r>
            <w:r w:rsidR="00583473">
              <w:rPr>
                <w:rFonts w:asciiTheme="minorHAnsi" w:hAnsiTheme="minorHAnsi" w:cstheme="minorHAnsi"/>
                <w:color w:val="000000"/>
              </w:rPr>
              <w:t xml:space="preserve">(&gt;700) </w:t>
            </w:r>
            <w:r w:rsidRPr="00AB6B67">
              <w:rPr>
                <w:rFonts w:asciiTheme="minorHAnsi" w:hAnsiTheme="minorHAnsi" w:cstheme="minorHAnsi"/>
                <w:color w:val="000000"/>
              </w:rPr>
              <w:t>of conifers other</w:t>
            </w:r>
            <w:r w:rsidR="00AB6B67">
              <w:rPr>
                <w:rFonts w:asciiTheme="minorHAnsi" w:hAnsiTheme="minorHAnsi" w:cstheme="minorHAnsi"/>
                <w:color w:val="000000"/>
              </w:rPr>
              <w:t xml:space="preserve"> than pine</w:t>
            </w:r>
            <w:r w:rsidRPr="00AB6B67"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</w:tbl>
    <w:p w:rsidR="00CD6619" w:rsidRDefault="00CD6619" w:rsidP="00826B5E">
      <w:pPr>
        <w:spacing w:after="240"/>
        <w:rPr>
          <w:rFonts w:asciiTheme="minorHAnsi" w:hAnsiTheme="minorHAnsi" w:cstheme="minorHAnsi"/>
        </w:rPr>
      </w:pPr>
    </w:p>
    <w:p w:rsidR="00122AD9" w:rsidRPr="00351FB5" w:rsidRDefault="00122AD9" w:rsidP="003974E7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  <w:rPr>
          <w:rFonts w:asciiTheme="minorHAnsi" w:hAnsiTheme="minorHAnsi" w:cstheme="minorHAnsi"/>
        </w:rPr>
      </w:pPr>
      <w:r w:rsidRPr="00351FB5">
        <w:rPr>
          <w:rFonts w:asciiTheme="minorHAnsi" w:hAnsiTheme="minorHAnsi" w:cstheme="minorHAnsi"/>
        </w:rPr>
        <w:t xml:space="preserve">“Action Imperative” opening strata are </w:t>
      </w:r>
      <w:r w:rsidR="00351FB5" w:rsidRPr="00351FB5">
        <w:rPr>
          <w:rFonts w:asciiTheme="minorHAnsi" w:hAnsiTheme="minorHAnsi" w:cstheme="minorHAnsi"/>
        </w:rPr>
        <w:t xml:space="preserve">at high risk </w:t>
      </w:r>
      <w:r w:rsidR="00351FB5">
        <w:rPr>
          <w:rFonts w:asciiTheme="minorHAnsi" w:hAnsiTheme="minorHAnsi" w:cstheme="minorHAnsi"/>
        </w:rPr>
        <w:t>and</w:t>
      </w:r>
      <w:r w:rsidR="00351FB5" w:rsidRPr="00351FB5">
        <w:rPr>
          <w:rFonts w:asciiTheme="minorHAnsi" w:hAnsiTheme="minorHAnsi" w:cstheme="minorHAnsi"/>
        </w:rPr>
        <w:t xml:space="preserve"> are </w:t>
      </w:r>
      <w:r w:rsidRPr="00351FB5">
        <w:rPr>
          <w:rFonts w:asciiTheme="minorHAnsi" w:hAnsiTheme="minorHAnsi" w:cstheme="minorHAnsi"/>
        </w:rPr>
        <w:t xml:space="preserve">targeted for </w:t>
      </w:r>
      <w:r w:rsidR="00351FB5" w:rsidRPr="00351FB5">
        <w:rPr>
          <w:rFonts w:asciiTheme="minorHAnsi" w:hAnsiTheme="minorHAnsi" w:cstheme="minorHAnsi"/>
        </w:rPr>
        <w:t xml:space="preserve">immediate </w:t>
      </w:r>
      <w:proofErr w:type="spellStart"/>
      <w:r w:rsidRPr="00351FB5">
        <w:rPr>
          <w:rFonts w:asciiTheme="minorHAnsi" w:hAnsiTheme="minorHAnsi" w:cstheme="minorHAnsi"/>
        </w:rPr>
        <w:t>silviculture</w:t>
      </w:r>
      <w:proofErr w:type="spellEnd"/>
      <w:r w:rsidRPr="00351FB5">
        <w:rPr>
          <w:rFonts w:asciiTheme="minorHAnsi" w:hAnsiTheme="minorHAnsi" w:cstheme="minorHAnsi"/>
        </w:rPr>
        <w:t xml:space="preserve"> action (</w:t>
      </w:r>
      <w:r w:rsidR="00351FB5">
        <w:rPr>
          <w:rFonts w:asciiTheme="minorHAnsi" w:hAnsiTheme="minorHAnsi" w:cstheme="minorHAnsi"/>
        </w:rPr>
        <w:t xml:space="preserve">e.g. ground survey/ treatment prescription, </w:t>
      </w:r>
      <w:r w:rsidRPr="00351FB5">
        <w:rPr>
          <w:rFonts w:asciiTheme="minorHAnsi" w:hAnsiTheme="minorHAnsi" w:cstheme="minorHAnsi"/>
          <w:spacing w:val="3"/>
        </w:rPr>
        <w:t>rehabilita</w:t>
      </w:r>
      <w:r w:rsidR="00351FB5">
        <w:rPr>
          <w:rFonts w:asciiTheme="minorHAnsi" w:hAnsiTheme="minorHAnsi" w:cstheme="minorHAnsi"/>
          <w:spacing w:val="3"/>
        </w:rPr>
        <w:t>tion, planting/</w:t>
      </w:r>
      <w:r w:rsidRPr="00351FB5">
        <w:rPr>
          <w:rFonts w:asciiTheme="minorHAnsi" w:hAnsiTheme="minorHAnsi" w:cstheme="minorHAnsi"/>
          <w:spacing w:val="3"/>
        </w:rPr>
        <w:t xml:space="preserve">fill-planting, </w:t>
      </w:r>
      <w:r w:rsidRPr="00351FB5">
        <w:rPr>
          <w:rFonts w:asciiTheme="minorHAnsi" w:hAnsiTheme="minorHAnsi" w:cstheme="minorHAnsi"/>
        </w:rPr>
        <w:t>or brushing) to assist non-pine species survival and to achieve stocking standard</w:t>
      </w:r>
      <w:r w:rsidR="00106D8B">
        <w:rPr>
          <w:rFonts w:asciiTheme="minorHAnsi" w:hAnsiTheme="minorHAnsi" w:cstheme="minorHAnsi"/>
        </w:rPr>
        <w:t>s</w:t>
      </w:r>
      <w:r w:rsidRPr="00351FB5">
        <w:rPr>
          <w:rFonts w:asciiTheme="minorHAnsi" w:hAnsiTheme="minorHAnsi" w:cstheme="minorHAnsi"/>
        </w:rPr>
        <w:t>.</w:t>
      </w:r>
    </w:p>
    <w:p w:rsidR="00122AD9" w:rsidRDefault="00122AD9" w:rsidP="00351FB5">
      <w:pPr>
        <w:pStyle w:val="ListParagraph"/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351FB5">
        <w:rPr>
          <w:rFonts w:asciiTheme="minorHAnsi" w:hAnsiTheme="minorHAnsi" w:cstheme="minorHAnsi"/>
        </w:rPr>
        <w:t xml:space="preserve">“Wait and See” openings </w:t>
      </w:r>
      <w:r w:rsidR="00351FB5" w:rsidRPr="00351FB5">
        <w:rPr>
          <w:rFonts w:asciiTheme="minorHAnsi" w:hAnsiTheme="minorHAnsi" w:cstheme="minorHAnsi"/>
        </w:rPr>
        <w:t xml:space="preserve">typically </w:t>
      </w:r>
      <w:r w:rsidRPr="00351FB5">
        <w:rPr>
          <w:rFonts w:asciiTheme="minorHAnsi" w:hAnsiTheme="minorHAnsi" w:cstheme="minorHAnsi"/>
        </w:rPr>
        <w:t xml:space="preserve">have </w:t>
      </w:r>
      <w:r w:rsidR="00351FB5" w:rsidRPr="00351FB5">
        <w:rPr>
          <w:rFonts w:asciiTheme="minorHAnsi" w:hAnsiTheme="minorHAnsi" w:cstheme="minorHAnsi"/>
        </w:rPr>
        <w:t xml:space="preserve">no to </w:t>
      </w:r>
      <w:r w:rsidRPr="00351FB5">
        <w:rPr>
          <w:rFonts w:asciiTheme="minorHAnsi" w:hAnsiTheme="minorHAnsi" w:cstheme="minorHAnsi"/>
          <w:color w:val="000000"/>
        </w:rPr>
        <w:t>marginal stocking of conifers other than pine</w:t>
      </w:r>
      <w:r w:rsidR="00351FB5" w:rsidRPr="00351FB5">
        <w:rPr>
          <w:rFonts w:asciiTheme="minorHAnsi" w:hAnsiTheme="minorHAnsi" w:cstheme="minorHAnsi"/>
          <w:color w:val="000000"/>
        </w:rPr>
        <w:t xml:space="preserve"> and low to moderate current DFS severity. </w:t>
      </w:r>
      <w:r w:rsidRPr="00351FB5">
        <w:rPr>
          <w:rFonts w:asciiTheme="minorHAnsi" w:hAnsiTheme="minorHAnsi" w:cstheme="minorHAnsi"/>
        </w:rPr>
        <w:t xml:space="preserve"> </w:t>
      </w:r>
      <w:r w:rsidR="00351FB5" w:rsidRPr="00351FB5">
        <w:rPr>
          <w:rFonts w:asciiTheme="minorHAnsi" w:hAnsiTheme="minorHAnsi" w:cstheme="minorHAnsi"/>
        </w:rPr>
        <w:t xml:space="preserve">Ongoing monitoring is essential to reassess DFS severity and quickly reassign to Action Imperative </w:t>
      </w:r>
      <w:r w:rsidR="003974E7">
        <w:rPr>
          <w:rFonts w:asciiTheme="minorHAnsi" w:hAnsiTheme="minorHAnsi" w:cstheme="minorHAnsi"/>
        </w:rPr>
        <w:t xml:space="preserve">in the situation that </w:t>
      </w:r>
      <w:r w:rsidR="00351FB5" w:rsidRPr="00351FB5">
        <w:rPr>
          <w:rFonts w:asciiTheme="minorHAnsi" w:hAnsiTheme="minorHAnsi" w:cstheme="minorHAnsi"/>
        </w:rPr>
        <w:t>severity class has elevated to High.</w:t>
      </w:r>
    </w:p>
    <w:p w:rsidR="00AB6B67" w:rsidRDefault="00AB6B67" w:rsidP="00AB6B67">
      <w:pPr>
        <w:spacing w:after="240"/>
        <w:rPr>
          <w:rFonts w:asciiTheme="minorHAnsi" w:hAnsiTheme="minorHAnsi" w:cstheme="minorHAnsi"/>
        </w:rPr>
      </w:pPr>
    </w:p>
    <w:p w:rsidR="00411776" w:rsidRPr="00947BDE" w:rsidRDefault="00411776" w:rsidP="00F703BD">
      <w:pPr>
        <w:spacing w:after="240"/>
        <w:rPr>
          <w:i/>
        </w:rPr>
      </w:pPr>
      <w:r w:rsidRPr="00947BDE">
        <w:rPr>
          <w:i/>
        </w:rPr>
        <w:t xml:space="preserve">Monitoring of </w:t>
      </w:r>
      <w:r w:rsidR="00B87EC1" w:rsidRPr="00947BDE">
        <w:rPr>
          <w:i/>
        </w:rPr>
        <w:t>“</w:t>
      </w:r>
      <w:r w:rsidRPr="00947BDE">
        <w:rPr>
          <w:i/>
        </w:rPr>
        <w:t>Wait and See</w:t>
      </w:r>
      <w:r w:rsidR="00B87EC1" w:rsidRPr="00947BDE">
        <w:rPr>
          <w:i/>
        </w:rPr>
        <w:t>”</w:t>
      </w:r>
      <w:r w:rsidRPr="00947BDE">
        <w:rPr>
          <w:i/>
        </w:rPr>
        <w:t xml:space="preserve"> strata</w:t>
      </w:r>
    </w:p>
    <w:p w:rsidR="00AB6B67" w:rsidRDefault="00411776" w:rsidP="00F703BD">
      <w:pPr>
        <w:spacing w:after="240"/>
      </w:pPr>
      <w:r>
        <w:t>I</w:t>
      </w:r>
      <w:r w:rsidR="003974E7">
        <w:t xml:space="preserve">n 2008 and again in 2012, </w:t>
      </w:r>
      <w:r w:rsidR="00DF16B8">
        <w:t xml:space="preserve">the District/Region </w:t>
      </w:r>
      <w:proofErr w:type="spellStart"/>
      <w:r w:rsidR="00DF16B8" w:rsidRPr="00DF16B8">
        <w:rPr>
          <w:i/>
        </w:rPr>
        <w:t>Dothistroma</w:t>
      </w:r>
      <w:proofErr w:type="spellEnd"/>
      <w:r w:rsidR="00DF16B8">
        <w:t xml:space="preserve"> Task Force</w:t>
      </w:r>
      <w:r w:rsidR="00394C79">
        <w:t xml:space="preserve"> successfully sought </w:t>
      </w:r>
      <w:r w:rsidR="00A46C37">
        <w:t xml:space="preserve">Land-Based Investment (LBI) </w:t>
      </w:r>
      <w:r w:rsidR="003974E7">
        <w:t>funding for</w:t>
      </w:r>
      <w:r w:rsidR="00583473">
        <w:t xml:space="preserve"> an</w:t>
      </w:r>
      <w:r w:rsidR="003974E7">
        <w:t xml:space="preserve"> aerial reassessment of </w:t>
      </w:r>
      <w:r w:rsidR="00B87EC1">
        <w:t>most</w:t>
      </w:r>
      <w:r w:rsidR="00351FB5">
        <w:t xml:space="preserve"> </w:t>
      </w:r>
      <w:r w:rsidR="003974E7">
        <w:t>existing “</w:t>
      </w:r>
      <w:r w:rsidR="00351FB5">
        <w:t>Wait and See</w:t>
      </w:r>
      <w:r w:rsidR="003974E7">
        <w:t xml:space="preserve">” opening strata. In 2010 and 2014, reduced </w:t>
      </w:r>
      <w:r w:rsidR="00394C79">
        <w:t xml:space="preserve">LBI </w:t>
      </w:r>
      <w:r w:rsidR="003974E7">
        <w:t xml:space="preserve">funding was successfully sought to reassess </w:t>
      </w:r>
      <w:r w:rsidR="00DF16B8">
        <w:t>a</w:t>
      </w:r>
      <w:r w:rsidR="00A46C37">
        <w:t xml:space="preserve"> subset of </w:t>
      </w:r>
      <w:r w:rsidR="003974E7">
        <w:t>“Wait and See” opening strata considered at highest risk</w:t>
      </w:r>
      <w:r w:rsidR="00106D8B">
        <w:t xml:space="preserve">, </w:t>
      </w:r>
      <w:r w:rsidR="00DF16B8">
        <w:t>which are</w:t>
      </w:r>
      <w:r w:rsidR="00106D8B">
        <w:t xml:space="preserve"> those within </w:t>
      </w:r>
      <w:r w:rsidR="003974E7">
        <w:t>3 km of major rivers and lakes.</w:t>
      </w:r>
      <w:r>
        <w:t xml:space="preserve"> </w:t>
      </w:r>
    </w:p>
    <w:p w:rsidR="00411776" w:rsidRDefault="00394C79" w:rsidP="00F703BD">
      <w:pPr>
        <w:spacing w:after="240"/>
      </w:pPr>
      <w:r>
        <w:t>District Stewardship and Regional Forest Health staff</w:t>
      </w:r>
      <w:r w:rsidR="00411776">
        <w:t xml:space="preserve"> shall continue to </w:t>
      </w:r>
      <w:r w:rsidR="00DF16B8">
        <w:t>seek LBI</w:t>
      </w:r>
      <w:r w:rsidR="009E261C">
        <w:t xml:space="preserve"> funding for </w:t>
      </w:r>
      <w:r w:rsidR="009028E2">
        <w:t>biennial</w:t>
      </w:r>
      <w:r w:rsidR="00DF16B8">
        <w:t xml:space="preserve"> </w:t>
      </w:r>
      <w:r w:rsidR="00411776">
        <w:t>monitor</w:t>
      </w:r>
      <w:r w:rsidR="009E261C">
        <w:t>ing of</w:t>
      </w:r>
      <w:r w:rsidR="00411776">
        <w:t xml:space="preserve"> “Wait and See” opening strata</w:t>
      </w:r>
      <w:r w:rsidR="00346312">
        <w:t xml:space="preserve">, for ongoing update of the </w:t>
      </w:r>
      <w:proofErr w:type="spellStart"/>
      <w:r w:rsidR="00346312">
        <w:t>Dothistroma</w:t>
      </w:r>
      <w:proofErr w:type="spellEnd"/>
      <w:r w:rsidR="00346312">
        <w:t xml:space="preserve"> Aerial Overview Survey Master Database (see Appendix 1.2.2)</w:t>
      </w:r>
      <w:r w:rsidR="001E2A09">
        <w:t>.</w:t>
      </w:r>
      <w:r w:rsidR="00346312">
        <w:t xml:space="preserve"> </w:t>
      </w:r>
      <w:r w:rsidR="00947BDE" w:rsidRPr="00947BDE">
        <w:rPr>
          <w:color w:val="FF0000"/>
        </w:rPr>
        <w:t xml:space="preserve">Note that openings/ strata with outstanding </w:t>
      </w:r>
      <w:proofErr w:type="spellStart"/>
      <w:r w:rsidR="00947BDE" w:rsidRPr="00947BDE">
        <w:rPr>
          <w:color w:val="FF0000"/>
        </w:rPr>
        <w:t>silviculture</w:t>
      </w:r>
      <w:proofErr w:type="spellEnd"/>
      <w:r w:rsidR="00947BDE" w:rsidRPr="00947BDE">
        <w:rPr>
          <w:color w:val="FF0000"/>
        </w:rPr>
        <w:t xml:space="preserve"> obligations are also monitored – </w:t>
      </w:r>
      <w:r w:rsidR="00346312">
        <w:rPr>
          <w:color w:val="FF0000"/>
        </w:rPr>
        <w:t>licensees are advised to annually check the Master Database to determine if status has changed to</w:t>
      </w:r>
      <w:r w:rsidR="00947BDE" w:rsidRPr="00947BDE">
        <w:rPr>
          <w:color w:val="FF0000"/>
        </w:rPr>
        <w:t xml:space="preserve"> “Action Imperative”</w:t>
      </w:r>
      <w:r w:rsidR="00346312">
        <w:rPr>
          <w:color w:val="FF0000"/>
        </w:rPr>
        <w:t xml:space="preserve"> for openings of their responsibility.</w:t>
      </w:r>
    </w:p>
    <w:p w:rsidR="00F703BD" w:rsidRPr="00CE3327" w:rsidRDefault="00346312" w:rsidP="00F703BD">
      <w:pPr>
        <w:spacing w:after="240"/>
      </w:pPr>
      <w:r>
        <w:t xml:space="preserve">Local government </w:t>
      </w:r>
      <w:r w:rsidR="009028E2">
        <w:t xml:space="preserve">also intends </w:t>
      </w:r>
      <w:r w:rsidR="00B87EC1">
        <w:t>to</w:t>
      </w:r>
      <w:r w:rsidR="00411776">
        <w:t xml:space="preserve"> </w:t>
      </w:r>
      <w:r w:rsidR="009028E2">
        <w:t xml:space="preserve">continue to </w:t>
      </w:r>
      <w:r w:rsidR="00411776">
        <w:t xml:space="preserve">expand the </w:t>
      </w:r>
      <w:r w:rsidR="003974E7">
        <w:t>set of opening</w:t>
      </w:r>
      <w:r w:rsidR="00D92A57">
        <w:t>s</w:t>
      </w:r>
      <w:r w:rsidR="00F703BD">
        <w:t xml:space="preserve"> being aerially </w:t>
      </w:r>
      <w:r w:rsidR="00411776">
        <w:t>assessed</w:t>
      </w:r>
      <w:r w:rsidR="00106D8B">
        <w:t xml:space="preserve"> to keep pace</w:t>
      </w:r>
      <w:r w:rsidR="009E261C">
        <w:t xml:space="preserve"> with climate change</w:t>
      </w:r>
      <w:r w:rsidR="00F703BD">
        <w:t xml:space="preserve">. </w:t>
      </w:r>
      <w:r w:rsidR="00F703BD" w:rsidRPr="00CE3327">
        <w:t>2050</w:t>
      </w:r>
      <w:r w:rsidR="00411776">
        <w:t xml:space="preserve"> </w:t>
      </w:r>
      <w:r w:rsidR="00F703BD">
        <w:t xml:space="preserve">projections </w:t>
      </w:r>
      <w:r w:rsidR="00583473">
        <w:t xml:space="preserve">indicate the </w:t>
      </w:r>
      <w:proofErr w:type="spellStart"/>
      <w:r w:rsidR="00F703BD" w:rsidRPr="00CE3327">
        <w:t>Bulkley</w:t>
      </w:r>
      <w:proofErr w:type="spellEnd"/>
      <w:r w:rsidR="00F703BD" w:rsidRPr="00CE3327">
        <w:t xml:space="preserve"> </w:t>
      </w:r>
      <w:r w:rsidR="00583473">
        <w:t xml:space="preserve">TSA </w:t>
      </w:r>
      <w:r w:rsidR="00DF16B8">
        <w:t>should</w:t>
      </w:r>
      <w:r w:rsidR="00F703BD">
        <w:t xml:space="preserve"> see </w:t>
      </w:r>
      <w:r w:rsidR="00F703BD" w:rsidRPr="00CE3327">
        <w:t xml:space="preserve">significant </w:t>
      </w:r>
      <w:r w:rsidR="00F703BD">
        <w:t xml:space="preserve">BEC variant shifts from </w:t>
      </w:r>
      <w:proofErr w:type="spellStart"/>
      <w:r w:rsidR="00F703BD">
        <w:t>ESSFmc</w:t>
      </w:r>
      <w:proofErr w:type="spellEnd"/>
      <w:r w:rsidR="00F703BD">
        <w:t>/SBSmc2 to</w:t>
      </w:r>
      <w:r w:rsidR="00F703BD" w:rsidRPr="00CE3327">
        <w:t xml:space="preserve"> ICH (mc1 and mc2) and CWHmc2, and </w:t>
      </w:r>
      <w:r w:rsidR="00583473">
        <w:t xml:space="preserve">the </w:t>
      </w:r>
      <w:proofErr w:type="spellStart"/>
      <w:r w:rsidR="00F703BD" w:rsidRPr="00CE3327">
        <w:t>Kispiox</w:t>
      </w:r>
      <w:proofErr w:type="spellEnd"/>
      <w:r w:rsidR="00F703BD" w:rsidRPr="00CE3327">
        <w:t xml:space="preserve"> </w:t>
      </w:r>
      <w:r w:rsidR="00F703BD">
        <w:t xml:space="preserve">TSA </w:t>
      </w:r>
      <w:r w:rsidR="00DF16B8">
        <w:t>should</w:t>
      </w:r>
      <w:r w:rsidR="00F703BD">
        <w:t xml:space="preserve"> see significant</w:t>
      </w:r>
      <w:r w:rsidR="00F703BD" w:rsidRPr="00CE3327">
        <w:t xml:space="preserve"> </w:t>
      </w:r>
      <w:r w:rsidR="00F703BD">
        <w:t xml:space="preserve">shifts from ESSF/alpine to ICH (mc1 and mc2). </w:t>
      </w:r>
      <w:r w:rsidR="00411776">
        <w:t xml:space="preserve">DFS extent is expected to increase in </w:t>
      </w:r>
      <w:r w:rsidR="00670FE6">
        <w:t>concert</w:t>
      </w:r>
      <w:r w:rsidR="00411776">
        <w:t xml:space="preserve"> with expanding ICH and CWH area.</w:t>
      </w:r>
    </w:p>
    <w:p w:rsidR="00826B5E" w:rsidRPr="00947BDE" w:rsidRDefault="00B87EC1" w:rsidP="00826B5E">
      <w:pPr>
        <w:spacing w:after="240"/>
        <w:rPr>
          <w:rFonts w:asciiTheme="minorHAnsi" w:hAnsiTheme="minorHAnsi" w:cstheme="minorHAnsi"/>
          <w:i/>
        </w:rPr>
      </w:pPr>
      <w:r w:rsidRPr="00947BDE">
        <w:rPr>
          <w:rFonts w:asciiTheme="minorHAnsi" w:hAnsiTheme="minorHAnsi" w:cstheme="minorHAnsi"/>
          <w:i/>
        </w:rPr>
        <w:t xml:space="preserve">Best Management Practices for </w:t>
      </w:r>
      <w:r w:rsidR="00BB774B" w:rsidRPr="00947BDE">
        <w:rPr>
          <w:rFonts w:asciiTheme="minorHAnsi" w:hAnsiTheme="minorHAnsi" w:cstheme="minorHAnsi"/>
          <w:i/>
        </w:rPr>
        <w:t>“</w:t>
      </w:r>
      <w:r w:rsidRPr="00947BDE">
        <w:rPr>
          <w:rFonts w:asciiTheme="minorHAnsi" w:hAnsiTheme="minorHAnsi" w:cstheme="minorHAnsi"/>
          <w:i/>
        </w:rPr>
        <w:t>Action Imperative</w:t>
      </w:r>
      <w:r w:rsidR="00BB774B" w:rsidRPr="00947BDE">
        <w:rPr>
          <w:rFonts w:asciiTheme="minorHAnsi" w:hAnsiTheme="minorHAnsi" w:cstheme="minorHAnsi"/>
          <w:i/>
        </w:rPr>
        <w:t>” S</w:t>
      </w:r>
      <w:r w:rsidRPr="00947BDE">
        <w:rPr>
          <w:rFonts w:asciiTheme="minorHAnsi" w:hAnsiTheme="minorHAnsi" w:cstheme="minorHAnsi"/>
          <w:i/>
        </w:rPr>
        <w:t>trata</w:t>
      </w:r>
    </w:p>
    <w:p w:rsidR="00106D8B" w:rsidRDefault="00B87EC1" w:rsidP="00A40094">
      <w:pPr>
        <w:spacing w:after="120"/>
      </w:pPr>
      <w:r>
        <w:t>DFS</w:t>
      </w:r>
      <w:r w:rsidR="00106D8B">
        <w:t>-</w:t>
      </w:r>
      <w:r>
        <w:t xml:space="preserve">impacted stands </w:t>
      </w:r>
      <w:r w:rsidR="00A40094">
        <w:t xml:space="preserve">in the ICH and CWH </w:t>
      </w:r>
      <w:r>
        <w:t xml:space="preserve">have several common site conditions that impede successful reforestation efforts via </w:t>
      </w:r>
      <w:proofErr w:type="spellStart"/>
      <w:r>
        <w:t>underplant</w:t>
      </w:r>
      <w:r w:rsidR="00583473">
        <w:t>ing</w:t>
      </w:r>
      <w:proofErr w:type="spellEnd"/>
      <w:r>
        <w:t xml:space="preserve">. Dying pine </w:t>
      </w:r>
      <w:r w:rsidR="00394C79">
        <w:t>has</w:t>
      </w:r>
      <w:r>
        <w:t xml:space="preserve"> </w:t>
      </w:r>
      <w:r w:rsidR="007A6AC3">
        <w:t xml:space="preserve">thinning foliage and </w:t>
      </w:r>
      <w:r>
        <w:t xml:space="preserve">reduced crown closure, </w:t>
      </w:r>
      <w:r w:rsidR="0005390D">
        <w:t>which leads</w:t>
      </w:r>
      <w:r>
        <w:t xml:space="preserve"> to an increase of light </w:t>
      </w:r>
      <w:r w:rsidR="00A40094">
        <w:t>penetration to</w:t>
      </w:r>
      <w:r>
        <w:t xml:space="preserve"> the understory. Increased light </w:t>
      </w:r>
      <w:r w:rsidR="00106D8B">
        <w:t xml:space="preserve">to the understorey </w:t>
      </w:r>
      <w:r>
        <w:t>significan</w:t>
      </w:r>
      <w:r w:rsidR="00106D8B">
        <w:t xml:space="preserve">tly </w:t>
      </w:r>
      <w:r>
        <w:t>increase</w:t>
      </w:r>
      <w:r w:rsidR="00A46C37">
        <w:t>s</w:t>
      </w:r>
      <w:r>
        <w:t xml:space="preserve"> shrub and herb </w:t>
      </w:r>
      <w:r w:rsidR="00106D8B">
        <w:t xml:space="preserve">(brush) </w:t>
      </w:r>
      <w:r w:rsidR="007A6AC3">
        <w:t>development</w:t>
      </w:r>
      <w:r w:rsidR="00A46C37">
        <w:t xml:space="preserve"> on richer sites</w:t>
      </w:r>
      <w:r w:rsidR="007A6AC3">
        <w:t xml:space="preserve">, which competes </w:t>
      </w:r>
      <w:r>
        <w:t xml:space="preserve">with seedlings for available </w:t>
      </w:r>
      <w:r w:rsidR="00106D8B">
        <w:t xml:space="preserve">light, </w:t>
      </w:r>
      <w:r>
        <w:t>nutrients and m</w:t>
      </w:r>
      <w:r w:rsidR="00106D8B">
        <w:t>oisture</w:t>
      </w:r>
      <w:r>
        <w:t xml:space="preserve">. </w:t>
      </w:r>
    </w:p>
    <w:p w:rsidR="0005390D" w:rsidRDefault="00B87EC1" w:rsidP="00A40094">
      <w:pPr>
        <w:spacing w:after="120"/>
      </w:pPr>
      <w:r>
        <w:t xml:space="preserve">The pine </w:t>
      </w:r>
      <w:proofErr w:type="spellStart"/>
      <w:r>
        <w:t>overstor</w:t>
      </w:r>
      <w:r w:rsidR="000C0FAA">
        <w:t>e</w:t>
      </w:r>
      <w:r>
        <w:t>y</w:t>
      </w:r>
      <w:proofErr w:type="spellEnd"/>
      <w:r>
        <w:t xml:space="preserve"> and </w:t>
      </w:r>
      <w:r w:rsidR="00106D8B">
        <w:t>brush</w:t>
      </w:r>
      <w:r>
        <w:t xml:space="preserve"> </w:t>
      </w:r>
      <w:r w:rsidR="00106D8B">
        <w:t>also provide</w:t>
      </w:r>
      <w:r>
        <w:t xml:space="preserve"> shelter for animals that browse on planted seedlings. </w:t>
      </w:r>
      <w:r w:rsidR="00B2190B">
        <w:t>R</w:t>
      </w:r>
      <w:r>
        <w:t>egeneration attempts in</w:t>
      </w:r>
      <w:r w:rsidR="00B2190B">
        <w:t xml:space="preserve"> several </w:t>
      </w:r>
      <w:proofErr w:type="spellStart"/>
      <w:r>
        <w:t>Kispiox</w:t>
      </w:r>
      <w:proofErr w:type="spellEnd"/>
      <w:r>
        <w:t xml:space="preserve"> TSA </w:t>
      </w:r>
      <w:r w:rsidR="00B2190B">
        <w:t>opening strata were</w:t>
      </w:r>
      <w:r w:rsidR="001624EF">
        <w:t xml:space="preserve"> </w:t>
      </w:r>
      <w:r w:rsidR="00A46C37">
        <w:t>un</w:t>
      </w:r>
      <w:r w:rsidR="001624EF">
        <w:t>successful due to</w:t>
      </w:r>
      <w:r>
        <w:t xml:space="preserve"> substantial seedling mortality </w:t>
      </w:r>
      <w:r w:rsidR="007A6AC3">
        <w:t>caused primarily by snowshoe hare</w:t>
      </w:r>
      <w:r>
        <w:t xml:space="preserve"> </w:t>
      </w:r>
      <w:r w:rsidR="00106D8B">
        <w:t>browse</w:t>
      </w:r>
      <w:r w:rsidR="007A6AC3">
        <w:t>,</w:t>
      </w:r>
      <w:r w:rsidR="00106D8B">
        <w:t xml:space="preserve"> </w:t>
      </w:r>
      <w:r w:rsidR="00B2190B">
        <w:t>and</w:t>
      </w:r>
      <w:r w:rsidR="00106D8B">
        <w:t xml:space="preserve"> incidents of browse by</w:t>
      </w:r>
      <w:r>
        <w:t xml:space="preserve"> cattle, deer and voles</w:t>
      </w:r>
      <w:r w:rsidR="00106D8B">
        <w:t>.</w:t>
      </w:r>
    </w:p>
    <w:p w:rsidR="00A40094" w:rsidRDefault="00B2190B" w:rsidP="00A40094">
      <w:pPr>
        <w:spacing w:after="120"/>
      </w:pPr>
      <w:r>
        <w:t>It is recommended that r</w:t>
      </w:r>
      <w:r w:rsidR="00B87EC1">
        <w:t xml:space="preserve">egeneration efforts in </w:t>
      </w:r>
      <w:r w:rsidR="007A6AC3">
        <w:t>DFS</w:t>
      </w:r>
      <w:r w:rsidR="00BB774B">
        <w:t>-</w:t>
      </w:r>
      <w:r w:rsidR="00B87EC1">
        <w:t>impacted stands</w:t>
      </w:r>
      <w:r w:rsidR="00DF16B8">
        <w:t xml:space="preserve"> or high DFS hazard BEC site series </w:t>
      </w:r>
      <w:r w:rsidR="00B87EC1">
        <w:t>focus on a multi-species stocking regime</w:t>
      </w:r>
      <w:r w:rsidR="009F5588">
        <w:t>,</w:t>
      </w:r>
      <w:r w:rsidR="00A40094">
        <w:t xml:space="preserve"> and the following considerations:</w:t>
      </w:r>
    </w:p>
    <w:p w:rsidR="00A40094" w:rsidRDefault="007A6AC3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>Use</w:t>
      </w:r>
      <w:r w:rsidR="00B87EC1">
        <w:t xml:space="preserve"> a broad mix of ecologically suitable species </w:t>
      </w:r>
      <w:r>
        <w:t xml:space="preserve">to </w:t>
      </w:r>
      <w:r w:rsidR="00B87EC1">
        <w:t>reduce overall susceptibil</w:t>
      </w:r>
      <w:r w:rsidR="00BB774B">
        <w:t>ity to individual damage agents;</w:t>
      </w:r>
      <w:r w:rsidR="00B87EC1">
        <w:t xml:space="preserve"> </w:t>
      </w:r>
    </w:p>
    <w:p w:rsidR="00A40094" w:rsidRDefault="007A6AC3" w:rsidP="0010793F">
      <w:pPr>
        <w:pStyle w:val="ListParagraph"/>
        <w:numPr>
          <w:ilvl w:val="0"/>
          <w:numId w:val="31"/>
        </w:numPr>
        <w:spacing w:after="120"/>
        <w:ind w:left="357" w:hanging="357"/>
        <w:contextualSpacing w:val="0"/>
      </w:pPr>
      <w:r>
        <w:t>Significantly reduce t</w:t>
      </w:r>
      <w:r w:rsidR="00B87EC1">
        <w:t xml:space="preserve">he pine component </w:t>
      </w:r>
      <w:r>
        <w:t>in new plantations,</w:t>
      </w:r>
      <w:r w:rsidR="00B87EC1">
        <w:t xml:space="preserve"> and </w:t>
      </w:r>
      <w:r>
        <w:t xml:space="preserve">eliminate </w:t>
      </w:r>
      <w:r w:rsidR="00B87EC1">
        <w:t xml:space="preserve">pine entirely in high </w:t>
      </w:r>
      <w:r>
        <w:t>DFS</w:t>
      </w:r>
      <w:r w:rsidR="00B87EC1">
        <w:t xml:space="preserve"> hazard areas.</w:t>
      </w:r>
      <w:r w:rsidR="00A40094">
        <w:t xml:space="preserve"> Note that</w:t>
      </w:r>
      <w:r w:rsidR="00A46C37">
        <w:t xml:space="preserve"> </w:t>
      </w:r>
      <w:r w:rsidR="0017339D">
        <w:t>by</w:t>
      </w:r>
      <w:r w:rsidR="00A46C37">
        <w:t xml:space="preserve"> </w:t>
      </w:r>
      <w:r w:rsidR="007703B2">
        <w:t>2002</w:t>
      </w:r>
      <w:r w:rsidR="00394C79">
        <w:t xml:space="preserve"> in </w:t>
      </w:r>
      <w:r w:rsidR="00A46C37">
        <w:t xml:space="preserve">recognition of DFS issues, </w:t>
      </w:r>
      <w:proofErr w:type="spellStart"/>
      <w:r w:rsidR="00A46C37">
        <w:t>Pli</w:t>
      </w:r>
      <w:proofErr w:type="spellEnd"/>
      <w:r w:rsidR="00A46C37">
        <w:t xml:space="preserve"> </w:t>
      </w:r>
      <w:r w:rsidR="00394C79">
        <w:t>was</w:t>
      </w:r>
      <w:r w:rsidR="00A46C37">
        <w:t xml:space="preserve"> </w:t>
      </w:r>
      <w:r w:rsidR="0017339D">
        <w:t xml:space="preserve">either excluded or </w:t>
      </w:r>
      <w:r w:rsidR="00927BE0">
        <w:t>downgraded</w:t>
      </w:r>
      <w:r w:rsidR="00A46C37">
        <w:t xml:space="preserve"> from a “preferred” to an “acceptable”</w:t>
      </w:r>
      <w:r w:rsidR="00927BE0">
        <w:t xml:space="preserve"> species in Prince Rupert Regional Stocking Standard Guidelines for </w:t>
      </w:r>
      <w:r w:rsidR="0017339D">
        <w:t xml:space="preserve">mesic to moist </w:t>
      </w:r>
      <w:r w:rsidR="00927BE0">
        <w:t>ICH</w:t>
      </w:r>
      <w:r w:rsidR="0017339D">
        <w:t>mc1 and mc2 site series.</w:t>
      </w:r>
      <w:bookmarkStart w:id="0" w:name="_GoBack"/>
      <w:bookmarkEnd w:id="0"/>
    </w:p>
    <w:p w:rsidR="0010793F" w:rsidRDefault="0010793F" w:rsidP="0010793F">
      <w:pPr>
        <w:pStyle w:val="PlainText"/>
        <w:numPr>
          <w:ilvl w:val="1"/>
          <w:numId w:val="31"/>
        </w:numPr>
      </w:pPr>
      <w:proofErr w:type="gramStart"/>
      <w:r>
        <w:t>a</w:t>
      </w:r>
      <w:proofErr w:type="gramEnd"/>
      <w:r>
        <w:t xml:space="preserve"> maximum of 20% pine is allowed in high hazard areas.  Avoid planting pine in cold-air ponding sites.  Avoid planting pine in wetter ecosystems and areas of higher relative humidity, for example, adjacent to swamps, watercourses and brushy sites.</w:t>
      </w:r>
    </w:p>
    <w:p w:rsidR="00A40094" w:rsidRDefault="007A6AC3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>Use</w:t>
      </w:r>
      <w:r w:rsidR="00B87EC1">
        <w:t xml:space="preserve"> experienced planting crews </w:t>
      </w:r>
      <w:r>
        <w:t>to</w:t>
      </w:r>
      <w:r w:rsidR="00B87EC1">
        <w:t xml:space="preserve"> reduce the risk of seedling damage due to improper handling and prolonged planting delays</w:t>
      </w:r>
      <w:r w:rsidR="00BB774B">
        <w:t>;</w:t>
      </w:r>
    </w:p>
    <w:p w:rsidR="00036DEA" w:rsidRDefault="00036DEA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 xml:space="preserve">ICH brush complexes are a significant reforestation challenge. If undertaking an </w:t>
      </w:r>
      <w:proofErr w:type="spellStart"/>
      <w:r>
        <w:t>underplant</w:t>
      </w:r>
      <w:proofErr w:type="spellEnd"/>
      <w:r>
        <w:t xml:space="preserve">, always consider scheduling a site preparation brushing treatment. Repeated brushing will </w:t>
      </w:r>
      <w:r w:rsidR="009F5588">
        <w:t>typically</w:t>
      </w:r>
      <w:r>
        <w:t xml:space="preserve"> be required – </w:t>
      </w:r>
      <w:r w:rsidR="004F333C">
        <w:t xml:space="preserve">it is recommended that </w:t>
      </w:r>
      <w:r>
        <w:t>plantation</w:t>
      </w:r>
      <w:r w:rsidR="004F333C">
        <w:t>s be</w:t>
      </w:r>
      <w:r w:rsidR="00DF16B8">
        <w:t xml:space="preserve"> monitored</w:t>
      </w:r>
      <w:r w:rsidR="009F5588">
        <w:t xml:space="preserve"> </w:t>
      </w:r>
      <w:r w:rsidR="004F333C">
        <w:t>biennially</w:t>
      </w:r>
      <w:r w:rsidR="00DF16B8">
        <w:t xml:space="preserve"> by walkthrough</w:t>
      </w:r>
      <w:r w:rsidR="009F5588">
        <w:t xml:space="preserve"> </w:t>
      </w:r>
      <w:r w:rsidR="004F333C">
        <w:t>to ensure</w:t>
      </w:r>
      <w:r w:rsidR="009F5588">
        <w:t xml:space="preserve"> </w:t>
      </w:r>
      <w:r w:rsidR="004F333C">
        <w:t xml:space="preserve">scheduling of </w:t>
      </w:r>
      <w:r w:rsidR="001624EF">
        <w:t xml:space="preserve">timely and </w:t>
      </w:r>
      <w:r w:rsidR="009F5588">
        <w:t>effective</w:t>
      </w:r>
      <w:r w:rsidR="004F333C">
        <w:t xml:space="preserve"> brushing treatment</w:t>
      </w:r>
      <w:r w:rsidR="00BB774B">
        <w:t>;</w:t>
      </w:r>
    </w:p>
    <w:p w:rsidR="00CB3C44" w:rsidRDefault="00CB3C44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 xml:space="preserve">Where opening conditions permit (e.g. gentle slopes; relatively deep soils, high </w:t>
      </w:r>
      <w:proofErr w:type="spellStart"/>
      <w:r>
        <w:t>Pli</w:t>
      </w:r>
      <w:proofErr w:type="spellEnd"/>
      <w:r>
        <w:t xml:space="preserve"> mortality with low levels of alternative coniferous stocking), strongly consider employing </w:t>
      </w:r>
      <w:proofErr w:type="spellStart"/>
      <w:r>
        <w:t>Pli</w:t>
      </w:r>
      <w:proofErr w:type="spellEnd"/>
      <w:r>
        <w:t xml:space="preserve"> knockdown and mounding site preparation</w:t>
      </w:r>
      <w:r w:rsidR="001624EF">
        <w:t xml:space="preserve"> as a more economical way of creating</w:t>
      </w:r>
      <w:r>
        <w:t xml:space="preserve"> </w:t>
      </w:r>
      <w:proofErr w:type="spellStart"/>
      <w:r>
        <w:t>plantable</w:t>
      </w:r>
      <w:proofErr w:type="spellEnd"/>
      <w:r>
        <w:t xml:space="preserve"> spots and deter</w:t>
      </w:r>
      <w:r w:rsidR="001624EF">
        <w:t>ring</w:t>
      </w:r>
      <w:r>
        <w:t xml:space="preserve"> brush development</w:t>
      </w:r>
      <w:r w:rsidR="0062552C">
        <w:t>. Additional benefits are increased light availability for planted seedlings, and reduced cover for browsing animals</w:t>
      </w:r>
      <w:r w:rsidR="00BB774B">
        <w:t>;</w:t>
      </w:r>
    </w:p>
    <w:p w:rsidR="00B87EC1" w:rsidRDefault="007A6AC3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>Use l</w:t>
      </w:r>
      <w:r w:rsidR="00B87EC1">
        <w:t xml:space="preserve">arge, sturdy seedling stock </w:t>
      </w:r>
      <w:r w:rsidR="004F333C">
        <w:t>(e.g. 2+0 PSB ; 0.5+1.5 PBR) versus regular stock (e.g. 1+0 PSB)</w:t>
      </w:r>
      <w:r>
        <w:t>, to</w:t>
      </w:r>
      <w:r w:rsidR="00B87EC1">
        <w:t xml:space="preserve"> withstand competing vegetation, </w:t>
      </w:r>
      <w:r>
        <w:t>reduce susceptibility to</w:t>
      </w:r>
      <w:r w:rsidR="00B87EC1">
        <w:t xml:space="preserve"> animal browse</w:t>
      </w:r>
      <w:r>
        <w:t>,</w:t>
      </w:r>
      <w:r w:rsidR="00B87EC1">
        <w:t xml:space="preserve"> and </w:t>
      </w:r>
      <w:r>
        <w:t>to</w:t>
      </w:r>
      <w:r w:rsidR="00B87EC1">
        <w:t xml:space="preserve"> outgrow brush and animal </w:t>
      </w:r>
      <w:r>
        <w:t xml:space="preserve">browse </w:t>
      </w:r>
      <w:r w:rsidR="00B87EC1">
        <w:t>hazard more quickly</w:t>
      </w:r>
      <w:r w:rsidR="0062552C">
        <w:t>;</w:t>
      </w:r>
    </w:p>
    <w:p w:rsidR="0005390D" w:rsidRDefault="0005390D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>Strongly consider deferring planting activities to outside peak snowshoe hare years. Hare populations typically follow a cyclical pattern with a peak every 7</w:t>
      </w:r>
      <w:r w:rsidRPr="0005390D">
        <w:rPr>
          <w:vertAlign w:val="superscript"/>
        </w:rPr>
        <w:t>th</w:t>
      </w:r>
      <w:r w:rsidR="00CB3C44">
        <w:t xml:space="preserve"> year. Within</w:t>
      </w:r>
      <w:r>
        <w:t xml:space="preserve"> </w:t>
      </w:r>
      <w:proofErr w:type="spellStart"/>
      <w:r>
        <w:t>Kispiox</w:t>
      </w:r>
      <w:proofErr w:type="spellEnd"/>
      <w:r>
        <w:t xml:space="preserve"> and </w:t>
      </w:r>
      <w:proofErr w:type="spellStart"/>
      <w:r>
        <w:t>Bulkley</w:t>
      </w:r>
      <w:proofErr w:type="spellEnd"/>
      <w:r>
        <w:t xml:space="preserve"> TSA’</w:t>
      </w:r>
      <w:r w:rsidR="00036DEA">
        <w:t xml:space="preserve">s, local research indicates there </w:t>
      </w:r>
      <w:r w:rsidR="00CB3C44">
        <w:t>are</w:t>
      </w:r>
      <w:r w:rsidR="00036DEA">
        <w:t xml:space="preserve"> multiple hare populations on offset cycles. </w:t>
      </w:r>
      <w:r w:rsidR="00CB3C44">
        <w:t>A recent</w:t>
      </w:r>
      <w:r w:rsidR="00036DEA">
        <w:t xml:space="preserve"> 3-year population peak</w:t>
      </w:r>
      <w:r w:rsidR="00CB3C44">
        <w:t xml:space="preserve"> is widely thought</w:t>
      </w:r>
      <w:r w:rsidR="00BB774B">
        <w:t xml:space="preserve"> to have ended in 2014. A summary of current factors impacting the risk of damage or mortality to unprotected seedling by hares can be viewed in Appendix 1X;</w:t>
      </w:r>
    </w:p>
    <w:p w:rsidR="00A40094" w:rsidRDefault="0005390D" w:rsidP="00A40094">
      <w:pPr>
        <w:pStyle w:val="ListParagraph"/>
        <w:numPr>
          <w:ilvl w:val="0"/>
          <w:numId w:val="31"/>
        </w:numPr>
        <w:spacing w:after="120"/>
        <w:contextualSpacing w:val="0"/>
      </w:pPr>
      <w:r>
        <w:t>I</w:t>
      </w:r>
      <w:r w:rsidR="00036DEA">
        <w:t>f reforesting during</w:t>
      </w:r>
      <w:r>
        <w:t xml:space="preserve"> peak snowshoe hare years, </w:t>
      </w:r>
      <w:r w:rsidR="00CB3C44">
        <w:t>use of</w:t>
      </w:r>
      <w:r>
        <w:t xml:space="preserve"> seedling protectors</w:t>
      </w:r>
      <w:r w:rsidR="00CB3C44">
        <w:t xml:space="preserve"> is recommended. P</w:t>
      </w:r>
      <w:r>
        <w:t xml:space="preserve">hoto-degradable (2-4 year life) rigid mesh protectors is recommended over </w:t>
      </w:r>
      <w:r w:rsidR="009F5588">
        <w:t xml:space="preserve">removable, </w:t>
      </w:r>
      <w:r>
        <w:t xml:space="preserve">reusable protectors (e.g. </w:t>
      </w:r>
      <w:proofErr w:type="spellStart"/>
      <w:r>
        <w:t>Sinocast</w:t>
      </w:r>
      <w:proofErr w:type="spellEnd"/>
      <w:r>
        <w:t>, Blue-X)</w:t>
      </w:r>
      <w:r w:rsidR="00BB774B">
        <w:t>.</w:t>
      </w:r>
      <w:r>
        <w:t xml:space="preserve"> both to avoid the expense</w:t>
      </w:r>
      <w:r w:rsidR="00BB774B">
        <w:t xml:space="preserve"> of removal</w:t>
      </w:r>
      <w:r>
        <w:t xml:space="preserve"> and because </w:t>
      </w:r>
      <w:r w:rsidR="001D0280">
        <w:t xml:space="preserve">local research has shown that </w:t>
      </w:r>
      <w:r>
        <w:t xml:space="preserve">within-protector microclimate can </w:t>
      </w:r>
      <w:r w:rsidR="009F5588">
        <w:t xml:space="preserve">be </w:t>
      </w:r>
      <w:r w:rsidR="00036DEA">
        <w:t>detriment</w:t>
      </w:r>
      <w:r w:rsidR="009F5588">
        <w:t>al</w:t>
      </w:r>
      <w:r w:rsidR="00036DEA">
        <w:t xml:space="preserve"> to</w:t>
      </w:r>
      <w:r>
        <w:t xml:space="preserve"> </w:t>
      </w:r>
      <w:r w:rsidR="00BB774B">
        <w:t>seedling health;</w:t>
      </w:r>
    </w:p>
    <w:p w:rsidR="000C0FAA" w:rsidRDefault="000C0FAA" w:rsidP="000C0FAA">
      <w:pPr>
        <w:pStyle w:val="BodyText"/>
        <w:numPr>
          <w:ilvl w:val="0"/>
          <w:numId w:val="31"/>
        </w:numPr>
      </w:pPr>
      <w:r>
        <w:t>When brushing or spacing in “Action Imperative” strata, treat pine as “ghost” trees – i.e. trees that are not considered to impact upon the free-growing status of well-spaced trees.  This allows an opportunity to maintain a pine component in the stand without adversely affecting the free-growing density of post-treatment stands.</w:t>
      </w:r>
    </w:p>
    <w:p w:rsidR="000C0FAA" w:rsidRPr="00394C79" w:rsidRDefault="000C0FAA" w:rsidP="000C0FAA">
      <w:pPr>
        <w:pStyle w:val="ListParagraph"/>
        <w:numPr>
          <w:ilvl w:val="0"/>
          <w:numId w:val="31"/>
        </w:numPr>
        <w:spacing w:after="120"/>
        <w:ind w:left="357" w:hanging="357"/>
        <w:contextualSpacing w:val="0"/>
        <w:rPr>
          <w:rFonts w:asciiTheme="minorHAnsi" w:hAnsiTheme="minorHAnsi" w:cstheme="minorHAnsi"/>
        </w:rPr>
      </w:pPr>
      <w:r w:rsidRPr="00394C79">
        <w:rPr>
          <w:rFonts w:asciiTheme="minorHAnsi" w:hAnsiTheme="minorHAnsi" w:cstheme="minorHAnsi"/>
        </w:rPr>
        <w:t>When conducting ground surveys:</w:t>
      </w:r>
    </w:p>
    <w:p w:rsidR="000C0FAA" w:rsidRPr="00394C79" w:rsidRDefault="000C0FAA" w:rsidP="000C0FAA">
      <w:pPr>
        <w:pStyle w:val="ListParagraph"/>
        <w:numPr>
          <w:ilvl w:val="0"/>
          <w:numId w:val="34"/>
        </w:numPr>
        <w:spacing w:after="120"/>
        <w:contextualSpacing w:val="0"/>
        <w:rPr>
          <w:rFonts w:asciiTheme="minorHAnsi" w:hAnsiTheme="minorHAnsi" w:cstheme="minorHAnsi"/>
        </w:rPr>
      </w:pPr>
      <w:r w:rsidRPr="00394C79">
        <w:rPr>
          <w:rFonts w:asciiTheme="minorHAnsi" w:hAnsiTheme="minorHAnsi" w:cstheme="minorHAnsi"/>
        </w:rPr>
        <w:t xml:space="preserve">The revised free-growing damage </w:t>
      </w:r>
      <w:proofErr w:type="gramStart"/>
      <w:r w:rsidRPr="00394C79">
        <w:rPr>
          <w:rFonts w:asciiTheme="minorHAnsi" w:hAnsiTheme="minorHAnsi" w:cstheme="minorHAnsi"/>
        </w:rPr>
        <w:t xml:space="preserve">criteria for </w:t>
      </w:r>
      <w:proofErr w:type="spellStart"/>
      <w:r w:rsidRPr="00394C79">
        <w:rPr>
          <w:rFonts w:asciiTheme="minorHAnsi" w:hAnsiTheme="minorHAnsi" w:cstheme="minorHAnsi"/>
          <w:i/>
        </w:rPr>
        <w:t>Dothistroma</w:t>
      </w:r>
      <w:proofErr w:type="spellEnd"/>
      <w:r w:rsidRPr="00394C79">
        <w:rPr>
          <w:rFonts w:asciiTheme="minorHAnsi" w:hAnsiTheme="minorHAnsi" w:cstheme="minorHAnsi"/>
        </w:rPr>
        <w:t xml:space="preserve"> in the ICH and CWH is</w:t>
      </w:r>
      <w:proofErr w:type="gramEnd"/>
      <w:r w:rsidRPr="00394C79">
        <w:rPr>
          <w:rFonts w:asciiTheme="minorHAnsi" w:hAnsiTheme="minorHAnsi" w:cstheme="minorHAnsi"/>
        </w:rPr>
        <w:t xml:space="preserve"> set at </w:t>
      </w:r>
      <w:r w:rsidRPr="00394C79">
        <w:rPr>
          <w:rFonts w:asciiTheme="minorHAnsi" w:hAnsiTheme="minorHAnsi" w:cstheme="minorHAnsi"/>
          <w:u w:val="single"/>
        </w:rPr>
        <w:t>50%</w:t>
      </w:r>
      <w:r w:rsidRPr="00394C79">
        <w:rPr>
          <w:rFonts w:asciiTheme="minorHAnsi" w:hAnsiTheme="minorHAnsi" w:cstheme="minorHAnsi"/>
        </w:rPr>
        <w:t xml:space="preserve"> defoliation. </w:t>
      </w:r>
    </w:p>
    <w:p w:rsidR="00373718" w:rsidRPr="00373718" w:rsidRDefault="000C0FAA" w:rsidP="00373718">
      <w:pPr>
        <w:pStyle w:val="ListParagraph"/>
        <w:numPr>
          <w:ilvl w:val="0"/>
          <w:numId w:val="34"/>
        </w:numPr>
        <w:spacing w:after="120"/>
        <w:ind w:hanging="357"/>
        <w:contextualSpacing w:val="0"/>
        <w:rPr>
          <w:rFonts w:asciiTheme="minorHAnsi" w:hAnsiTheme="minorHAnsi" w:cstheme="minorHAnsi"/>
        </w:rPr>
      </w:pPr>
      <w:r w:rsidRPr="00373718">
        <w:rPr>
          <w:rFonts w:asciiTheme="minorHAnsi" w:hAnsiTheme="minorHAnsi" w:cstheme="minorHAnsi"/>
        </w:rPr>
        <w:t xml:space="preserve">In the interest of increasing stand diversity and resiliency, </w:t>
      </w:r>
      <w:r w:rsidR="00373718" w:rsidRPr="00373718">
        <w:rPr>
          <w:rFonts w:asciiTheme="minorHAnsi" w:hAnsiTheme="minorHAnsi" w:cstheme="minorHAnsi"/>
        </w:rPr>
        <w:t>it is appropriate to adopt</w:t>
      </w:r>
      <w:r w:rsidRPr="00373718">
        <w:rPr>
          <w:rFonts w:asciiTheme="minorHAnsi" w:hAnsiTheme="minorHAnsi" w:cstheme="minorHAnsi"/>
        </w:rPr>
        <w:t xml:space="preserve"> the </w:t>
      </w:r>
      <w:proofErr w:type="spellStart"/>
      <w:r w:rsidRPr="00373718">
        <w:rPr>
          <w:rFonts w:asciiTheme="minorHAnsi" w:hAnsiTheme="minorHAnsi" w:cstheme="minorHAnsi"/>
          <w:i/>
        </w:rPr>
        <w:t>Dothistroma</w:t>
      </w:r>
      <w:proofErr w:type="spellEnd"/>
      <w:r w:rsidRPr="00373718">
        <w:rPr>
          <w:rFonts w:asciiTheme="minorHAnsi" w:hAnsiTheme="minorHAnsi" w:cstheme="minorHAnsi"/>
        </w:rPr>
        <w:t xml:space="preserve"> stocking standard</w:t>
      </w:r>
      <w:r w:rsidR="00373718" w:rsidRPr="00373718">
        <w:rPr>
          <w:rFonts w:asciiTheme="minorHAnsi" w:hAnsiTheme="minorHAnsi" w:cstheme="minorHAnsi"/>
        </w:rPr>
        <w:t xml:space="preserve"> developed by the District/Region </w:t>
      </w:r>
      <w:proofErr w:type="spellStart"/>
      <w:r w:rsidR="00373718" w:rsidRPr="00373718">
        <w:rPr>
          <w:rFonts w:asciiTheme="minorHAnsi" w:hAnsiTheme="minorHAnsi" w:cstheme="minorHAnsi"/>
          <w:i/>
        </w:rPr>
        <w:t>Dothistroma</w:t>
      </w:r>
      <w:proofErr w:type="spellEnd"/>
      <w:r w:rsidR="00373718" w:rsidRPr="00373718">
        <w:rPr>
          <w:rFonts w:asciiTheme="minorHAnsi" w:hAnsiTheme="minorHAnsi" w:cstheme="minorHAnsi"/>
        </w:rPr>
        <w:t xml:space="preserve"> Task Force</w:t>
      </w:r>
      <w:r w:rsidRPr="00373718">
        <w:rPr>
          <w:rFonts w:asciiTheme="minorHAnsi" w:hAnsiTheme="minorHAnsi" w:cstheme="minorHAnsi"/>
        </w:rPr>
        <w:t xml:space="preserve">:  </w:t>
      </w:r>
    </w:p>
    <w:p w:rsidR="00373718" w:rsidRDefault="00373718" w:rsidP="00373718">
      <w:pPr>
        <w:pStyle w:val="ListParagraph"/>
        <w:numPr>
          <w:ilvl w:val="1"/>
          <w:numId w:val="34"/>
        </w:numPr>
        <w:spacing w:after="120"/>
        <w:ind w:hanging="357"/>
        <w:contextualSpacing w:val="0"/>
      </w:pPr>
      <w:r>
        <w:t xml:space="preserve">All conifers other than pine, whether listed as “preferred” or “acceptable” species for the site series </w:t>
      </w:r>
      <w:r w:rsidRPr="00373718">
        <w:rPr>
          <w:rFonts w:asciiTheme="minorHAnsi" w:hAnsiTheme="minorHAnsi" w:cstheme="minorHAnsi"/>
        </w:rPr>
        <w:t>in Prince Rupert Forest Region Stocking Standard Guidelines.</w:t>
      </w:r>
      <w:r>
        <w:t xml:space="preserve">, can be considered “preferred”. </w:t>
      </w:r>
    </w:p>
    <w:p w:rsidR="00373718" w:rsidRDefault="00373718" w:rsidP="00373718">
      <w:pPr>
        <w:pStyle w:val="ListParagraph"/>
        <w:numPr>
          <w:ilvl w:val="1"/>
          <w:numId w:val="34"/>
        </w:numPr>
        <w:spacing w:after="120"/>
        <w:ind w:hanging="357"/>
        <w:contextualSpacing w:val="0"/>
      </w:pPr>
      <w:r>
        <w:t xml:space="preserve">Deciduous, and pine with &gt;50% live crown, can be considered “acceptable”.  Deciduous must be </w:t>
      </w:r>
      <w:r w:rsidRPr="00373718">
        <w:rPr>
          <w:rFonts w:asciiTheme="minorHAnsi" w:hAnsiTheme="minorHAnsi" w:cstheme="minorHAnsi"/>
          <w:i/>
        </w:rPr>
        <w:t xml:space="preserve">well spaced, </w:t>
      </w:r>
      <w:r w:rsidRPr="00373718">
        <w:rPr>
          <w:rFonts w:asciiTheme="minorHAnsi" w:hAnsiTheme="minorHAnsi" w:cstheme="minorHAnsi"/>
        </w:rPr>
        <w:t xml:space="preserve">of </w:t>
      </w:r>
      <w:r w:rsidRPr="00373718">
        <w:rPr>
          <w:rFonts w:asciiTheme="minorHAnsi" w:hAnsiTheme="minorHAnsi" w:cstheme="minorHAnsi"/>
          <w:i/>
        </w:rPr>
        <w:t>good form and vigour,</w:t>
      </w:r>
      <w:r w:rsidRPr="00373718">
        <w:rPr>
          <w:rFonts w:asciiTheme="minorHAnsi" w:hAnsiTheme="minorHAnsi" w:cstheme="minorHAnsi"/>
        </w:rPr>
        <w:t xml:space="preserve"> and listed under </w:t>
      </w:r>
      <w:r w:rsidRPr="00373718">
        <w:rPr>
          <w:rFonts w:asciiTheme="minorHAnsi" w:hAnsiTheme="minorHAnsi" w:cstheme="minorHAnsi"/>
          <w:i/>
        </w:rPr>
        <w:t>‘broadleaf’</w:t>
      </w:r>
      <w:r w:rsidRPr="00373718">
        <w:rPr>
          <w:rFonts w:asciiTheme="minorHAnsi" w:hAnsiTheme="minorHAnsi" w:cstheme="minorHAnsi"/>
        </w:rPr>
        <w:t xml:space="preserve"> for the appropriate site series in Prince Rupert Forest Region Stocking Standard Guidelines.</w:t>
      </w:r>
    </w:p>
    <w:p w:rsidR="00373718" w:rsidRDefault="000C0FAA" w:rsidP="00373718">
      <w:pPr>
        <w:pStyle w:val="ListParagraph"/>
        <w:numPr>
          <w:ilvl w:val="1"/>
          <w:numId w:val="34"/>
        </w:numPr>
      </w:pPr>
      <w:r>
        <w:t>Target Stocking = 1200 stems per hectare; Minimum =700 stems/hectare of preferred and acceptable species</w:t>
      </w:r>
      <w:r w:rsidR="00373718">
        <w:t xml:space="preserve">, </w:t>
      </w:r>
      <w:r>
        <w:t xml:space="preserve">of which </w:t>
      </w:r>
      <w:r w:rsidR="00373718">
        <w:t xml:space="preserve">a minimum of 400 must be conifer (preferred) and up to </w:t>
      </w:r>
      <w:r>
        <w:t>300 can be deciduous (acceptable</w:t>
      </w:r>
      <w:r w:rsidR="00373718">
        <w:t>).</w:t>
      </w:r>
      <w:r>
        <w:t xml:space="preserve"> </w:t>
      </w:r>
    </w:p>
    <w:p w:rsidR="000C0FAA" w:rsidRDefault="000C0FAA" w:rsidP="000C0FAA"/>
    <w:p w:rsidR="00E960E1" w:rsidRDefault="009F5588" w:rsidP="009E261C">
      <w:pPr>
        <w:pStyle w:val="ListParagraph"/>
        <w:numPr>
          <w:ilvl w:val="0"/>
          <w:numId w:val="31"/>
        </w:numPr>
        <w:spacing w:after="120"/>
        <w:contextualSpacing w:val="0"/>
      </w:pPr>
      <w:r>
        <w:t>A key goal is</w:t>
      </w:r>
      <w:r w:rsidR="00CB3C44">
        <w:t xml:space="preserve"> to </w:t>
      </w:r>
      <w:r w:rsidR="00036DEA">
        <w:t xml:space="preserve">keep </w:t>
      </w:r>
      <w:r w:rsidR="00CB3C44">
        <w:t>losses</w:t>
      </w:r>
      <w:r w:rsidR="00036DEA">
        <w:t xml:space="preserve"> of </w:t>
      </w:r>
      <w:r w:rsidR="00CB3C44">
        <w:t xml:space="preserve">productive plantation area to NP Brush below 5%. That said, </w:t>
      </w:r>
      <w:r w:rsidR="001624EF">
        <w:t xml:space="preserve">in the interest of </w:t>
      </w:r>
      <w:r w:rsidR="00BB774B">
        <w:t>fiscal</w:t>
      </w:r>
      <w:r w:rsidR="001624EF">
        <w:t xml:space="preserve"> responsibility </w:t>
      </w:r>
      <w:r>
        <w:t xml:space="preserve">government cannot </w:t>
      </w:r>
      <w:r w:rsidR="001624EF">
        <w:t>keep</w:t>
      </w:r>
      <w:r>
        <w:t xml:space="preserve"> </w:t>
      </w:r>
      <w:r w:rsidR="001624EF">
        <w:t>re-</w:t>
      </w:r>
      <w:r>
        <w:t>invest</w:t>
      </w:r>
      <w:r w:rsidR="001624EF">
        <w:t>ing</w:t>
      </w:r>
      <w:r>
        <w:t xml:space="preserve"> in </w:t>
      </w:r>
      <w:r w:rsidR="001624EF">
        <w:t>openings</w:t>
      </w:r>
      <w:r>
        <w:t xml:space="preserve"> </w:t>
      </w:r>
      <w:r w:rsidR="001D0280">
        <w:t>where there is</w:t>
      </w:r>
      <w:r>
        <w:t xml:space="preserve"> repeated plantation failure. </w:t>
      </w:r>
      <w:r w:rsidR="001624EF">
        <w:t>It is recommended that a</w:t>
      </w:r>
      <w:r>
        <w:t xml:space="preserve"> cost/benefit analysis be used to </w:t>
      </w:r>
      <w:r w:rsidR="001D0280">
        <w:t>advise whether or not to implement</w:t>
      </w:r>
      <w:r>
        <w:t xml:space="preserve"> a new treatment regime after a new plantation failure. The analysis </w:t>
      </w:r>
      <w:r w:rsidR="001D0280">
        <w:t>shall</w:t>
      </w:r>
      <w:r>
        <w:t xml:space="preserve"> consider the </w:t>
      </w:r>
      <w:r w:rsidR="001624EF">
        <w:t xml:space="preserve">combined cost </w:t>
      </w:r>
      <w:r>
        <w:t xml:space="preserve">of historical </w:t>
      </w:r>
      <w:r w:rsidR="001624EF">
        <w:t xml:space="preserve">treatments and proposed treatments: </w:t>
      </w:r>
      <w:r w:rsidR="00BB774B">
        <w:t>where</w:t>
      </w:r>
      <w:r w:rsidR="001624EF">
        <w:t xml:space="preserve"> </w:t>
      </w:r>
      <w:r w:rsidR="001D0280">
        <w:t>calculated</w:t>
      </w:r>
      <w:r w:rsidR="001624EF">
        <w:t xml:space="preserve"> return on investment is &lt;2%, it is recommended that the new trea</w:t>
      </w:r>
      <w:r w:rsidR="001D0280">
        <w:t>tment regime not be implemented and that present stocking be accepted.</w:t>
      </w:r>
    </w:p>
    <w:p w:rsidR="002C0F98" w:rsidRDefault="002C0F98">
      <w:pPr>
        <w:spacing w:after="200" w:line="276" w:lineRule="auto"/>
      </w:pPr>
      <w:r>
        <w:br w:type="page"/>
      </w:r>
    </w:p>
    <w:p w:rsidR="002C0F98" w:rsidRPr="002C0F98" w:rsidRDefault="002C0F98" w:rsidP="002C0F98">
      <w:pPr>
        <w:spacing w:after="240"/>
        <w:rPr>
          <w:b/>
          <w:sz w:val="24"/>
          <w:szCs w:val="24"/>
          <w:u w:val="single"/>
        </w:rPr>
      </w:pPr>
      <w:r w:rsidRPr="002C0F98">
        <w:rPr>
          <w:b/>
          <w:sz w:val="24"/>
          <w:szCs w:val="24"/>
          <w:u w:val="single"/>
        </w:rPr>
        <w:t>Appendix 1.1   Host Susceptibility, Signs &amp; Symptoms, and Damage</w:t>
      </w:r>
    </w:p>
    <w:p w:rsidR="002C0F98" w:rsidRDefault="002C0F98" w:rsidP="002C0F98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  <w:proofErr w:type="gramStart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(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 </w:t>
      </w:r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a</w:t>
      </w:r>
      <w:proofErr w:type="gramEnd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scan of the </w:t>
      </w:r>
      <w:proofErr w:type="spellStart"/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Dothistroma</w:t>
      </w:r>
      <w:proofErr w:type="spellEnd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page from 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“</w:t>
      </w:r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Field Guide to Forest Damage in British Columbia” will be placed here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. Also available at:</w:t>
      </w:r>
    </w:p>
    <w:p w:rsidR="002C0F98" w:rsidRDefault="002C0F98" w:rsidP="002C0F98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br/>
      </w:r>
      <w:r w:rsidRPr="000E36EF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G:\!Workgrp\Stewardship\Operations\Forest Health\DSS Forest Health\2014-2015\2015 Forest Health Strategy\4_F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orest Health </w:t>
      </w:r>
      <w:proofErr w:type="spellStart"/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Agents_Descr-etc</w:t>
      </w:r>
      <w:proofErr w:type="spellEnd"/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\ </w:t>
      </w:r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\6 </w:t>
      </w:r>
      <w:proofErr w:type="spellStart"/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Dothistroma</w:t>
      </w:r>
      <w:proofErr w:type="spellEnd"/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\Appendix Items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\</w:t>
      </w:r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2 </w:t>
      </w:r>
      <w:proofErr w:type="spellStart"/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Dothistroma</w:t>
      </w:r>
      <w:proofErr w:type="spellEnd"/>
      <w:r w:rsidRPr="002C0F98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FieldGuideScan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.pdf   )</w:t>
      </w:r>
    </w:p>
    <w:p w:rsidR="002C0F98" w:rsidRDefault="002C0F98" w:rsidP="002C0F98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</w:p>
    <w:p w:rsidR="002C0F98" w:rsidRDefault="002C0F98">
      <w:pPr>
        <w:spacing w:after="200" w:line="276" w:lineRule="auto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br w:type="page"/>
      </w:r>
    </w:p>
    <w:p w:rsidR="002C0F98" w:rsidRDefault="002C0F98" w:rsidP="002C0F98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</w:p>
    <w:p w:rsidR="002C0F98" w:rsidRPr="002C0F98" w:rsidRDefault="002C0F98" w:rsidP="002C0F98">
      <w:pPr>
        <w:spacing w:after="240"/>
        <w:rPr>
          <w:b/>
          <w:sz w:val="24"/>
          <w:szCs w:val="24"/>
          <w:u w:val="single"/>
        </w:rPr>
      </w:pPr>
      <w:r w:rsidRPr="002C0F98">
        <w:rPr>
          <w:b/>
          <w:sz w:val="24"/>
          <w:szCs w:val="24"/>
          <w:u w:val="single"/>
        </w:rPr>
        <w:t xml:space="preserve">Appendix </w:t>
      </w:r>
      <w:proofErr w:type="gramStart"/>
      <w:r w:rsidRPr="002C0F98">
        <w:rPr>
          <w:b/>
          <w:sz w:val="24"/>
          <w:szCs w:val="24"/>
          <w:u w:val="single"/>
        </w:rPr>
        <w:t xml:space="preserve">1.2   </w:t>
      </w:r>
      <w:proofErr w:type="spellStart"/>
      <w:r w:rsidRPr="002C0F98">
        <w:rPr>
          <w:b/>
          <w:sz w:val="24"/>
          <w:szCs w:val="24"/>
          <w:u w:val="single"/>
        </w:rPr>
        <w:t>Dothistroma</w:t>
      </w:r>
      <w:proofErr w:type="spellEnd"/>
      <w:r w:rsidRPr="002C0F98">
        <w:rPr>
          <w:b/>
          <w:sz w:val="24"/>
          <w:szCs w:val="24"/>
          <w:u w:val="single"/>
        </w:rPr>
        <w:t xml:space="preserve"> Aerial Overview Survey Methodology</w:t>
      </w:r>
      <w:proofErr w:type="gramEnd"/>
    </w:p>
    <w:p w:rsidR="002C0F98" w:rsidRPr="00E3350D" w:rsidRDefault="002C0F98" w:rsidP="002C0F98">
      <w:pPr>
        <w:widowControl w:val="0"/>
        <w:numPr>
          <w:ilvl w:val="0"/>
          <w:numId w:val="36"/>
        </w:numPr>
        <w:autoSpaceDE w:val="0"/>
        <w:autoSpaceDN w:val="0"/>
        <w:spacing w:before="120" w:after="120"/>
        <w:ind w:right="23"/>
        <w:rPr>
          <w:rFonts w:ascii="Arial" w:hAnsi="Arial" w:cs="Arial"/>
          <w:b/>
          <w:spacing w:val="4"/>
        </w:rPr>
      </w:pPr>
      <w:r>
        <w:rPr>
          <w:rFonts w:ascii="Arial" w:hAnsi="Arial" w:cs="Arial"/>
          <w:b/>
          <w:spacing w:val="4"/>
        </w:rPr>
        <w:t>Pre-</w:t>
      </w:r>
      <w:r w:rsidRPr="00E3350D">
        <w:rPr>
          <w:rFonts w:ascii="Arial" w:hAnsi="Arial" w:cs="Arial"/>
          <w:b/>
          <w:spacing w:val="4"/>
        </w:rPr>
        <w:t>Flight</w:t>
      </w:r>
    </w:p>
    <w:p w:rsidR="002C0F98" w:rsidRPr="00B43B3D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</w:rPr>
        <w:t xml:space="preserve">The Ministry Representative shall provide the Contractor with an ArcGIS shapefile and </w:t>
      </w:r>
      <w:r>
        <w:rPr>
          <w:rFonts w:ascii="Arial" w:hAnsi="Arial" w:cs="Arial"/>
          <w:spacing w:val="4"/>
          <w:sz w:val="20"/>
          <w:szCs w:val="20"/>
        </w:rPr>
        <w:t>Master Database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of strata to be assessed. </w:t>
      </w:r>
    </w:p>
    <w:p w:rsidR="002C0F98" w:rsidRPr="00B43B3D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</w:rPr>
        <w:t>To support aerial assessments, the Contractor shall obtain paper copies of the most recent ground survey map (from either RESULTS forest cover</w:t>
      </w:r>
      <w:r>
        <w:rPr>
          <w:rFonts w:ascii="Arial" w:hAnsi="Arial" w:cs="Arial"/>
          <w:spacing w:val="4"/>
          <w:sz w:val="20"/>
          <w:szCs w:val="20"/>
        </w:rPr>
        <w:t>,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or from District opening files), and highlight strata to be assessed.</w:t>
      </w:r>
    </w:p>
    <w:p w:rsidR="002C0F98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</w:p>
    <w:p w:rsidR="002C0F98" w:rsidRPr="00E3350D" w:rsidRDefault="002C0F98" w:rsidP="002C0F98">
      <w:pPr>
        <w:widowControl w:val="0"/>
        <w:numPr>
          <w:ilvl w:val="0"/>
          <w:numId w:val="36"/>
        </w:numPr>
        <w:autoSpaceDE w:val="0"/>
        <w:autoSpaceDN w:val="0"/>
        <w:spacing w:before="120" w:after="120"/>
        <w:ind w:right="23"/>
        <w:rPr>
          <w:rFonts w:ascii="Arial" w:hAnsi="Arial" w:cs="Arial"/>
          <w:b/>
          <w:spacing w:val="4"/>
        </w:rPr>
      </w:pPr>
      <w:r w:rsidRPr="00E3350D">
        <w:rPr>
          <w:rFonts w:ascii="Arial" w:hAnsi="Arial" w:cs="Arial"/>
          <w:b/>
          <w:spacing w:val="4"/>
        </w:rPr>
        <w:t>Assessment Logistics</w:t>
      </w:r>
    </w:p>
    <w:p w:rsidR="002C0F98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  <w:r>
        <w:rPr>
          <w:rFonts w:ascii="Arial" w:hAnsi="Arial" w:cs="Arial"/>
          <w:spacing w:val="4"/>
          <w:sz w:val="20"/>
          <w:szCs w:val="20"/>
        </w:rPr>
        <w:t>The Contractor shall prepare a detailed flight plan map indicating which strata are to be visited each flight day. Fuel cache locations should be pre-identified on this flight plan.</w:t>
      </w:r>
    </w:p>
    <w:p w:rsidR="002C0F98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</w:rPr>
        <w:t xml:space="preserve">The Contractor shall navigate to each stratum on the flight plan, using UTM co-ordinates provided in the </w:t>
      </w:r>
      <w:r>
        <w:rPr>
          <w:rFonts w:ascii="Arial" w:hAnsi="Arial" w:cs="Arial"/>
          <w:spacing w:val="4"/>
          <w:sz w:val="20"/>
          <w:szCs w:val="20"/>
        </w:rPr>
        <w:t>Master Database.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Stratum </w:t>
      </w:r>
      <w:r>
        <w:rPr>
          <w:rFonts w:ascii="Arial" w:hAnsi="Arial" w:cs="Arial"/>
          <w:spacing w:val="4"/>
          <w:sz w:val="20"/>
          <w:szCs w:val="20"/>
        </w:rPr>
        <w:t>should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be flown at a height of 50 metres or less above average crop tree height. </w:t>
      </w:r>
    </w:p>
    <w:p w:rsidR="002C0F98" w:rsidRPr="00B43B3D" w:rsidRDefault="002C0F98" w:rsidP="002C0F98">
      <w:pPr>
        <w:widowControl w:val="0"/>
        <w:autoSpaceDE w:val="0"/>
        <w:autoSpaceDN w:val="0"/>
        <w:spacing w:before="120" w:after="120"/>
        <w:ind w:right="23"/>
        <w:rPr>
          <w:rFonts w:ascii="Arial" w:hAnsi="Arial" w:cs="Arial"/>
          <w:spacing w:val="4"/>
          <w:sz w:val="20"/>
          <w:szCs w:val="20"/>
        </w:rPr>
      </w:pPr>
    </w:p>
    <w:p w:rsidR="002C0F98" w:rsidRPr="00E3350D" w:rsidRDefault="002C0F98" w:rsidP="002C0F98">
      <w:pPr>
        <w:widowControl w:val="0"/>
        <w:numPr>
          <w:ilvl w:val="0"/>
          <w:numId w:val="36"/>
        </w:numPr>
        <w:autoSpaceDE w:val="0"/>
        <w:autoSpaceDN w:val="0"/>
        <w:ind w:right="216"/>
        <w:rPr>
          <w:rFonts w:ascii="Arial" w:hAnsi="Arial" w:cs="Arial"/>
          <w:b/>
        </w:rPr>
      </w:pPr>
      <w:r w:rsidRPr="00E3350D">
        <w:rPr>
          <w:rFonts w:ascii="Arial" w:hAnsi="Arial" w:cs="Arial"/>
          <w:b/>
        </w:rPr>
        <w:t xml:space="preserve">Completing the </w:t>
      </w:r>
      <w:proofErr w:type="spellStart"/>
      <w:r w:rsidRPr="00E3350D">
        <w:rPr>
          <w:rFonts w:ascii="Arial" w:hAnsi="Arial" w:cs="Arial"/>
          <w:b/>
        </w:rPr>
        <w:t>Dothistroma</w:t>
      </w:r>
      <w:proofErr w:type="spellEnd"/>
      <w:r w:rsidRPr="00E3350D">
        <w:rPr>
          <w:rFonts w:ascii="Arial" w:hAnsi="Arial" w:cs="Arial"/>
          <w:b/>
        </w:rPr>
        <w:t xml:space="preserve"> Aerial Survey Form – Field Portion</w:t>
      </w:r>
    </w:p>
    <w:p w:rsidR="002C0F98" w:rsidRDefault="002C0F98" w:rsidP="002C0F98">
      <w:pPr>
        <w:widowControl w:val="0"/>
        <w:autoSpaceDE w:val="0"/>
        <w:autoSpaceDN w:val="0"/>
        <w:ind w:right="216"/>
        <w:rPr>
          <w:rFonts w:ascii="Arial" w:hAnsi="Arial" w:cs="Arial"/>
          <w:sz w:val="20"/>
          <w:szCs w:val="20"/>
        </w:rPr>
      </w:pPr>
    </w:p>
    <w:p w:rsidR="002C0F98" w:rsidRPr="00B43B3D" w:rsidRDefault="002C0F98" w:rsidP="002C0F98">
      <w:pPr>
        <w:widowControl w:val="0"/>
        <w:autoSpaceDE w:val="0"/>
        <w:autoSpaceDN w:val="0"/>
        <w:ind w:right="216"/>
        <w:rPr>
          <w:rFonts w:ascii="Arial" w:hAnsi="Arial" w:cs="Arial"/>
          <w:sz w:val="20"/>
          <w:szCs w:val="20"/>
        </w:rPr>
      </w:pPr>
      <w:r w:rsidRPr="00B43B3D">
        <w:rPr>
          <w:rFonts w:ascii="Arial" w:hAnsi="Arial" w:cs="Arial"/>
          <w:sz w:val="20"/>
          <w:szCs w:val="20"/>
        </w:rPr>
        <w:t xml:space="preserve">The Contractor shall fill out the yellow highlighted areas of the </w:t>
      </w:r>
      <w:proofErr w:type="spellStart"/>
      <w:r w:rsidRPr="00B43B3D">
        <w:rPr>
          <w:rFonts w:ascii="Arial" w:hAnsi="Arial" w:cs="Arial"/>
          <w:sz w:val="20"/>
          <w:szCs w:val="20"/>
        </w:rPr>
        <w:t>Dothistroma</w:t>
      </w:r>
      <w:proofErr w:type="spellEnd"/>
      <w:r w:rsidRPr="00B43B3D">
        <w:rPr>
          <w:rFonts w:ascii="Arial" w:hAnsi="Arial" w:cs="Arial"/>
          <w:sz w:val="20"/>
          <w:szCs w:val="20"/>
        </w:rPr>
        <w:t xml:space="preserve"> Aerial Survey Form (Table 1) during the aerial assessment.  A minimum of two people shall be required to participate in flight to fill out the Form - one to assess disease severity, and one to estimate alternate stocking. Advice for filling the Form follows Table 1.</w:t>
      </w:r>
    </w:p>
    <w:p w:rsidR="002C0F98" w:rsidRDefault="002C0F98" w:rsidP="002C0F98">
      <w:pPr>
        <w:widowControl w:val="0"/>
        <w:autoSpaceDE w:val="0"/>
        <w:autoSpaceDN w:val="0"/>
        <w:ind w:right="216"/>
        <w:rPr>
          <w:rFonts w:cs="Arial"/>
        </w:rPr>
      </w:pPr>
    </w:p>
    <w:p w:rsidR="002C0F98" w:rsidRPr="00F24480" w:rsidRDefault="002C0F98" w:rsidP="002C0F98">
      <w:pPr>
        <w:widowControl w:val="0"/>
        <w:autoSpaceDE w:val="0"/>
        <w:autoSpaceDN w:val="0"/>
        <w:ind w:right="216"/>
        <w:rPr>
          <w:rFonts w:ascii="Arial" w:hAnsi="Arial" w:cs="Arial"/>
          <w:b/>
          <w:i/>
          <w:sz w:val="20"/>
          <w:szCs w:val="20"/>
        </w:rPr>
      </w:pPr>
      <w:r w:rsidRPr="00F24480">
        <w:rPr>
          <w:rFonts w:ascii="Arial" w:hAnsi="Arial" w:cs="Arial"/>
          <w:i/>
          <w:sz w:val="20"/>
          <w:szCs w:val="20"/>
        </w:rPr>
        <w:t xml:space="preserve">Table 1:   </w:t>
      </w:r>
      <w:proofErr w:type="spellStart"/>
      <w:r w:rsidRPr="00F24480">
        <w:rPr>
          <w:rFonts w:ascii="Arial" w:hAnsi="Arial" w:cs="Arial"/>
          <w:i/>
          <w:sz w:val="20"/>
          <w:szCs w:val="20"/>
        </w:rPr>
        <w:t>Dothistroma</w:t>
      </w:r>
      <w:proofErr w:type="spellEnd"/>
      <w:r w:rsidRPr="00F24480">
        <w:rPr>
          <w:rFonts w:ascii="Arial" w:hAnsi="Arial" w:cs="Arial"/>
          <w:i/>
          <w:sz w:val="20"/>
          <w:szCs w:val="20"/>
        </w:rPr>
        <w:t xml:space="preserve"> Aerial Survey Form</w:t>
      </w:r>
      <w:r w:rsidRPr="00F24480">
        <w:rPr>
          <w:rFonts w:ascii="Arial" w:hAnsi="Arial" w:cs="Arial"/>
          <w:b/>
          <w:i/>
          <w:sz w:val="20"/>
          <w:szCs w:val="20"/>
        </w:rPr>
        <w:br/>
      </w:r>
    </w:p>
    <w:p w:rsidR="002C0F98" w:rsidRPr="00A61689" w:rsidRDefault="002C0F98" w:rsidP="002C0F98">
      <w:pPr>
        <w:rPr>
          <w:sz w:val="20"/>
          <w:szCs w:val="20"/>
        </w:rPr>
      </w:pPr>
      <w:r w:rsidRPr="00FD4A88">
        <w:rPr>
          <w:sz w:val="20"/>
          <w:szCs w:val="20"/>
          <w:highlight w:val="yellow"/>
        </w:rPr>
        <w:t xml:space="preserve">Map Sheet: _______________  </w:t>
      </w:r>
      <w:r w:rsidRPr="00FD4A88">
        <w:rPr>
          <w:sz w:val="20"/>
          <w:szCs w:val="20"/>
          <w:highlight w:val="yellow"/>
        </w:rPr>
        <w:tab/>
        <w:t xml:space="preserve">    Opening: ____________   </w:t>
      </w:r>
      <w:r w:rsidRPr="00FD4A88">
        <w:rPr>
          <w:sz w:val="20"/>
          <w:szCs w:val="20"/>
          <w:highlight w:val="yellow"/>
        </w:rPr>
        <w:tab/>
        <w:t xml:space="preserve">Date: ____________   </w:t>
      </w:r>
      <w:r w:rsidRPr="00FD4A88">
        <w:rPr>
          <w:sz w:val="20"/>
          <w:szCs w:val="20"/>
          <w:highlight w:val="yellow"/>
        </w:rPr>
        <w:tab/>
        <w:t>Observer: _________________</w:t>
      </w:r>
    </w:p>
    <w:tbl>
      <w:tblPr>
        <w:tblW w:w="10960" w:type="dxa"/>
        <w:jc w:val="center"/>
        <w:tblInd w:w="-1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851"/>
        <w:gridCol w:w="708"/>
        <w:gridCol w:w="851"/>
        <w:gridCol w:w="567"/>
        <w:gridCol w:w="709"/>
        <w:gridCol w:w="1417"/>
        <w:gridCol w:w="4062"/>
      </w:tblGrid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b/>
                <w:spacing w:val="6"/>
                <w:sz w:val="20"/>
                <w:szCs w:val="20"/>
                <w:highlight w:val="yellow"/>
              </w:rPr>
            </w:pPr>
            <w:r w:rsidRPr="00FD4A88">
              <w:rPr>
                <w:b/>
                <w:spacing w:val="6"/>
                <w:sz w:val="20"/>
                <w:szCs w:val="20"/>
              </w:rPr>
              <w:t>STAND CONDITION</w:t>
            </w: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b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b/>
                <w:spacing w:val="6"/>
                <w:sz w:val="20"/>
                <w:szCs w:val="20"/>
                <w:highlight w:val="yellow"/>
              </w:rPr>
              <w:t>STRATUM ID:  ____________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66"/>
              <w:rPr>
                <w:b/>
                <w:bCs/>
                <w:spacing w:val="6"/>
                <w:sz w:val="20"/>
                <w:szCs w:val="20"/>
              </w:rPr>
            </w:pPr>
            <w:r w:rsidRPr="0050017F">
              <w:rPr>
                <w:b/>
                <w:bCs/>
                <w:color w:val="FF0000"/>
                <w:spacing w:val="6"/>
                <w:sz w:val="20"/>
                <w:szCs w:val="20"/>
              </w:rPr>
              <w:t>DFS RISK</w:t>
            </w:r>
            <w:r>
              <w:rPr>
                <w:b/>
                <w:bCs/>
                <w:color w:val="FF0000"/>
                <w:spacing w:val="6"/>
                <w:sz w:val="20"/>
                <w:szCs w:val="20"/>
              </w:rPr>
              <w:t xml:space="preserve"> CLASS</w:t>
            </w:r>
            <w:r>
              <w:rPr>
                <w:b/>
                <w:bCs/>
                <w:spacing w:val="6"/>
                <w:sz w:val="20"/>
                <w:szCs w:val="20"/>
              </w:rPr>
              <w:t>; “</w:t>
            </w:r>
            <w:r w:rsidRPr="00A61689">
              <w:rPr>
                <w:b/>
                <w:bCs/>
                <w:spacing w:val="6"/>
                <w:sz w:val="20"/>
                <w:szCs w:val="20"/>
              </w:rPr>
              <w:t>MANAGEMENT OPTIONS</w:t>
            </w:r>
            <w:r>
              <w:rPr>
                <w:b/>
                <w:bCs/>
                <w:spacing w:val="6"/>
                <w:sz w:val="20"/>
                <w:szCs w:val="20"/>
              </w:rPr>
              <w:t xml:space="preserve">”; RECOMMENDED ACTIONS </w:t>
            </w:r>
            <w:r w:rsidRPr="00A61689">
              <w:rPr>
                <w:b/>
                <w:bCs/>
                <w:spacing w:val="6"/>
                <w:sz w:val="20"/>
                <w:szCs w:val="20"/>
              </w:rPr>
              <w:t xml:space="preserve">  (circle)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right="75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>Current infection?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right="22"/>
              <w:jc w:val="center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YES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 or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NO</w:t>
            </w:r>
          </w:p>
        </w:tc>
        <w:tc>
          <w:tcPr>
            <w:tcW w:w="35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8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Portion of stratum affected    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%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66"/>
              <w:rPr>
                <w:spacing w:val="6"/>
                <w:sz w:val="20"/>
                <w:szCs w:val="20"/>
              </w:rPr>
            </w:pPr>
            <w:r w:rsidRPr="0050017F">
              <w:rPr>
                <w:color w:val="FF0000"/>
                <w:spacing w:val="6"/>
                <w:sz w:val="20"/>
                <w:szCs w:val="20"/>
              </w:rPr>
              <w:t>LOW</w:t>
            </w:r>
            <w:r w:rsidRPr="00A61689">
              <w:rPr>
                <w:spacing w:val="6"/>
                <w:sz w:val="20"/>
                <w:szCs w:val="20"/>
              </w:rPr>
              <w:t xml:space="preserve"> </w:t>
            </w:r>
            <w:r w:rsidRPr="0050017F">
              <w:rPr>
                <w:color w:val="FF0000"/>
                <w:spacing w:val="6"/>
                <w:sz w:val="20"/>
                <w:szCs w:val="20"/>
              </w:rPr>
              <w:t>Risk</w:t>
            </w:r>
            <w:r>
              <w:rPr>
                <w:spacing w:val="6"/>
                <w:sz w:val="20"/>
                <w:szCs w:val="20"/>
              </w:rPr>
              <w:t>; “Stocking Likely Without Pine”</w:t>
            </w:r>
            <w:r w:rsidRPr="00A61689">
              <w:rPr>
                <w:spacing w:val="6"/>
                <w:sz w:val="20"/>
                <w:szCs w:val="20"/>
              </w:rPr>
              <w:t xml:space="preserve">.  </w:t>
            </w:r>
            <w:r>
              <w:rPr>
                <w:spacing w:val="6"/>
                <w:sz w:val="20"/>
                <w:szCs w:val="20"/>
              </w:rPr>
              <w:t>Drop from monitoring program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% of </w:t>
            </w:r>
            <w:proofErr w:type="spellStart"/>
            <w:r w:rsidRPr="006C42A3">
              <w:rPr>
                <w:spacing w:val="6"/>
                <w:sz w:val="20"/>
                <w:szCs w:val="20"/>
                <w:highlight w:val="yellow"/>
              </w:rPr>
              <w:t>Pli</w:t>
            </w:r>
            <w:proofErr w:type="spellEnd"/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infected in the stratum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jc w:val="center"/>
              <w:rPr>
                <w:color w:val="FF0000"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%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0F98" w:rsidRPr="006C42A3" w:rsidRDefault="002C0F98" w:rsidP="00ED46C1">
            <w:pPr>
              <w:widowControl w:val="0"/>
              <w:tabs>
                <w:tab w:val="left" w:pos="284"/>
              </w:tabs>
              <w:autoSpaceDE w:val="0"/>
              <w:autoSpaceDN w:val="0"/>
              <w:ind w:left="312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Dispersed: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Yes  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or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No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br/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Infested area size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(ha):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&lt;2    2-5    &gt;5   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66"/>
              <w:rPr>
                <w:spacing w:val="6"/>
                <w:sz w:val="20"/>
                <w:szCs w:val="20"/>
              </w:rPr>
            </w:pPr>
            <w:r w:rsidRPr="0050017F">
              <w:rPr>
                <w:color w:val="FF0000"/>
                <w:spacing w:val="6"/>
                <w:sz w:val="20"/>
                <w:szCs w:val="20"/>
              </w:rPr>
              <w:t>MOD Risk</w:t>
            </w:r>
            <w:r>
              <w:rPr>
                <w:spacing w:val="6"/>
                <w:sz w:val="20"/>
                <w:szCs w:val="20"/>
              </w:rPr>
              <w:t>; “</w:t>
            </w:r>
            <w:r w:rsidRPr="00A61689">
              <w:rPr>
                <w:spacing w:val="6"/>
                <w:sz w:val="20"/>
                <w:szCs w:val="20"/>
              </w:rPr>
              <w:t>Wait and See</w:t>
            </w:r>
            <w:r>
              <w:rPr>
                <w:spacing w:val="6"/>
                <w:sz w:val="20"/>
                <w:szCs w:val="20"/>
              </w:rPr>
              <w:t>”</w:t>
            </w:r>
            <w:r w:rsidRPr="00A61689">
              <w:rPr>
                <w:spacing w:val="6"/>
                <w:sz w:val="20"/>
                <w:szCs w:val="20"/>
              </w:rPr>
              <w:t>. Aerially monitor in 2014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>Live Crown Depth (LCD)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br/>
            </w:r>
            <w:r w:rsidRPr="006C42A3">
              <w:rPr>
                <w:spacing w:val="6"/>
                <w:sz w:val="20"/>
                <w:szCs w:val="20"/>
                <w:highlight w:val="yellow"/>
              </w:rPr>
              <w:br/>
              <w:t>(prorate stand by class)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71-100%:            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%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Mortality:       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%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  <w:r w:rsidRPr="0050017F">
              <w:rPr>
                <w:color w:val="FF0000"/>
                <w:spacing w:val="6"/>
                <w:sz w:val="20"/>
                <w:szCs w:val="20"/>
              </w:rPr>
              <w:t>HIGH Risk</w:t>
            </w:r>
            <w:r>
              <w:rPr>
                <w:spacing w:val="6"/>
                <w:sz w:val="20"/>
                <w:szCs w:val="20"/>
              </w:rPr>
              <w:t>; “Action Imperative” or “Action Recommended”</w:t>
            </w:r>
            <w:r w:rsidRPr="00A61689">
              <w:rPr>
                <w:spacing w:val="6"/>
                <w:sz w:val="20"/>
                <w:szCs w:val="20"/>
              </w:rPr>
              <w:t xml:space="preserve">. </w:t>
            </w:r>
            <w:proofErr w:type="gramStart"/>
            <w:r w:rsidRPr="00A61689">
              <w:rPr>
                <w:spacing w:val="6"/>
                <w:sz w:val="20"/>
                <w:szCs w:val="20"/>
              </w:rPr>
              <w:t>Ground assess</w:t>
            </w:r>
            <w:proofErr w:type="gramEnd"/>
            <w:r w:rsidRPr="00A61689">
              <w:rPr>
                <w:spacing w:val="6"/>
                <w:sz w:val="20"/>
                <w:szCs w:val="20"/>
              </w:rPr>
              <w:t>.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21-70%:               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%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08615D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08615D">
              <w:rPr>
                <w:spacing w:val="6"/>
                <w:sz w:val="20"/>
                <w:szCs w:val="20"/>
                <w:highlight w:val="yellow"/>
              </w:rPr>
              <w:t xml:space="preserve">Bare Internodes:  </w:t>
            </w:r>
            <w:r w:rsidRPr="0008615D">
              <w:rPr>
                <w:color w:val="FF0000"/>
                <w:spacing w:val="6"/>
                <w:sz w:val="20"/>
                <w:szCs w:val="20"/>
                <w:highlight w:val="yellow"/>
              </w:rPr>
              <w:t>Yes</w:t>
            </w:r>
            <w:r w:rsidRPr="0008615D">
              <w:rPr>
                <w:spacing w:val="6"/>
                <w:sz w:val="20"/>
                <w:szCs w:val="20"/>
                <w:highlight w:val="yellow"/>
              </w:rPr>
              <w:t xml:space="preserve">  or   </w:t>
            </w:r>
            <w:r w:rsidRPr="0008615D">
              <w:rPr>
                <w:color w:val="FF0000"/>
                <w:spacing w:val="6"/>
                <w:sz w:val="20"/>
                <w:szCs w:val="20"/>
                <w:highlight w:val="yellow"/>
              </w:rPr>
              <w:t>No</w:t>
            </w:r>
          </w:p>
        </w:tc>
        <w:tc>
          <w:tcPr>
            <w:tcW w:w="4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  <w:r w:rsidRPr="00A61689">
              <w:rPr>
                <w:spacing w:val="6"/>
                <w:sz w:val="20"/>
                <w:szCs w:val="20"/>
              </w:rPr>
              <w:t xml:space="preserve">Are plots required for stocking info?  </w:t>
            </w:r>
            <w:r>
              <w:rPr>
                <w:spacing w:val="6"/>
                <w:sz w:val="20"/>
                <w:szCs w:val="20"/>
              </w:rPr>
              <w:br/>
            </w:r>
            <w:r w:rsidRPr="00A61689">
              <w:rPr>
                <w:color w:val="FF0000"/>
                <w:spacing w:val="6"/>
                <w:sz w:val="20"/>
                <w:szCs w:val="20"/>
              </w:rPr>
              <w:t>Yes</w:t>
            </w:r>
            <w:r w:rsidRPr="00A61689">
              <w:rPr>
                <w:spacing w:val="6"/>
                <w:sz w:val="20"/>
                <w:szCs w:val="20"/>
              </w:rPr>
              <w:t xml:space="preserve"> or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No</w:t>
            </w:r>
          </w:p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br/>
            </w:r>
            <w:proofErr w:type="spellStart"/>
            <w:r>
              <w:rPr>
                <w:spacing w:val="6"/>
                <w:sz w:val="20"/>
                <w:szCs w:val="20"/>
              </w:rPr>
              <w:t>Prescrip</w:t>
            </w:r>
            <w:proofErr w:type="spellEnd"/>
            <w:r w:rsidRPr="00A61689">
              <w:rPr>
                <w:spacing w:val="6"/>
                <w:sz w:val="20"/>
                <w:szCs w:val="20"/>
              </w:rPr>
              <w:t xml:space="preserve"> required?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NO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BSP</w:t>
            </w:r>
            <w:r w:rsidRPr="00A61689">
              <w:rPr>
                <w:spacing w:val="6"/>
                <w:sz w:val="20"/>
                <w:szCs w:val="20"/>
              </w:rPr>
              <w:t>(plant)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STP</w:t>
            </w:r>
            <w:r w:rsidRPr="00A61689">
              <w:rPr>
                <w:spacing w:val="6"/>
                <w:sz w:val="20"/>
                <w:szCs w:val="20"/>
              </w:rPr>
              <w:t>(brush)</w:t>
            </w:r>
            <w:r>
              <w:rPr>
                <w:spacing w:val="6"/>
                <w:sz w:val="20"/>
                <w:szCs w:val="20"/>
              </w:rPr>
              <w:br/>
            </w:r>
          </w:p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  <w:r w:rsidRPr="00A61689">
              <w:rPr>
                <w:spacing w:val="6"/>
                <w:sz w:val="20"/>
                <w:szCs w:val="20"/>
              </w:rPr>
              <w:t xml:space="preserve">Type of survey: 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FG   RG   BR   PL   WALK</w:t>
            </w:r>
          </w:p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  <w:r w:rsidRPr="00A61689">
              <w:rPr>
                <w:spacing w:val="6"/>
                <w:sz w:val="20"/>
                <w:szCs w:val="20"/>
              </w:rPr>
              <w:t xml:space="preserve">Suggested Plot Intensity:         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 w:rsidRPr="00A61689">
              <w:rPr>
                <w:color w:val="FF0000"/>
                <w:spacing w:val="6"/>
                <w:sz w:val="20"/>
                <w:szCs w:val="20"/>
              </w:rPr>
              <w:t>plots/ha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0-20%:                   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%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08615D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08615D">
              <w:rPr>
                <w:spacing w:val="6"/>
                <w:sz w:val="20"/>
                <w:szCs w:val="20"/>
                <w:highlight w:val="yellow"/>
              </w:rPr>
              <w:t xml:space="preserve">First bare node:       </w:t>
            </w:r>
            <w:r w:rsidRPr="0008615D">
              <w:rPr>
                <w:color w:val="FF0000"/>
                <w:spacing w:val="6"/>
                <w:sz w:val="20"/>
                <w:szCs w:val="20"/>
                <w:highlight w:val="yellow"/>
              </w:rPr>
              <w:t>years back</w:t>
            </w:r>
          </w:p>
        </w:tc>
        <w:tc>
          <w:tcPr>
            <w:tcW w:w="406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>Healthy internodes (prorate by %)</w:t>
            </w: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tabs>
                <w:tab w:val="left" w:pos="1890"/>
              </w:tabs>
              <w:autoSpaceDE w:val="0"/>
              <w:autoSpaceDN w:val="0"/>
              <w:ind w:left="76"/>
              <w:jc w:val="center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4          3          2          1          0</w:t>
            </w:r>
            <w:r>
              <w:rPr>
                <w:spacing w:val="6"/>
                <w:sz w:val="20"/>
                <w:szCs w:val="20"/>
                <w:highlight w:val="yellow"/>
              </w:rPr>
              <w:t xml:space="preserve">     </w:t>
            </w:r>
            <w:r>
              <w:rPr>
                <w:spacing w:val="6"/>
                <w:sz w:val="20"/>
                <w:szCs w:val="20"/>
                <w:highlight w:val="yellow"/>
              </w:rPr>
              <w:br/>
              <w:t>(1 node represents 25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>% LC)</w:t>
            </w:r>
          </w:p>
        </w:tc>
        <w:tc>
          <w:tcPr>
            <w:tcW w:w="406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C0F98" w:rsidRPr="00A61689" w:rsidRDefault="002C0F98" w:rsidP="00ED46C1">
            <w:pPr>
              <w:widowControl w:val="0"/>
              <w:tabs>
                <w:tab w:val="left" w:pos="1890"/>
              </w:tabs>
              <w:autoSpaceDE w:val="0"/>
              <w:autoSpaceDN w:val="0"/>
              <w:ind w:left="76"/>
              <w:rPr>
                <w:spacing w:val="6"/>
                <w:sz w:val="20"/>
                <w:szCs w:val="20"/>
              </w:rPr>
            </w:pP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right="75"/>
              <w:rPr>
                <w:b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b/>
                <w:bCs/>
                <w:spacing w:val="4"/>
                <w:sz w:val="20"/>
                <w:szCs w:val="20"/>
                <w:highlight w:val="yellow"/>
              </w:rPr>
              <w:t xml:space="preserve">FOREST </w:t>
            </w:r>
            <w:r w:rsidRPr="006C42A3">
              <w:rPr>
                <w:b/>
                <w:bCs/>
                <w:spacing w:val="4"/>
                <w:sz w:val="20"/>
                <w:szCs w:val="20"/>
                <w:highlight w:val="yellow"/>
              </w:rPr>
              <w:br/>
              <w:t>COVER</w:t>
            </w: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tabs>
                <w:tab w:val="left" w:pos="720"/>
              </w:tabs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Brush Complex: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herbaceous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shrub complex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  </w:t>
            </w:r>
            <w:proofErr w:type="spellStart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decid</w:t>
            </w:r>
            <w:proofErr w:type="spellEnd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trees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br/>
              <w:t xml:space="preserve">Will brushing </w:t>
            </w:r>
            <w:proofErr w:type="gramStart"/>
            <w:r w:rsidRPr="006C42A3">
              <w:rPr>
                <w:spacing w:val="6"/>
                <w:sz w:val="20"/>
                <w:szCs w:val="20"/>
                <w:highlight w:val="yellow"/>
              </w:rPr>
              <w:t>be</w:t>
            </w:r>
            <w:proofErr w:type="gramEnd"/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required for planting?  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Yes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or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No</w:t>
            </w:r>
          </w:p>
        </w:tc>
        <w:tc>
          <w:tcPr>
            <w:tcW w:w="4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66"/>
              <w:rPr>
                <w:spacing w:val="6"/>
                <w:sz w:val="20"/>
                <w:szCs w:val="20"/>
              </w:rPr>
            </w:pP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>Estimated non-</w:t>
            </w:r>
            <w:proofErr w:type="spellStart"/>
            <w:r w:rsidRPr="006C42A3">
              <w:rPr>
                <w:spacing w:val="6"/>
                <w:sz w:val="20"/>
                <w:szCs w:val="20"/>
                <w:highlight w:val="yellow"/>
              </w:rPr>
              <w:t>Pli</w:t>
            </w:r>
            <w:proofErr w:type="spellEnd"/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Stocking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(</w:t>
            </w:r>
            <w:proofErr w:type="spellStart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wsph</w:t>
            </w:r>
            <w:proofErr w:type="spellEnd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color w:val="FF0000"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700+      400-700      &lt; 400      Can't see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color w:val="FF0000"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Continuous  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>or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Patchy</w:t>
            </w:r>
          </w:p>
        </w:tc>
        <w:tc>
          <w:tcPr>
            <w:tcW w:w="4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</w:rPr>
            </w:pPr>
            <w:r w:rsidRPr="0050017F">
              <w:rPr>
                <w:b/>
                <w:color w:val="FF0000"/>
                <w:spacing w:val="6"/>
                <w:sz w:val="20"/>
                <w:szCs w:val="20"/>
              </w:rPr>
              <w:t>DFS Severity Class</w:t>
            </w:r>
            <w:r w:rsidRPr="0050017F">
              <w:rPr>
                <w:b/>
                <w:spacing w:val="6"/>
                <w:sz w:val="20"/>
                <w:szCs w:val="20"/>
              </w:rPr>
              <w:t>:</w:t>
            </w:r>
            <w:r>
              <w:rPr>
                <w:color w:val="FF0000"/>
                <w:spacing w:val="6"/>
                <w:sz w:val="20"/>
                <w:szCs w:val="20"/>
              </w:rPr>
              <w:br/>
            </w:r>
            <w:r w:rsidRPr="00A61689">
              <w:rPr>
                <w:color w:val="FF0000"/>
                <w:spacing w:val="6"/>
                <w:sz w:val="20"/>
                <w:szCs w:val="20"/>
              </w:rPr>
              <w:br/>
            </w:r>
            <w:r w:rsidRPr="006C42A3">
              <w:rPr>
                <w:color w:val="FF0000"/>
                <w:spacing w:val="6"/>
                <w:sz w:val="20"/>
                <w:szCs w:val="20"/>
              </w:rPr>
              <w:t xml:space="preserve">LOW </w:t>
            </w:r>
            <w:r w:rsidRPr="006C42A3">
              <w:rPr>
                <w:spacing w:val="6"/>
                <w:sz w:val="20"/>
                <w:szCs w:val="20"/>
              </w:rPr>
              <w:t>Severity = &gt;70% Functional Live Crown</w:t>
            </w:r>
            <w:r w:rsidRPr="006C42A3">
              <w:rPr>
                <w:color w:val="FF0000"/>
                <w:spacing w:val="6"/>
                <w:sz w:val="20"/>
                <w:szCs w:val="20"/>
              </w:rPr>
              <w:t xml:space="preserve"> </w:t>
            </w:r>
            <w:r w:rsidRPr="006C42A3">
              <w:rPr>
                <w:color w:val="FF0000"/>
                <w:spacing w:val="6"/>
                <w:sz w:val="20"/>
                <w:szCs w:val="20"/>
              </w:rPr>
              <w:br/>
            </w:r>
            <w:r w:rsidRPr="006C42A3">
              <w:rPr>
                <w:color w:val="FF0000"/>
                <w:spacing w:val="6"/>
                <w:sz w:val="20"/>
                <w:szCs w:val="20"/>
              </w:rPr>
              <w:br/>
              <w:t>MOD</w:t>
            </w:r>
            <w:r w:rsidRPr="006C42A3">
              <w:rPr>
                <w:spacing w:val="6"/>
                <w:sz w:val="20"/>
                <w:szCs w:val="20"/>
              </w:rPr>
              <w:t xml:space="preserve"> Severity =  20-70% FLC</w:t>
            </w:r>
            <w:r w:rsidRPr="006C42A3">
              <w:rPr>
                <w:spacing w:val="6"/>
                <w:sz w:val="20"/>
                <w:szCs w:val="20"/>
              </w:rPr>
              <w:br/>
            </w:r>
            <w:r w:rsidRPr="006C42A3">
              <w:rPr>
                <w:spacing w:val="6"/>
                <w:sz w:val="20"/>
                <w:szCs w:val="20"/>
              </w:rPr>
              <w:br/>
            </w:r>
            <w:r w:rsidRPr="006C42A3">
              <w:rPr>
                <w:color w:val="FF0000"/>
                <w:spacing w:val="6"/>
                <w:sz w:val="20"/>
                <w:szCs w:val="20"/>
              </w:rPr>
              <w:t>HIGH</w:t>
            </w:r>
            <w:r w:rsidRPr="006C42A3">
              <w:rPr>
                <w:spacing w:val="6"/>
                <w:sz w:val="20"/>
                <w:szCs w:val="20"/>
              </w:rPr>
              <w:t xml:space="preserve"> Severity =  &lt;20% FLC</w:t>
            </w:r>
          </w:p>
          <w:p w:rsidR="002C0F98" w:rsidRPr="00A61689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</w:rPr>
            </w:pPr>
            <w:r>
              <w:rPr>
                <w:color w:val="FF0000"/>
                <w:spacing w:val="6"/>
                <w:sz w:val="20"/>
                <w:szCs w:val="20"/>
              </w:rPr>
              <w:br/>
            </w:r>
            <w:r w:rsidRPr="00B43B3D">
              <w:rPr>
                <w:color w:val="FF0000"/>
                <w:spacing w:val="6"/>
                <w:sz w:val="20"/>
                <w:szCs w:val="20"/>
                <w:highlight w:val="yellow"/>
              </w:rPr>
              <w:t>Provide a sketch map of any treatable areas &gt;2 ha in size</w:t>
            </w: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Estimated </w:t>
            </w:r>
            <w:proofErr w:type="spellStart"/>
            <w:r w:rsidRPr="006C42A3">
              <w:rPr>
                <w:spacing w:val="6"/>
                <w:sz w:val="20"/>
                <w:szCs w:val="20"/>
                <w:highlight w:val="yellow"/>
              </w:rPr>
              <w:t>Decid</w:t>
            </w:r>
            <w:proofErr w:type="spellEnd"/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(Ep, Act) Stocking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(</w:t>
            </w:r>
            <w:proofErr w:type="spellStart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wsph</w:t>
            </w:r>
            <w:proofErr w:type="spellEnd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6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color w:val="FF0000"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700+      400-700      &lt; 400      Can't see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color w:val="FF0000"/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Continuous  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>or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 xml:space="preserve"> Patchy</w:t>
            </w:r>
          </w:p>
        </w:tc>
        <w:tc>
          <w:tcPr>
            <w:tcW w:w="40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rPr>
                <w:color w:val="FF0000"/>
                <w:spacing w:val="6"/>
                <w:sz w:val="20"/>
                <w:szCs w:val="20"/>
              </w:rPr>
            </w:pP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C0F98" w:rsidRPr="006C42A3" w:rsidRDefault="002C0F98" w:rsidP="00ED46C1">
            <w:pPr>
              <w:widowControl w:val="0"/>
              <w:tabs>
                <w:tab w:val="left" w:pos="3618"/>
                <w:tab w:val="left" w:pos="4653"/>
              </w:tabs>
              <w:autoSpaceDE w:val="0"/>
              <w:autoSpaceDN w:val="0"/>
              <w:ind w:left="21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Estimated Total Stocking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(</w:t>
            </w:r>
            <w:proofErr w:type="spellStart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wsph</w:t>
            </w:r>
            <w:proofErr w:type="spellEnd"/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76"/>
              <w:jc w:val="center"/>
              <w:rPr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Potential to be FG if deciduous included?   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br/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Yes</w:t>
            </w:r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 or 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No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ind w:left="76"/>
              <w:rPr>
                <w:spacing w:val="6"/>
                <w:sz w:val="20"/>
                <w:szCs w:val="20"/>
                <w:highlight w:val="yellow"/>
              </w:rPr>
            </w:pPr>
            <w:proofErr w:type="spellStart"/>
            <w:r w:rsidRPr="006C42A3">
              <w:rPr>
                <w:spacing w:val="6"/>
                <w:sz w:val="20"/>
                <w:szCs w:val="20"/>
                <w:highlight w:val="yellow"/>
              </w:rPr>
              <w:t>Approx</w:t>
            </w:r>
            <w:proofErr w:type="spellEnd"/>
            <w:r w:rsidRPr="006C42A3">
              <w:rPr>
                <w:spacing w:val="6"/>
                <w:sz w:val="20"/>
                <w:szCs w:val="20"/>
                <w:highlight w:val="yellow"/>
              </w:rPr>
              <w:t xml:space="preserve"> NSR </w:t>
            </w:r>
            <w:r w:rsidRPr="006C42A3">
              <w:rPr>
                <w:color w:val="FF0000"/>
                <w:spacing w:val="6"/>
                <w:sz w:val="20"/>
                <w:szCs w:val="20"/>
                <w:highlight w:val="yellow"/>
              </w:rPr>
              <w:t>%:</w:t>
            </w:r>
          </w:p>
        </w:tc>
        <w:tc>
          <w:tcPr>
            <w:tcW w:w="4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0F98" w:rsidRPr="00A61689" w:rsidRDefault="002C0F98" w:rsidP="00ED46C1">
            <w:pPr>
              <w:widowControl w:val="0"/>
              <w:autoSpaceDE w:val="0"/>
              <w:autoSpaceDN w:val="0"/>
              <w:ind w:left="76"/>
              <w:jc w:val="center"/>
              <w:rPr>
                <w:spacing w:val="6"/>
                <w:sz w:val="20"/>
                <w:szCs w:val="20"/>
              </w:rPr>
            </w:pPr>
          </w:p>
        </w:tc>
      </w:tr>
      <w:tr w:rsidR="002C0F98" w:rsidRPr="00A61689" w:rsidTr="00ED46C1">
        <w:trPr>
          <w:trHeight w:val="20"/>
          <w:jc w:val="center"/>
        </w:trPr>
        <w:tc>
          <w:tcPr>
            <w:tcW w:w="109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  <w:r w:rsidRPr="006C42A3">
              <w:rPr>
                <w:spacing w:val="6"/>
                <w:sz w:val="20"/>
                <w:szCs w:val="20"/>
                <w:highlight w:val="yellow"/>
              </w:rPr>
              <w:t>NOTES:</w:t>
            </w:r>
          </w:p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</w:p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</w:p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</w:p>
          <w:p w:rsidR="002C0F98" w:rsidRPr="006C42A3" w:rsidRDefault="002C0F98" w:rsidP="00ED46C1">
            <w:pPr>
              <w:widowControl w:val="0"/>
              <w:autoSpaceDE w:val="0"/>
              <w:autoSpaceDN w:val="0"/>
              <w:rPr>
                <w:spacing w:val="6"/>
                <w:sz w:val="20"/>
                <w:szCs w:val="20"/>
                <w:highlight w:val="yellow"/>
              </w:rPr>
            </w:pPr>
          </w:p>
        </w:tc>
      </w:tr>
    </w:tbl>
    <w:p w:rsidR="002C0F98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  <w:u w:val="single"/>
        </w:rPr>
      </w:pP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Map Sheet, Opening, </w:t>
      </w:r>
      <w:proofErr w:type="gram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Stratum</w:t>
      </w:r>
      <w:proofErr w:type="gramEnd"/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 ID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obtain from ground survey map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proofErr w:type="gram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Current infection?</w:t>
      </w:r>
      <w:proofErr w:type="gramEnd"/>
      <w:r w:rsidRPr="00B43B3D">
        <w:rPr>
          <w:rFonts w:ascii="Arial" w:hAnsi="Arial" w:cs="Arial"/>
          <w:spacing w:val="4"/>
          <w:sz w:val="20"/>
          <w:szCs w:val="20"/>
        </w:rPr>
        <w:t xml:space="preserve"> – circle “YES” if the stratum shows sign of current </w:t>
      </w:r>
      <w:proofErr w:type="spellStart"/>
      <w:r w:rsidRPr="00C02883">
        <w:rPr>
          <w:rFonts w:ascii="Arial" w:hAnsi="Arial" w:cs="Arial"/>
          <w:i/>
          <w:spacing w:val="4"/>
          <w:sz w:val="20"/>
          <w:szCs w:val="20"/>
        </w:rPr>
        <w:t>Dothistroma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 xml:space="preserve"> infection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Portion of stratum affected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estimate the proportion of stratum that shows sign of current or historic infection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% of </w:t>
      </w:r>
      <w:proofErr w:type="spell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 infected in the stratum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provide an estimate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Dispersed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circle “Yes” if infection is evenly dispersed across </w:t>
      </w:r>
      <w:proofErr w:type="spellStart"/>
      <w:r w:rsidRPr="00B43B3D">
        <w:rPr>
          <w:rFonts w:ascii="Arial" w:hAnsi="Arial" w:cs="Arial"/>
          <w:spacing w:val="4"/>
          <w:sz w:val="20"/>
          <w:szCs w:val="20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 xml:space="preserve"> in stratum, “No” otherwise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Infested area size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if “No” was circled for Dispersed, circle an appropriate infected area size range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proofErr w:type="gram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Live</w:t>
      </w:r>
      <w:proofErr w:type="gramEnd"/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 Crown Depth (LCD)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intent is to support calculation of a pro-rated % vertical live crown (i.e. live crown as a proportion of total tree height) for infected stems across the strata. Provide a breakdown of the approximate proportion of infected stems that in each of the three LCD classes, totaling to 100%.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Mortality (%)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estimate the approximate % of </w:t>
      </w:r>
      <w:proofErr w:type="spellStart"/>
      <w:r w:rsidRPr="00B43B3D">
        <w:rPr>
          <w:rFonts w:ascii="Arial" w:hAnsi="Arial" w:cs="Arial"/>
          <w:spacing w:val="4"/>
          <w:sz w:val="20"/>
          <w:szCs w:val="20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 xml:space="preserve"> that are fully dead in the stratum</w:t>
      </w:r>
    </w:p>
    <w:p w:rsidR="002C0F98" w:rsidRPr="00E7367C" w:rsidRDefault="002C0F98" w:rsidP="002C0F98">
      <w:pPr>
        <w:spacing w:before="120"/>
        <w:rPr>
          <w:rFonts w:ascii="Arial" w:hAnsi="Arial" w:cs="Arial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Healthy internodes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pick one representative stem from each LCD class; for each, determine the number of healthy internodes that are present on a representative branch located in the centre of the vertical live crown; circle the pro-rated number of healthy internodes (use the LCD breakdown for pro-rating).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 w:rsidRPr="00E7367C">
        <w:rPr>
          <w:rFonts w:ascii="Arial" w:hAnsi="Arial" w:cs="Arial"/>
          <w:sz w:val="20"/>
          <w:szCs w:val="20"/>
        </w:rPr>
        <w:t xml:space="preserve">To be considered “healthy”, an internode has to have evidence of </w:t>
      </w:r>
      <w:proofErr w:type="spellStart"/>
      <w:r w:rsidRPr="00E7367C">
        <w:rPr>
          <w:rFonts w:ascii="Arial" w:hAnsi="Arial" w:cs="Arial"/>
          <w:i/>
          <w:sz w:val="20"/>
          <w:szCs w:val="20"/>
        </w:rPr>
        <w:t>Dothistroma</w:t>
      </w:r>
      <w:proofErr w:type="spellEnd"/>
      <w:r w:rsidRPr="00E7367C">
        <w:rPr>
          <w:rFonts w:ascii="Arial" w:hAnsi="Arial" w:cs="Arial"/>
          <w:sz w:val="20"/>
          <w:szCs w:val="20"/>
        </w:rPr>
        <w:t xml:space="preserve"> infection on less than 50% of its needles. </w:t>
      </w: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E7367C" w:rsidRDefault="002C0F98" w:rsidP="002C0F98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E7367C">
        <w:rPr>
          <w:rFonts w:ascii="Arial" w:hAnsi="Arial" w:cs="Arial"/>
          <w:sz w:val="20"/>
          <w:szCs w:val="20"/>
        </w:rPr>
        <w:t xml:space="preserve">One “healthy internode” represents 25% healthy horizontal live crown. </w:t>
      </w:r>
    </w:p>
    <w:p w:rsidR="002C0F98" w:rsidRPr="00E7367C" w:rsidRDefault="002C0F98" w:rsidP="002C0F98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E7367C">
        <w:rPr>
          <w:rFonts w:ascii="Arial" w:hAnsi="Arial" w:cs="Arial"/>
          <w:sz w:val="20"/>
          <w:szCs w:val="20"/>
        </w:rPr>
        <w:t xml:space="preserve">Four “healthy internodes” represent 100% healthy horizontal live crown. 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Bare Internodes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circle “Yes” if bare internodes are present in the representative stems.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First bare node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approximate #years back to first bare internode in representative stems.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Brush complex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if a brush complex is present that will hamper reforestation efforts, circle the appropriate category. Else, leave </w:t>
      </w:r>
      <w:proofErr w:type="spellStart"/>
      <w:r w:rsidRPr="00B43B3D">
        <w:rPr>
          <w:rFonts w:ascii="Arial" w:hAnsi="Arial" w:cs="Arial"/>
          <w:spacing w:val="4"/>
          <w:sz w:val="20"/>
          <w:szCs w:val="20"/>
        </w:rPr>
        <w:t>uncircled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>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Estimated non-</w:t>
      </w:r>
      <w:proofErr w:type="spell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 stocking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provide an estimate of well-spaced non-</w:t>
      </w:r>
      <w:proofErr w:type="spellStart"/>
      <w:r w:rsidRPr="00B43B3D">
        <w:rPr>
          <w:rFonts w:ascii="Arial" w:hAnsi="Arial" w:cs="Arial"/>
          <w:spacing w:val="4"/>
          <w:sz w:val="20"/>
          <w:szCs w:val="20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 xml:space="preserve"> coniferous stocking by circling an appropriate stocking range. Circle “Continuous” if stocking appears relatively uniform, “Patchy” otherwise.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Estimated </w:t>
      </w:r>
      <w:proofErr w:type="spellStart"/>
      <w:r w:rsidRPr="00B43B3D">
        <w:rPr>
          <w:rFonts w:ascii="Arial" w:hAnsi="Arial" w:cs="Arial"/>
          <w:spacing w:val="4"/>
          <w:sz w:val="20"/>
          <w:szCs w:val="20"/>
          <w:u w:val="single"/>
        </w:rPr>
        <w:t>Decid</w:t>
      </w:r>
      <w:proofErr w:type="spellEnd"/>
      <w:r w:rsidRPr="00B43B3D">
        <w:rPr>
          <w:rFonts w:ascii="Arial" w:hAnsi="Arial" w:cs="Arial"/>
          <w:spacing w:val="4"/>
          <w:sz w:val="20"/>
          <w:szCs w:val="20"/>
          <w:u w:val="single"/>
        </w:rPr>
        <w:t xml:space="preserve"> (Ep, Act) Stocking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provide a similar estimate of well-spaced deciduous stocking.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Estimated Total Stocking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provide an estimate of well-spaced total non-</w:t>
      </w:r>
      <w:proofErr w:type="spellStart"/>
      <w:r w:rsidRPr="00B43B3D">
        <w:rPr>
          <w:rFonts w:ascii="Arial" w:hAnsi="Arial" w:cs="Arial"/>
          <w:spacing w:val="4"/>
          <w:sz w:val="20"/>
          <w:szCs w:val="20"/>
        </w:rPr>
        <w:t>Pli</w:t>
      </w:r>
      <w:proofErr w:type="spellEnd"/>
      <w:r w:rsidRPr="00B43B3D">
        <w:rPr>
          <w:rFonts w:ascii="Arial" w:hAnsi="Arial" w:cs="Arial"/>
          <w:spacing w:val="4"/>
          <w:sz w:val="20"/>
          <w:szCs w:val="20"/>
        </w:rPr>
        <w:t xml:space="preserve"> coniferous and Ep, Act deciduous stocking.</w:t>
      </w:r>
    </w:p>
    <w:p w:rsidR="002C0F98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Potential to be FG if deciduous included?</w:t>
      </w:r>
      <w:r w:rsidRPr="00B43B3D">
        <w:rPr>
          <w:rFonts w:ascii="Arial" w:hAnsi="Arial" w:cs="Arial"/>
          <w:spacing w:val="4"/>
          <w:sz w:val="20"/>
          <w:szCs w:val="20"/>
        </w:rPr>
        <w:t xml:space="preserve"> – select “Yes” if Estimated Total Stocking is &gt;700, and deciduous stems </w:t>
      </w:r>
      <w:r>
        <w:rPr>
          <w:rFonts w:ascii="Arial" w:hAnsi="Arial" w:cs="Arial"/>
          <w:spacing w:val="4"/>
          <w:sz w:val="20"/>
          <w:szCs w:val="20"/>
        </w:rPr>
        <w:t xml:space="preserve">generally </w:t>
      </w:r>
      <w:r w:rsidRPr="00B43B3D">
        <w:rPr>
          <w:rFonts w:ascii="Arial" w:hAnsi="Arial" w:cs="Arial"/>
          <w:spacing w:val="4"/>
          <w:sz w:val="20"/>
          <w:szCs w:val="20"/>
        </w:rPr>
        <w:t>appear healthy and of good form.</w:t>
      </w:r>
    </w:p>
    <w:p w:rsidR="002C0F98" w:rsidRPr="00B43B3D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pacing w:val="4"/>
          <w:sz w:val="20"/>
          <w:szCs w:val="20"/>
        </w:rPr>
      </w:pPr>
      <w:r w:rsidRPr="00B43B3D">
        <w:rPr>
          <w:rFonts w:ascii="Arial" w:hAnsi="Arial" w:cs="Arial"/>
          <w:spacing w:val="4"/>
          <w:sz w:val="20"/>
          <w:szCs w:val="20"/>
          <w:u w:val="single"/>
        </w:rPr>
        <w:t>NOTES</w:t>
      </w:r>
      <w:r>
        <w:rPr>
          <w:rFonts w:ascii="Arial" w:hAnsi="Arial" w:cs="Arial"/>
          <w:spacing w:val="4"/>
          <w:sz w:val="20"/>
          <w:szCs w:val="20"/>
        </w:rPr>
        <w:t xml:space="preserve"> – capture pertinent flight notes. </w:t>
      </w:r>
      <w:r w:rsidRPr="006F2B61">
        <w:rPr>
          <w:rFonts w:ascii="Arial" w:hAnsi="Arial" w:cs="Arial"/>
          <w:color w:val="FF0000"/>
          <w:spacing w:val="4"/>
          <w:sz w:val="20"/>
          <w:szCs w:val="20"/>
        </w:rPr>
        <w:t xml:space="preserve">Contractor shall be expected to capture their </w:t>
      </w:r>
      <w:r>
        <w:rPr>
          <w:rFonts w:ascii="Arial" w:hAnsi="Arial" w:cs="Arial"/>
          <w:color w:val="FF0000"/>
          <w:spacing w:val="4"/>
          <w:sz w:val="20"/>
          <w:szCs w:val="20"/>
        </w:rPr>
        <w:t xml:space="preserve">initial </w:t>
      </w:r>
      <w:r w:rsidRPr="006F2B61">
        <w:rPr>
          <w:rFonts w:ascii="Arial" w:hAnsi="Arial" w:cs="Arial"/>
          <w:color w:val="FF0000"/>
          <w:spacing w:val="4"/>
          <w:sz w:val="20"/>
          <w:szCs w:val="20"/>
        </w:rPr>
        <w:t>“</w:t>
      </w:r>
      <w:proofErr w:type="gramStart"/>
      <w:r w:rsidRPr="006F2B61">
        <w:rPr>
          <w:rFonts w:ascii="Arial" w:hAnsi="Arial" w:cs="Arial"/>
          <w:color w:val="FF0000"/>
          <w:spacing w:val="4"/>
          <w:sz w:val="20"/>
          <w:szCs w:val="20"/>
        </w:rPr>
        <w:t>gut feel</w:t>
      </w:r>
      <w:proofErr w:type="gramEnd"/>
      <w:r w:rsidRPr="006F2B61">
        <w:rPr>
          <w:rFonts w:ascii="Arial" w:hAnsi="Arial" w:cs="Arial"/>
          <w:color w:val="FF0000"/>
          <w:spacing w:val="4"/>
          <w:sz w:val="20"/>
          <w:szCs w:val="20"/>
        </w:rPr>
        <w:t>” for an appropriate DFS Risk Class here</w:t>
      </w:r>
      <w:r>
        <w:rPr>
          <w:rFonts w:ascii="Arial" w:hAnsi="Arial" w:cs="Arial"/>
          <w:spacing w:val="4"/>
          <w:sz w:val="20"/>
          <w:szCs w:val="20"/>
        </w:rPr>
        <w:t xml:space="preserve">. Additionally, would like Contractor to capture factors that might influence future infection status (e.g. proximity to a heavily infected strata), and factors that might affect future </w:t>
      </w:r>
      <w:proofErr w:type="spellStart"/>
      <w:r>
        <w:rPr>
          <w:rFonts w:ascii="Arial" w:hAnsi="Arial" w:cs="Arial"/>
          <w:spacing w:val="4"/>
          <w:sz w:val="20"/>
          <w:szCs w:val="20"/>
        </w:rPr>
        <w:t>silviculture</w:t>
      </w:r>
      <w:proofErr w:type="spellEnd"/>
      <w:r>
        <w:rPr>
          <w:rFonts w:ascii="Arial" w:hAnsi="Arial" w:cs="Arial"/>
          <w:spacing w:val="4"/>
          <w:sz w:val="20"/>
          <w:szCs w:val="20"/>
        </w:rPr>
        <w:t xml:space="preserve"> operations (e.g. access limitations).</w:t>
      </w:r>
    </w:p>
    <w:p w:rsidR="002C0F98" w:rsidRPr="00434CA6" w:rsidRDefault="002C0F98" w:rsidP="002C0F98">
      <w:pPr>
        <w:widowControl w:val="0"/>
        <w:autoSpaceDE w:val="0"/>
        <w:autoSpaceDN w:val="0"/>
        <w:spacing w:before="180"/>
        <w:ind w:right="216"/>
        <w:rPr>
          <w:rFonts w:ascii="Arial" w:hAnsi="Arial" w:cs="Arial"/>
          <w:sz w:val="20"/>
          <w:szCs w:val="20"/>
        </w:rPr>
      </w:pPr>
      <w:r w:rsidRPr="00B43B3D">
        <w:rPr>
          <w:rFonts w:ascii="Arial" w:hAnsi="Arial" w:cs="Arial"/>
          <w:sz w:val="20"/>
          <w:szCs w:val="20"/>
          <w:u w:val="single"/>
        </w:rPr>
        <w:t>Provide a sketch map of any treatable areas &gt;2 ha in size</w:t>
      </w:r>
      <w:r>
        <w:rPr>
          <w:rFonts w:ascii="Arial" w:hAnsi="Arial" w:cs="Arial"/>
          <w:sz w:val="20"/>
          <w:szCs w:val="20"/>
        </w:rPr>
        <w:t xml:space="preserve"> – can be captured on paper map used for assessment.</w:t>
      </w:r>
    </w:p>
    <w:p w:rsidR="002C0F98" w:rsidRPr="00337EEA" w:rsidRDefault="002C0F98" w:rsidP="002C0F98">
      <w:pPr>
        <w:pStyle w:val="Heading2"/>
        <w:numPr>
          <w:ilvl w:val="0"/>
          <w:numId w:val="0"/>
        </w:numPr>
        <w:ind w:left="357" w:hanging="357"/>
        <w:rPr>
          <w:rFonts w:ascii="Arial" w:hAnsi="Arial" w:cs="Arial"/>
          <w:sz w:val="20"/>
        </w:rPr>
      </w:pPr>
      <w:bookmarkStart w:id="1" w:name="_Toc255287610"/>
      <w:bookmarkStart w:id="2" w:name="_Toc286399030"/>
    </w:p>
    <w:p w:rsidR="002C0F98" w:rsidRPr="00E3350D" w:rsidRDefault="002C0F98" w:rsidP="002C0F98">
      <w:pPr>
        <w:numPr>
          <w:ilvl w:val="0"/>
          <w:numId w:val="36"/>
        </w:numPr>
        <w:rPr>
          <w:rFonts w:ascii="Arial" w:hAnsi="Arial" w:cs="Arial"/>
          <w:b/>
        </w:rPr>
      </w:pPr>
      <w:r w:rsidRPr="00E3350D">
        <w:rPr>
          <w:rFonts w:ascii="Arial" w:hAnsi="Arial" w:cs="Arial"/>
          <w:b/>
        </w:rPr>
        <w:t xml:space="preserve">Completing the </w:t>
      </w:r>
      <w:proofErr w:type="spellStart"/>
      <w:r w:rsidRPr="00E3350D">
        <w:rPr>
          <w:rFonts w:ascii="Arial" w:hAnsi="Arial" w:cs="Arial"/>
          <w:b/>
        </w:rPr>
        <w:t>Dothistroma</w:t>
      </w:r>
      <w:proofErr w:type="spellEnd"/>
      <w:r w:rsidRPr="00E3350D">
        <w:rPr>
          <w:rFonts w:ascii="Arial" w:hAnsi="Arial" w:cs="Arial"/>
          <w:b/>
        </w:rPr>
        <w:t xml:space="preserve"> Aerial Survey Form – Office Portion</w:t>
      </w:r>
    </w:p>
    <w:p w:rsidR="002C0F98" w:rsidRPr="002C0F98" w:rsidRDefault="002C0F98" w:rsidP="002C0F98">
      <w:pPr>
        <w:pStyle w:val="Heading2"/>
        <w:numPr>
          <w:ilvl w:val="0"/>
          <w:numId w:val="0"/>
        </w:numPr>
        <w:jc w:val="left"/>
        <w:rPr>
          <w:rFonts w:ascii="Arial" w:hAnsi="Arial" w:cs="Arial"/>
          <w:b w:val="0"/>
          <w:caps w:val="0"/>
          <w:sz w:val="20"/>
        </w:rPr>
      </w:pPr>
      <w:r w:rsidRPr="002C0F98">
        <w:rPr>
          <w:rFonts w:ascii="Arial" w:hAnsi="Arial" w:cs="Arial"/>
          <w:b w:val="0"/>
          <w:caps w:val="0"/>
          <w:sz w:val="20"/>
        </w:rPr>
        <w:t>The Contractor shall complete the remaining sections of the form in the office. Advice on filling these sections follows.</w:t>
      </w:r>
    </w:p>
    <w:p w:rsidR="002C0F98" w:rsidRPr="002C0F98" w:rsidRDefault="002C0F98" w:rsidP="002C0F98">
      <w:pPr>
        <w:pStyle w:val="Heading2"/>
        <w:numPr>
          <w:ilvl w:val="0"/>
          <w:numId w:val="0"/>
        </w:numPr>
        <w:jc w:val="left"/>
        <w:rPr>
          <w:rFonts w:ascii="Arial" w:hAnsi="Arial" w:cs="Arial"/>
          <w:caps w:val="0"/>
          <w:sz w:val="20"/>
        </w:rPr>
      </w:pPr>
      <w:r w:rsidRPr="002C0F98">
        <w:rPr>
          <w:rFonts w:ascii="Arial" w:hAnsi="Arial" w:cs="Arial"/>
          <w:b w:val="0"/>
          <w:caps w:val="0"/>
          <w:sz w:val="20"/>
          <w:u w:val="single"/>
        </w:rPr>
        <w:t>DFS Severity Class</w:t>
      </w:r>
      <w:r w:rsidRPr="002C0F98">
        <w:rPr>
          <w:rFonts w:ascii="Arial" w:hAnsi="Arial" w:cs="Arial"/>
          <w:b w:val="0"/>
          <w:caps w:val="0"/>
          <w:sz w:val="20"/>
        </w:rPr>
        <w:t xml:space="preserve"> - the DFS Severity Classification scheme (Table 2) is based on the percentage of </w:t>
      </w:r>
      <w:r w:rsidRPr="002C0F98">
        <w:rPr>
          <w:rFonts w:ascii="Arial" w:hAnsi="Arial" w:cs="Arial"/>
          <w:b w:val="0"/>
          <w:i/>
          <w:caps w:val="0"/>
          <w:sz w:val="20"/>
        </w:rPr>
        <w:t>functional live crown</w:t>
      </w:r>
      <w:r w:rsidRPr="002C0F98">
        <w:rPr>
          <w:rFonts w:ascii="Arial" w:hAnsi="Arial" w:cs="Arial"/>
          <w:b w:val="0"/>
          <w:caps w:val="0"/>
          <w:sz w:val="20"/>
        </w:rPr>
        <w:t xml:space="preserve"> remaining on the infected tree.</w:t>
      </w:r>
      <w:r w:rsidRPr="002C0F98">
        <w:rPr>
          <w:rFonts w:ascii="Arial" w:hAnsi="Arial" w:cs="Arial"/>
          <w:caps w:val="0"/>
          <w:sz w:val="20"/>
        </w:rPr>
        <w:t xml:space="preserve"> </w:t>
      </w:r>
      <w:r w:rsidRPr="002C0F98">
        <w:rPr>
          <w:rFonts w:ascii="Arial" w:hAnsi="Arial" w:cs="Arial"/>
          <w:b w:val="0"/>
          <w:i/>
          <w:caps w:val="0"/>
          <w:sz w:val="20"/>
        </w:rPr>
        <w:t>Functional live crown</w:t>
      </w:r>
      <w:r w:rsidRPr="002C0F98">
        <w:rPr>
          <w:rFonts w:ascii="Arial" w:hAnsi="Arial" w:cs="Arial"/>
          <w:b w:val="0"/>
          <w:caps w:val="0"/>
          <w:sz w:val="20"/>
        </w:rPr>
        <w:t xml:space="preserve"> is a measure of the vertical and horizontal spread of the disease through the tree:</w:t>
      </w: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  <w:r w:rsidRPr="00E7367C">
        <w:rPr>
          <w:rFonts w:ascii="Arial" w:hAnsi="Arial" w:cs="Arial"/>
          <w:b/>
          <w:i/>
          <w:sz w:val="20"/>
          <w:szCs w:val="20"/>
        </w:rPr>
        <w:t>Functional Live Crown</w:t>
      </w:r>
      <w:r w:rsidRPr="00E7367C">
        <w:rPr>
          <w:rFonts w:ascii="Arial" w:hAnsi="Arial" w:cs="Arial"/>
          <w:sz w:val="20"/>
          <w:szCs w:val="20"/>
        </w:rPr>
        <w:t xml:space="preserve"> </w:t>
      </w:r>
      <w:r w:rsidRPr="00E7367C">
        <w:rPr>
          <w:rFonts w:ascii="Arial" w:hAnsi="Arial" w:cs="Arial"/>
          <w:sz w:val="20"/>
          <w:szCs w:val="20"/>
        </w:rPr>
        <w:br/>
        <w:t>=        % vertical live crown as a proportion of total tree length</w:t>
      </w:r>
      <w:r w:rsidRPr="00E7367C">
        <w:rPr>
          <w:rFonts w:ascii="Arial" w:hAnsi="Arial" w:cs="Arial"/>
          <w:sz w:val="20"/>
          <w:szCs w:val="20"/>
        </w:rPr>
        <w:br/>
        <w:t xml:space="preserve"> x       # “healthy internodes” present on a representative branch located in the centre of the vertical live crown</w:t>
      </w: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  <w:r w:rsidRPr="00E7367C">
        <w:rPr>
          <w:rFonts w:ascii="Arial" w:hAnsi="Arial" w:cs="Arial"/>
          <w:sz w:val="20"/>
          <w:szCs w:val="20"/>
        </w:rPr>
        <w:t xml:space="preserve">A tree with 50% vertical live crown and 2 “healthy internodes” has a </w:t>
      </w:r>
      <w:r w:rsidRPr="00E7367C">
        <w:rPr>
          <w:rFonts w:ascii="Arial" w:hAnsi="Arial" w:cs="Arial"/>
          <w:i/>
          <w:sz w:val="20"/>
          <w:szCs w:val="20"/>
        </w:rPr>
        <w:t>Functional Live Crown</w:t>
      </w:r>
      <w:r w:rsidRPr="00E7367C">
        <w:rPr>
          <w:rFonts w:ascii="Arial" w:hAnsi="Arial" w:cs="Arial"/>
          <w:sz w:val="20"/>
          <w:szCs w:val="20"/>
        </w:rPr>
        <w:t xml:space="preserve"> of {50% x (2 x 25%)} = 25%</w:t>
      </w:r>
    </w:p>
    <w:p w:rsidR="002C0F98" w:rsidRPr="00E7367C" w:rsidRDefault="002C0F98" w:rsidP="002C0F98">
      <w:pPr>
        <w:ind w:left="360"/>
        <w:rPr>
          <w:rFonts w:ascii="Arial" w:hAnsi="Arial" w:cs="Arial"/>
          <w:sz w:val="20"/>
          <w:szCs w:val="20"/>
        </w:rPr>
      </w:pPr>
    </w:p>
    <w:p w:rsidR="002C0F98" w:rsidRPr="00E7367C" w:rsidRDefault="002C0F98" w:rsidP="002C0F98">
      <w:pPr>
        <w:rPr>
          <w:rFonts w:ascii="Arial" w:hAnsi="Arial" w:cs="Arial"/>
          <w:sz w:val="20"/>
          <w:szCs w:val="20"/>
        </w:rPr>
      </w:pPr>
      <w:r w:rsidRPr="00E7367C">
        <w:rPr>
          <w:rFonts w:ascii="Arial" w:hAnsi="Arial" w:cs="Arial"/>
          <w:i/>
          <w:sz w:val="20"/>
          <w:szCs w:val="20"/>
        </w:rPr>
        <w:t>Functional Live Crown</w:t>
      </w:r>
      <w:r w:rsidRPr="00E7367C">
        <w:rPr>
          <w:rFonts w:ascii="Arial" w:hAnsi="Arial" w:cs="Arial"/>
          <w:sz w:val="20"/>
          <w:szCs w:val="20"/>
        </w:rPr>
        <w:t xml:space="preserve"> changes seasonally as new needles flush, and mature needles either remain green or succumb to the disease. </w:t>
      </w:r>
      <w:r>
        <w:rPr>
          <w:rFonts w:ascii="Arial" w:hAnsi="Arial" w:cs="Arial"/>
          <w:sz w:val="20"/>
          <w:szCs w:val="20"/>
        </w:rPr>
        <w:t>For example, a</w:t>
      </w:r>
      <w:r w:rsidRPr="00E7367C">
        <w:rPr>
          <w:rFonts w:ascii="Arial" w:hAnsi="Arial" w:cs="Arial"/>
          <w:sz w:val="20"/>
          <w:szCs w:val="20"/>
        </w:rPr>
        <w:t xml:space="preserve"> high severity class ranking in the fall after the seasonal needle flush is generally more indicative of a stand’s inability to recover than a high severity class ranking in the spring before the seasonal needle flush.  </w:t>
      </w:r>
    </w:p>
    <w:p w:rsidR="002C0F98" w:rsidRDefault="002C0F98" w:rsidP="002C0F98">
      <w:pPr>
        <w:pStyle w:val="Caption"/>
      </w:pPr>
      <w:bookmarkStart w:id="3" w:name="_Toc255294940"/>
    </w:p>
    <w:p w:rsidR="002C0F98" w:rsidRPr="00F24480" w:rsidRDefault="002C0F98" w:rsidP="00E40089">
      <w:pPr>
        <w:pStyle w:val="Caption"/>
        <w:ind w:left="120"/>
      </w:pPr>
      <w:bookmarkStart w:id="4" w:name="_Toc286399044"/>
      <w:r w:rsidRPr="00F24480">
        <w:t xml:space="preserve">Table 2:    </w:t>
      </w:r>
      <w:proofErr w:type="spellStart"/>
      <w:r w:rsidRPr="00F24480">
        <w:t>Dothistroma</w:t>
      </w:r>
      <w:proofErr w:type="spellEnd"/>
      <w:r w:rsidRPr="00F24480">
        <w:t xml:space="preserve"> Severity Classification</w:t>
      </w:r>
      <w:bookmarkEnd w:id="3"/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2552"/>
        <w:gridCol w:w="4648"/>
      </w:tblGrid>
      <w:tr w:rsidR="002C0F98" w:rsidRPr="00FE3563" w:rsidTr="00ED46C1">
        <w:trPr>
          <w:trHeight w:hRule="exact" w:val="567"/>
        </w:trPr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Severity Class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Functional Live Crown</w:t>
            </w:r>
          </w:p>
        </w:tc>
        <w:tc>
          <w:tcPr>
            <w:tcW w:w="4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Health Status</w:t>
            </w:r>
          </w:p>
        </w:tc>
      </w:tr>
      <w:tr w:rsidR="002C0F98" w:rsidRPr="00FE3563" w:rsidTr="00ED46C1">
        <w:trPr>
          <w:trHeight w:hRule="exact" w:val="567"/>
        </w:trPr>
        <w:tc>
          <w:tcPr>
            <w:tcW w:w="1656" w:type="dxa"/>
            <w:tcBorders>
              <w:top w:val="single" w:sz="12" w:space="0" w:color="auto"/>
            </w:tcBorders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greater than 70%</w:t>
            </w:r>
          </w:p>
        </w:tc>
        <w:tc>
          <w:tcPr>
            <w:tcW w:w="4648" w:type="dxa"/>
            <w:tcBorders>
              <w:top w:val="single" w:sz="12" w:space="0" w:color="auto"/>
            </w:tcBorders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little impact on growth</w:t>
            </w:r>
          </w:p>
        </w:tc>
      </w:tr>
      <w:tr w:rsidR="002C0F98" w:rsidRPr="00FE3563" w:rsidTr="00ED46C1">
        <w:trPr>
          <w:trHeight w:hRule="exact" w:val="713"/>
        </w:trPr>
        <w:tc>
          <w:tcPr>
            <w:tcW w:w="1656" w:type="dxa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  <w:tc>
          <w:tcPr>
            <w:tcW w:w="2552" w:type="dxa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20-70%</w:t>
            </w:r>
          </w:p>
        </w:tc>
        <w:tc>
          <w:tcPr>
            <w:tcW w:w="4648" w:type="dxa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moderate impact on growth - the infected tree has a chance to recover if the disease subsides</w:t>
            </w:r>
          </w:p>
        </w:tc>
      </w:tr>
      <w:tr w:rsidR="002C0F98" w:rsidRPr="00FE3563" w:rsidTr="00ED46C1">
        <w:trPr>
          <w:trHeight w:hRule="exact" w:val="943"/>
        </w:trPr>
        <w:tc>
          <w:tcPr>
            <w:tcW w:w="1656" w:type="dxa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2552" w:type="dxa"/>
            <w:vAlign w:val="center"/>
          </w:tcPr>
          <w:p w:rsidR="002C0F98" w:rsidRPr="00FE3563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less than 20%</w:t>
            </w:r>
          </w:p>
        </w:tc>
        <w:tc>
          <w:tcPr>
            <w:tcW w:w="4648" w:type="dxa"/>
            <w:vAlign w:val="center"/>
          </w:tcPr>
          <w:p w:rsidR="002C0F98" w:rsidRPr="00FE3563" w:rsidRDefault="002C0F98" w:rsidP="00ED46C1">
            <w:pPr>
              <w:widowControl w:val="0"/>
              <w:autoSpaceDE w:val="0"/>
              <w:autoSpaceDN w:val="0"/>
              <w:spacing w:before="36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FE3563">
              <w:rPr>
                <w:rFonts w:ascii="Arial" w:hAnsi="Arial" w:cs="Arial"/>
                <w:sz w:val="20"/>
                <w:szCs w:val="20"/>
              </w:rPr>
              <w:t>infected tree is generally beyond recovery and will ultimately succumb to the disease</w:t>
            </w:r>
          </w:p>
        </w:tc>
      </w:tr>
    </w:tbl>
    <w:p w:rsidR="002C0F98" w:rsidRDefault="002C0F98" w:rsidP="002C0F98"/>
    <w:p w:rsidR="002C0F98" w:rsidRPr="002C0F98" w:rsidRDefault="002C0F98" w:rsidP="002C0F98">
      <w:pPr>
        <w:pStyle w:val="Heading2"/>
        <w:numPr>
          <w:ilvl w:val="0"/>
          <w:numId w:val="37"/>
        </w:numPr>
        <w:spacing w:before="200" w:after="100" w:line="276" w:lineRule="auto"/>
        <w:jc w:val="left"/>
        <w:rPr>
          <w:rFonts w:ascii="Arial" w:hAnsi="Arial" w:cs="Arial"/>
          <w:b w:val="0"/>
          <w:caps w:val="0"/>
          <w:sz w:val="20"/>
        </w:rPr>
      </w:pPr>
      <w:r w:rsidRPr="002C0F98">
        <w:rPr>
          <w:rFonts w:ascii="Arial" w:hAnsi="Arial" w:cs="Arial"/>
          <w:b w:val="0"/>
          <w:caps w:val="0"/>
          <w:sz w:val="20"/>
        </w:rPr>
        <w:t>Circle the appropriate DFS Severity Class on the Form.</w:t>
      </w:r>
    </w:p>
    <w:p w:rsidR="002C0F98" w:rsidRPr="002C0F98" w:rsidRDefault="002C0F98" w:rsidP="002C0F98">
      <w:pPr>
        <w:pStyle w:val="Heading2"/>
        <w:numPr>
          <w:ilvl w:val="0"/>
          <w:numId w:val="0"/>
        </w:numPr>
        <w:jc w:val="left"/>
        <w:rPr>
          <w:rFonts w:ascii="Calibri" w:hAnsi="Calibri"/>
          <w:caps w:val="0"/>
          <w:sz w:val="22"/>
          <w:szCs w:val="22"/>
        </w:rPr>
      </w:pPr>
      <w:r>
        <w:rPr>
          <w:rFonts w:ascii="Arial" w:hAnsi="Arial" w:cs="Arial"/>
          <w:b w:val="0"/>
          <w:caps w:val="0"/>
          <w:sz w:val="20"/>
          <w:u w:val="single"/>
        </w:rPr>
        <w:br/>
      </w:r>
      <w:r w:rsidRPr="002C0F98">
        <w:rPr>
          <w:rFonts w:ascii="Arial" w:hAnsi="Arial" w:cs="Arial"/>
          <w:b w:val="0"/>
          <w:caps w:val="0"/>
          <w:sz w:val="20"/>
          <w:u w:val="single"/>
        </w:rPr>
        <w:t>DFS Risk Class; DFS Management Option; Recommended Actions</w:t>
      </w:r>
      <w:r w:rsidRPr="002C0F98">
        <w:rPr>
          <w:rFonts w:ascii="Arial" w:hAnsi="Arial" w:cs="Arial"/>
          <w:b w:val="0"/>
          <w:caps w:val="0"/>
          <w:sz w:val="20"/>
        </w:rPr>
        <w:t xml:space="preserve"> – </w:t>
      </w:r>
      <w:bookmarkEnd w:id="1"/>
      <w:bookmarkEnd w:id="2"/>
      <w:r w:rsidRPr="002C0F98">
        <w:rPr>
          <w:rFonts w:ascii="Arial" w:hAnsi="Arial" w:cs="Arial"/>
          <w:b w:val="0"/>
          <w:caps w:val="0"/>
          <w:sz w:val="20"/>
        </w:rPr>
        <w:t xml:space="preserve">the DFS Risk Classification drives the assignment of DFS Management Options and appropriate </w:t>
      </w:r>
      <w:proofErr w:type="spellStart"/>
      <w:r w:rsidRPr="002C0F98">
        <w:rPr>
          <w:rFonts w:ascii="Arial" w:hAnsi="Arial" w:cs="Arial"/>
          <w:b w:val="0"/>
          <w:caps w:val="0"/>
          <w:sz w:val="20"/>
        </w:rPr>
        <w:t>Dothistroma</w:t>
      </w:r>
      <w:proofErr w:type="spellEnd"/>
      <w:r w:rsidRPr="002C0F98">
        <w:rPr>
          <w:rFonts w:ascii="Arial" w:hAnsi="Arial" w:cs="Arial"/>
          <w:b w:val="0"/>
          <w:caps w:val="0"/>
          <w:sz w:val="20"/>
        </w:rPr>
        <w:t xml:space="preserve"> program Management Actions. DFS Risk Classification is based on a combination of three factors: </w:t>
      </w:r>
      <w:r w:rsidRPr="002C0F98">
        <w:rPr>
          <w:rFonts w:ascii="Arial" w:hAnsi="Arial" w:cs="Arial"/>
          <w:caps w:val="0"/>
          <w:sz w:val="20"/>
        </w:rPr>
        <w:t>DFS Severity Class</w:t>
      </w:r>
      <w:r w:rsidRPr="002C0F98">
        <w:rPr>
          <w:rFonts w:ascii="Arial" w:hAnsi="Arial" w:cs="Arial"/>
          <w:b w:val="0"/>
          <w:caps w:val="0"/>
          <w:sz w:val="20"/>
        </w:rPr>
        <w:t xml:space="preserve">, </w:t>
      </w:r>
      <w:r w:rsidRPr="002C0F98">
        <w:rPr>
          <w:rFonts w:ascii="Arial" w:hAnsi="Arial" w:cs="Arial"/>
          <w:caps w:val="0"/>
          <w:sz w:val="20"/>
        </w:rPr>
        <w:t>Alternative Stocking Risk Class</w:t>
      </w:r>
      <w:r w:rsidRPr="002C0F98">
        <w:rPr>
          <w:rFonts w:ascii="Arial" w:hAnsi="Arial" w:cs="Arial"/>
          <w:b w:val="0"/>
          <w:caps w:val="0"/>
          <w:sz w:val="20"/>
        </w:rPr>
        <w:t>, and the type of survey (Air or Ground) from which stocking estimates are sourced.</w:t>
      </w:r>
      <w:r w:rsidRPr="002C0F98">
        <w:rPr>
          <w:rFonts w:ascii="Calibri" w:hAnsi="Calibri"/>
          <w:caps w:val="0"/>
          <w:sz w:val="22"/>
          <w:szCs w:val="22"/>
        </w:rPr>
        <w:t xml:space="preserve"> </w:t>
      </w: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FE3563">
        <w:rPr>
          <w:rFonts w:ascii="Arial" w:hAnsi="Arial" w:cs="Arial"/>
          <w:sz w:val="20"/>
          <w:szCs w:val="20"/>
        </w:rPr>
        <w:t>DFS Severity Classif</w:t>
      </w:r>
      <w:r>
        <w:rPr>
          <w:rFonts w:ascii="Arial" w:hAnsi="Arial" w:cs="Arial"/>
          <w:sz w:val="20"/>
          <w:szCs w:val="20"/>
        </w:rPr>
        <w:t>ication was previously described</w:t>
      </w:r>
      <w:r w:rsidRPr="00FE3563">
        <w:rPr>
          <w:rFonts w:ascii="Arial" w:hAnsi="Arial" w:cs="Arial"/>
          <w:sz w:val="20"/>
          <w:szCs w:val="20"/>
        </w:rPr>
        <w:t xml:space="preserve">. There are five </w:t>
      </w:r>
      <w:r w:rsidRPr="00337EEA">
        <w:rPr>
          <w:rFonts w:ascii="Arial" w:hAnsi="Arial" w:cs="Arial"/>
          <w:b/>
          <w:sz w:val="20"/>
          <w:szCs w:val="20"/>
        </w:rPr>
        <w:t>Alternative Stocking Risk Classes</w:t>
      </w:r>
      <w:r w:rsidRPr="00FE3563">
        <w:rPr>
          <w:rFonts w:ascii="Arial" w:hAnsi="Arial" w:cs="Arial"/>
          <w:sz w:val="20"/>
          <w:szCs w:val="20"/>
        </w:rPr>
        <w:t>:</w:t>
      </w: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 w:rsidRPr="00337EEA">
        <w:rPr>
          <w:rFonts w:ascii="Arial" w:hAnsi="Arial" w:cs="Arial"/>
          <w:b/>
          <w:sz w:val="20"/>
          <w:szCs w:val="20"/>
          <w:highlight w:val="yellow"/>
          <w:u w:val="single"/>
        </w:rPr>
        <w:t>NSR</w:t>
      </w:r>
      <w:r w:rsidRPr="00FE3563">
        <w:rPr>
          <w:rFonts w:ascii="Arial" w:hAnsi="Arial" w:cs="Arial"/>
          <w:sz w:val="20"/>
          <w:szCs w:val="20"/>
        </w:rPr>
        <w:t xml:space="preserve"> = </w:t>
      </w:r>
      <w:r w:rsidRPr="00FE3563">
        <w:rPr>
          <w:rFonts w:ascii="Arial" w:hAnsi="Arial" w:cs="Arial"/>
          <w:b/>
          <w:sz w:val="20"/>
          <w:szCs w:val="20"/>
        </w:rPr>
        <w:t>HIGH risk</w:t>
      </w:r>
      <w:r w:rsidRPr="00FE3563">
        <w:rPr>
          <w:rFonts w:ascii="Arial" w:hAnsi="Arial" w:cs="Arial"/>
          <w:sz w:val="20"/>
          <w:szCs w:val="20"/>
        </w:rPr>
        <w:t xml:space="preserve"> strata where the estimated non-pine coniferous stocking (</w:t>
      </w:r>
      <w:r w:rsidRPr="00FE3563">
        <w:rPr>
          <w:rFonts w:ascii="Arial" w:hAnsi="Arial" w:cs="Arial"/>
          <w:b/>
          <w:sz w:val="20"/>
          <w:szCs w:val="20"/>
        </w:rPr>
        <w:t>C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>&lt;400</w:t>
      </w:r>
      <w:r w:rsidRPr="00FE3563">
        <w:rPr>
          <w:rFonts w:ascii="Arial" w:hAnsi="Arial" w:cs="Arial"/>
          <w:sz w:val="20"/>
          <w:szCs w:val="20"/>
        </w:rPr>
        <w:t xml:space="preserve"> well-spaced stems/hectare (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  <w:r w:rsidRPr="00FE3563">
        <w:rPr>
          <w:rFonts w:ascii="Arial" w:hAnsi="Arial" w:cs="Arial"/>
          <w:sz w:val="20"/>
          <w:szCs w:val="20"/>
        </w:rPr>
        <w:t>), or where estimated non-pine coniferous + Ep and Act deciduous stocking (</w:t>
      </w:r>
      <w:r w:rsidRPr="00FE3563">
        <w:rPr>
          <w:rFonts w:ascii="Arial" w:hAnsi="Arial" w:cs="Arial"/>
          <w:b/>
          <w:sz w:val="20"/>
          <w:szCs w:val="20"/>
        </w:rPr>
        <w:t>C + D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 xml:space="preserve">&lt;700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 w:rsidRPr="00337EEA">
        <w:rPr>
          <w:rFonts w:ascii="Arial" w:hAnsi="Arial" w:cs="Arial"/>
          <w:b/>
          <w:sz w:val="20"/>
          <w:szCs w:val="20"/>
          <w:highlight w:val="yellow"/>
          <w:u w:val="single"/>
        </w:rPr>
        <w:t>SR-C 400-700</w:t>
      </w:r>
      <w:r w:rsidRPr="00FE3563">
        <w:rPr>
          <w:rFonts w:ascii="Arial" w:hAnsi="Arial" w:cs="Arial"/>
          <w:sz w:val="20"/>
          <w:szCs w:val="20"/>
        </w:rPr>
        <w:t xml:space="preserve"> = </w:t>
      </w:r>
      <w:r w:rsidRPr="00FE3563">
        <w:rPr>
          <w:rFonts w:ascii="Arial" w:hAnsi="Arial" w:cs="Arial"/>
          <w:b/>
          <w:sz w:val="20"/>
          <w:szCs w:val="20"/>
        </w:rPr>
        <w:t>MODERATE risk</w:t>
      </w:r>
      <w:r w:rsidRPr="00FE3563">
        <w:rPr>
          <w:rFonts w:ascii="Arial" w:hAnsi="Arial" w:cs="Arial"/>
          <w:sz w:val="20"/>
          <w:szCs w:val="20"/>
        </w:rPr>
        <w:t xml:space="preserve"> strata where estimated (</w:t>
      </w:r>
      <w:r w:rsidRPr="00FE3563">
        <w:rPr>
          <w:rFonts w:ascii="Arial" w:hAnsi="Arial" w:cs="Arial"/>
          <w:b/>
          <w:sz w:val="20"/>
          <w:szCs w:val="20"/>
        </w:rPr>
        <w:t>C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>between 400 and 700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 w:rsidRPr="00337EEA">
        <w:rPr>
          <w:rFonts w:ascii="Arial" w:hAnsi="Arial" w:cs="Arial"/>
          <w:b/>
          <w:sz w:val="20"/>
          <w:szCs w:val="20"/>
          <w:highlight w:val="yellow"/>
          <w:u w:val="single"/>
        </w:rPr>
        <w:t>SR-C&gt;700</w:t>
      </w:r>
      <w:r w:rsidRPr="00FE3563">
        <w:rPr>
          <w:rFonts w:ascii="Arial" w:hAnsi="Arial" w:cs="Arial"/>
          <w:sz w:val="20"/>
          <w:szCs w:val="20"/>
        </w:rPr>
        <w:t xml:space="preserve"> = </w:t>
      </w:r>
      <w:r w:rsidRPr="00FE3563">
        <w:rPr>
          <w:rFonts w:ascii="Arial" w:hAnsi="Arial" w:cs="Arial"/>
          <w:b/>
          <w:sz w:val="20"/>
          <w:szCs w:val="20"/>
        </w:rPr>
        <w:t>LOW risk</w:t>
      </w:r>
      <w:r w:rsidRPr="00FE3563">
        <w:rPr>
          <w:rFonts w:ascii="Arial" w:hAnsi="Arial" w:cs="Arial"/>
          <w:sz w:val="20"/>
          <w:szCs w:val="20"/>
        </w:rPr>
        <w:t xml:space="preserve"> strata where estimated (</w:t>
      </w:r>
      <w:r w:rsidRPr="00FE3563">
        <w:rPr>
          <w:rFonts w:ascii="Arial" w:hAnsi="Arial" w:cs="Arial"/>
          <w:b/>
          <w:sz w:val="20"/>
          <w:szCs w:val="20"/>
        </w:rPr>
        <w:t>C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>&gt;700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 w:rsidRPr="00337EEA">
        <w:rPr>
          <w:rFonts w:ascii="Arial" w:hAnsi="Arial" w:cs="Arial"/>
          <w:b/>
          <w:sz w:val="20"/>
          <w:szCs w:val="20"/>
          <w:highlight w:val="yellow"/>
          <w:u w:val="single"/>
        </w:rPr>
        <w:t>SR-M 700-900</w:t>
      </w:r>
      <w:r w:rsidRPr="00FE3563">
        <w:rPr>
          <w:rFonts w:ascii="Arial" w:hAnsi="Arial" w:cs="Arial"/>
          <w:sz w:val="20"/>
          <w:szCs w:val="20"/>
        </w:rPr>
        <w:t xml:space="preserve"> = </w:t>
      </w:r>
      <w:r w:rsidRPr="00FE3563">
        <w:rPr>
          <w:rFonts w:ascii="Arial" w:hAnsi="Arial" w:cs="Arial"/>
          <w:b/>
          <w:sz w:val="20"/>
          <w:szCs w:val="20"/>
        </w:rPr>
        <w:t>MODERATE risk</w:t>
      </w:r>
      <w:r w:rsidRPr="00FE3563">
        <w:rPr>
          <w:rFonts w:ascii="Arial" w:hAnsi="Arial" w:cs="Arial"/>
          <w:sz w:val="20"/>
          <w:szCs w:val="20"/>
        </w:rPr>
        <w:t xml:space="preserve"> strata where estimated (</w:t>
      </w:r>
      <w:r w:rsidRPr="00FE3563">
        <w:rPr>
          <w:rFonts w:ascii="Arial" w:hAnsi="Arial" w:cs="Arial"/>
          <w:b/>
          <w:sz w:val="20"/>
          <w:szCs w:val="20"/>
        </w:rPr>
        <w:t>C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>&lt;400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  <w:r w:rsidRPr="00FE3563">
        <w:rPr>
          <w:rFonts w:ascii="Arial" w:hAnsi="Arial" w:cs="Arial"/>
          <w:sz w:val="20"/>
          <w:szCs w:val="20"/>
        </w:rPr>
        <w:t>, but estimated (</w:t>
      </w:r>
      <w:r w:rsidRPr="00FE3563">
        <w:rPr>
          <w:rFonts w:ascii="Arial" w:hAnsi="Arial" w:cs="Arial"/>
          <w:b/>
          <w:sz w:val="20"/>
          <w:szCs w:val="20"/>
        </w:rPr>
        <w:t>C + D</w:t>
      </w:r>
      <w:r w:rsidRPr="00FE3563">
        <w:rPr>
          <w:rFonts w:ascii="Arial" w:hAnsi="Arial" w:cs="Arial"/>
          <w:sz w:val="20"/>
          <w:szCs w:val="20"/>
        </w:rPr>
        <w:t xml:space="preserve">) is between </w:t>
      </w:r>
      <w:r w:rsidRPr="00FE3563">
        <w:rPr>
          <w:rFonts w:ascii="Arial" w:hAnsi="Arial" w:cs="Arial"/>
          <w:b/>
          <w:sz w:val="20"/>
          <w:szCs w:val="20"/>
        </w:rPr>
        <w:t>700 and 900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 w:rsidRPr="00337EEA">
        <w:rPr>
          <w:rFonts w:ascii="Arial" w:hAnsi="Arial" w:cs="Arial"/>
          <w:b/>
          <w:sz w:val="20"/>
          <w:szCs w:val="20"/>
          <w:highlight w:val="yellow"/>
          <w:u w:val="single"/>
        </w:rPr>
        <w:t>SR-M&gt;900</w:t>
      </w:r>
      <w:r w:rsidRPr="00FE3563">
        <w:rPr>
          <w:rFonts w:ascii="Arial" w:hAnsi="Arial" w:cs="Arial"/>
          <w:sz w:val="20"/>
          <w:szCs w:val="20"/>
        </w:rPr>
        <w:t xml:space="preserve"> = </w:t>
      </w:r>
      <w:r w:rsidRPr="00FE3563">
        <w:rPr>
          <w:rFonts w:ascii="Arial" w:hAnsi="Arial" w:cs="Arial"/>
          <w:b/>
          <w:sz w:val="20"/>
          <w:szCs w:val="20"/>
        </w:rPr>
        <w:t>LOW risk</w:t>
      </w:r>
      <w:r w:rsidRPr="00FE3563">
        <w:rPr>
          <w:rFonts w:ascii="Arial" w:hAnsi="Arial" w:cs="Arial"/>
          <w:sz w:val="20"/>
          <w:szCs w:val="20"/>
        </w:rPr>
        <w:t xml:space="preserve"> strata where estimated (</w:t>
      </w:r>
      <w:r w:rsidRPr="00FE3563">
        <w:rPr>
          <w:rFonts w:ascii="Arial" w:hAnsi="Arial" w:cs="Arial"/>
          <w:b/>
          <w:sz w:val="20"/>
          <w:szCs w:val="20"/>
        </w:rPr>
        <w:t>C</w:t>
      </w:r>
      <w:r w:rsidRPr="00FE3563">
        <w:rPr>
          <w:rFonts w:ascii="Arial" w:hAnsi="Arial" w:cs="Arial"/>
          <w:sz w:val="20"/>
          <w:szCs w:val="20"/>
        </w:rPr>
        <w:t xml:space="preserve">) is </w:t>
      </w:r>
      <w:r w:rsidRPr="00FE3563">
        <w:rPr>
          <w:rFonts w:ascii="Arial" w:hAnsi="Arial" w:cs="Arial"/>
          <w:b/>
          <w:sz w:val="20"/>
          <w:szCs w:val="20"/>
        </w:rPr>
        <w:t>&lt;400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  <w:r w:rsidRPr="00FE3563">
        <w:rPr>
          <w:rFonts w:ascii="Arial" w:hAnsi="Arial" w:cs="Arial"/>
          <w:sz w:val="20"/>
          <w:szCs w:val="20"/>
        </w:rPr>
        <w:t>, but estimated (</w:t>
      </w:r>
      <w:r w:rsidRPr="00FE3563">
        <w:rPr>
          <w:rFonts w:ascii="Arial" w:hAnsi="Arial" w:cs="Arial"/>
          <w:b/>
          <w:sz w:val="20"/>
          <w:szCs w:val="20"/>
        </w:rPr>
        <w:t>C + D</w:t>
      </w:r>
      <w:r w:rsidRPr="00FE3563">
        <w:rPr>
          <w:rFonts w:ascii="Arial" w:hAnsi="Arial" w:cs="Arial"/>
          <w:sz w:val="20"/>
          <w:szCs w:val="20"/>
        </w:rPr>
        <w:t>) is &gt;</w:t>
      </w:r>
      <w:r w:rsidRPr="00FE3563">
        <w:rPr>
          <w:rFonts w:ascii="Arial" w:hAnsi="Arial" w:cs="Arial"/>
          <w:b/>
          <w:sz w:val="20"/>
          <w:szCs w:val="20"/>
        </w:rPr>
        <w:t xml:space="preserve"> 900</w:t>
      </w:r>
      <w:r w:rsidRPr="00FE35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3563">
        <w:rPr>
          <w:rFonts w:ascii="Arial" w:hAnsi="Arial" w:cs="Arial"/>
          <w:sz w:val="20"/>
          <w:szCs w:val="20"/>
        </w:rPr>
        <w:t>wsph</w:t>
      </w:r>
      <w:proofErr w:type="spellEnd"/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FE3563" w:rsidRDefault="002C0F98" w:rsidP="002C0F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Table 3</w:t>
      </w:r>
      <w:r w:rsidRPr="00FE3563">
        <w:rPr>
          <w:rFonts w:ascii="Arial" w:hAnsi="Arial" w:cs="Arial"/>
          <w:sz w:val="20"/>
          <w:szCs w:val="20"/>
        </w:rPr>
        <w:t xml:space="preserve"> provides a summary of the DFS Risk Classification scheme, and the subsequent appropriate DFS Management Options and Management Actions.</w:t>
      </w:r>
      <w:r>
        <w:rPr>
          <w:rFonts w:ascii="Arial" w:hAnsi="Arial" w:cs="Arial"/>
          <w:sz w:val="20"/>
          <w:szCs w:val="20"/>
        </w:rPr>
        <w:t xml:space="preserve"> Circle the appropriate category on the Form.</w:t>
      </w:r>
    </w:p>
    <w:p w:rsidR="002C0F98" w:rsidRPr="00E3350D" w:rsidRDefault="002C0F98" w:rsidP="00E40089">
      <w:pPr>
        <w:pStyle w:val="Caption"/>
        <w:ind w:left="120"/>
      </w:pPr>
      <w:bookmarkStart w:id="5" w:name="_Toc255294941"/>
      <w:bookmarkStart w:id="6" w:name="_Toc286399045"/>
      <w:r>
        <w:br/>
      </w:r>
      <w:r w:rsidRPr="00E3350D">
        <w:t>Table 3</w:t>
      </w:r>
      <w:r>
        <w:t>:</w:t>
      </w:r>
      <w:r w:rsidRPr="00E3350D">
        <w:t xml:space="preserve"> </w:t>
      </w:r>
      <w:r w:rsidRPr="00E3350D">
        <w:tab/>
        <w:t xml:space="preserve">DFS Risk </w:t>
      </w:r>
      <w:bookmarkEnd w:id="5"/>
      <w:r w:rsidRPr="00E3350D">
        <w:t>Classification</w:t>
      </w:r>
      <w:bookmarkEnd w:id="6"/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701"/>
        <w:gridCol w:w="1560"/>
        <w:gridCol w:w="1984"/>
        <w:gridCol w:w="2693"/>
      </w:tblGrid>
      <w:tr w:rsidR="002C0F98" w:rsidRPr="00E3350D" w:rsidTr="00ED46C1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Survey Type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DFS Severity Class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Alternative Stocking Risk Class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DFS  </w:t>
            </w:r>
            <w:r w:rsidRPr="00E3350D">
              <w:rPr>
                <w:rFonts w:ascii="Arial" w:hAnsi="Arial" w:cs="Arial"/>
                <w:b/>
                <w:color w:val="FF0000"/>
                <w:sz w:val="20"/>
                <w:szCs w:val="20"/>
              </w:rPr>
              <w:br/>
              <w:t>Risk Class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Appropriate  DFS</w:t>
            </w:r>
            <w:r w:rsidRPr="00E3350D">
              <w:rPr>
                <w:rFonts w:ascii="Arial" w:hAnsi="Arial" w:cs="Arial"/>
                <w:b/>
                <w:sz w:val="20"/>
                <w:szCs w:val="20"/>
              </w:rPr>
              <w:br/>
              <w:t>Management Option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C0F98" w:rsidRPr="00E3350D" w:rsidRDefault="002C0F98" w:rsidP="00ED46C1">
            <w:pPr>
              <w:pStyle w:val="ListParagraph"/>
              <w:widowControl w:val="0"/>
              <w:autoSpaceDE w:val="0"/>
              <w:autoSpaceDN w:val="0"/>
              <w:spacing w:before="36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350D">
              <w:rPr>
                <w:rFonts w:ascii="Arial" w:hAnsi="Arial" w:cs="Arial"/>
                <w:b/>
                <w:sz w:val="20"/>
                <w:szCs w:val="20"/>
              </w:rPr>
              <w:t>Appropriate Management Actions</w:t>
            </w:r>
          </w:p>
        </w:tc>
      </w:tr>
      <w:tr w:rsidR="002C0F98" w:rsidRPr="00E3350D" w:rsidTr="00ED46C1">
        <w:tc>
          <w:tcPr>
            <w:tcW w:w="1384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Air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HIGH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“Action Imperative”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Schedule a ground survey</w:t>
            </w:r>
          </w:p>
        </w:tc>
      </w:tr>
      <w:tr w:rsidR="002C0F98" w:rsidRPr="00E3350D" w:rsidTr="00ED46C1">
        <w:tc>
          <w:tcPr>
            <w:tcW w:w="1384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Air</w:t>
            </w:r>
          </w:p>
        </w:tc>
        <w:tc>
          <w:tcPr>
            <w:tcW w:w="1701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701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  <w:tc>
          <w:tcPr>
            <w:tcW w:w="1560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HIGH</w:t>
            </w:r>
          </w:p>
        </w:tc>
        <w:tc>
          <w:tcPr>
            <w:tcW w:w="1984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“Action Recommended”</w:t>
            </w:r>
          </w:p>
        </w:tc>
        <w:tc>
          <w:tcPr>
            <w:tcW w:w="2693" w:type="dxa"/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Schedule a walkthrough ground survey</w:t>
            </w:r>
          </w:p>
        </w:tc>
      </w:tr>
      <w:tr w:rsidR="002C0F98" w:rsidRPr="00E3350D" w:rsidTr="00ED46C1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Air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Low, Moderate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HIGH, MODERATE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MOD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“Wait and See”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Continue monitoring in biannual aerial assessments (unless stocking is confirmed on the ground)</w:t>
            </w:r>
          </w:p>
        </w:tc>
      </w:tr>
      <w:tr w:rsidR="002C0F98" w:rsidRPr="00E3350D" w:rsidTr="00ED46C1">
        <w:tc>
          <w:tcPr>
            <w:tcW w:w="1384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Air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Low, Moderate, High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LOW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“Stocking Likely Without Pine”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Remove from Monitoring Program</w:t>
            </w:r>
          </w:p>
        </w:tc>
      </w:tr>
      <w:tr w:rsidR="002C0F98" w:rsidRPr="00E3350D" w:rsidTr="00ED46C1">
        <w:tc>
          <w:tcPr>
            <w:tcW w:w="1384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HIGH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“Treatment”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pacing w:val="20"/>
                <w:sz w:val="20"/>
                <w:szCs w:val="20"/>
              </w:rPr>
              <w:t xml:space="preserve">Prepare Treatment Prescriptions. </w:t>
            </w:r>
            <w:r w:rsidRPr="00E3350D">
              <w:rPr>
                <w:rFonts w:ascii="Arial" w:hAnsi="Arial" w:cs="Arial"/>
                <w:spacing w:val="5"/>
                <w:sz w:val="20"/>
                <w:szCs w:val="20"/>
              </w:rPr>
              <w:t xml:space="preserve">Consider options such </w:t>
            </w:r>
            <w:r w:rsidRPr="00E3350D">
              <w:rPr>
                <w:rFonts w:ascii="Arial" w:hAnsi="Arial" w:cs="Arial"/>
                <w:spacing w:val="3"/>
                <w:sz w:val="20"/>
                <w:szCs w:val="20"/>
              </w:rPr>
              <w:t xml:space="preserve">as rehabilitation, planting, fill-planting, </w:t>
            </w:r>
            <w:r w:rsidRPr="00E3350D">
              <w:rPr>
                <w:rFonts w:ascii="Arial" w:hAnsi="Arial" w:cs="Arial"/>
                <w:sz w:val="20"/>
                <w:szCs w:val="20"/>
              </w:rPr>
              <w:t>or brushing to assist non-pine species survival.</w:t>
            </w:r>
          </w:p>
        </w:tc>
      </w:tr>
      <w:tr w:rsidR="002C0F98" w:rsidRPr="00E3350D" w:rsidTr="00ED46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Low, Moderate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MOD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“Wait and See”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pacing w:val="20"/>
                <w:sz w:val="20"/>
                <w:szCs w:val="20"/>
              </w:rPr>
            </w:pPr>
            <w:r w:rsidRPr="00E3350D">
              <w:rPr>
                <w:rFonts w:ascii="Arial" w:hAnsi="Arial" w:cs="Arial"/>
                <w:spacing w:val="20"/>
                <w:sz w:val="20"/>
                <w:szCs w:val="20"/>
              </w:rPr>
              <w:t>Continue monitoring in biannual aerial assessments</w:t>
            </w:r>
          </w:p>
        </w:tc>
      </w:tr>
      <w:tr w:rsidR="002C0F98" w:rsidRPr="00E3350D" w:rsidTr="00ED46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Low, Moderate, High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>LOW, MODERATE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3350D">
              <w:rPr>
                <w:rFonts w:ascii="Arial" w:hAnsi="Arial" w:cs="Arial"/>
                <w:color w:val="FF0000"/>
                <w:sz w:val="20"/>
                <w:szCs w:val="20"/>
              </w:rPr>
              <w:t>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0D">
              <w:rPr>
                <w:rFonts w:ascii="Arial" w:hAnsi="Arial" w:cs="Arial"/>
                <w:sz w:val="20"/>
                <w:szCs w:val="20"/>
              </w:rPr>
              <w:t xml:space="preserve">“Meets Minimum </w:t>
            </w:r>
            <w:proofErr w:type="spellStart"/>
            <w:r w:rsidRPr="00E3350D">
              <w:rPr>
                <w:rFonts w:ascii="Arial" w:hAnsi="Arial" w:cs="Arial"/>
                <w:sz w:val="20"/>
                <w:szCs w:val="20"/>
              </w:rPr>
              <w:t>Dothistroma</w:t>
            </w:r>
            <w:proofErr w:type="spellEnd"/>
            <w:r w:rsidRPr="00E3350D">
              <w:rPr>
                <w:rFonts w:ascii="Arial" w:hAnsi="Arial" w:cs="Arial"/>
                <w:sz w:val="20"/>
                <w:szCs w:val="20"/>
              </w:rPr>
              <w:t xml:space="preserve"> Stocking Standards”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F98" w:rsidRPr="00E3350D" w:rsidRDefault="002C0F98" w:rsidP="00ED46C1">
            <w:pPr>
              <w:widowControl w:val="0"/>
              <w:autoSpaceDE w:val="0"/>
              <w:autoSpaceDN w:val="0"/>
              <w:ind w:left="72"/>
              <w:jc w:val="center"/>
              <w:rPr>
                <w:rFonts w:ascii="Arial" w:hAnsi="Arial" w:cs="Arial"/>
                <w:spacing w:val="20"/>
                <w:sz w:val="20"/>
                <w:szCs w:val="20"/>
              </w:rPr>
            </w:pPr>
            <w:r w:rsidRPr="00E3350D">
              <w:rPr>
                <w:rFonts w:ascii="Arial" w:hAnsi="Arial" w:cs="Arial"/>
                <w:spacing w:val="20"/>
                <w:sz w:val="20"/>
                <w:szCs w:val="20"/>
              </w:rPr>
              <w:t>Remove from Monitoring Program</w:t>
            </w:r>
          </w:p>
        </w:tc>
      </w:tr>
    </w:tbl>
    <w:p w:rsidR="002C0F98" w:rsidRDefault="002C0F98" w:rsidP="002C0F98">
      <w:pPr>
        <w:pStyle w:val="Heading2"/>
        <w:numPr>
          <w:ilvl w:val="0"/>
          <w:numId w:val="0"/>
        </w:numPr>
        <w:rPr>
          <w:rFonts w:ascii="Arial" w:hAnsi="Arial" w:cs="Arial"/>
          <w:b w:val="0"/>
          <w:sz w:val="20"/>
        </w:rPr>
      </w:pPr>
    </w:p>
    <w:p w:rsidR="002C0F98" w:rsidRPr="00E3350D" w:rsidRDefault="002C0F98" w:rsidP="002C0F98">
      <w:pPr>
        <w:pStyle w:val="Heading2"/>
        <w:numPr>
          <w:ilvl w:val="0"/>
          <w:numId w:val="36"/>
        </w:numPr>
        <w:spacing w:before="200" w:after="100" w:line="276" w:lineRule="auto"/>
        <w:jc w:val="left"/>
        <w:rPr>
          <w:rFonts w:ascii="Arial" w:hAnsi="Arial" w:cs="Arial"/>
          <w:sz w:val="22"/>
          <w:szCs w:val="22"/>
        </w:rPr>
      </w:pPr>
      <w:r w:rsidRPr="00E3350D">
        <w:rPr>
          <w:rFonts w:ascii="Arial" w:hAnsi="Arial" w:cs="Arial"/>
          <w:sz w:val="22"/>
          <w:szCs w:val="22"/>
        </w:rPr>
        <w:t xml:space="preserve">Capturing Aerial Survey Form Data to the </w:t>
      </w:r>
      <w:r>
        <w:rPr>
          <w:rFonts w:ascii="Arial" w:hAnsi="Arial" w:cs="Arial"/>
          <w:sz w:val="22"/>
          <w:szCs w:val="22"/>
        </w:rPr>
        <w:t xml:space="preserve">Master </w:t>
      </w:r>
      <w:r w:rsidRPr="00E3350D">
        <w:rPr>
          <w:rFonts w:ascii="Arial" w:hAnsi="Arial" w:cs="Arial"/>
          <w:sz w:val="22"/>
          <w:szCs w:val="22"/>
        </w:rPr>
        <w:t>Database</w:t>
      </w:r>
    </w:p>
    <w:p w:rsidR="002C0F98" w:rsidRPr="00E3350D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Default="002C0F98" w:rsidP="002C0F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Contractor shall update the Master Database supplied by the Ministry Representative for all assessed strata. “</w:t>
      </w:r>
      <w:r w:rsidRPr="00E3350D">
        <w:rPr>
          <w:rFonts w:ascii="Arial" w:hAnsi="Arial" w:cs="Arial"/>
          <w:sz w:val="20"/>
          <w:szCs w:val="20"/>
        </w:rPr>
        <w:t>Data Dictionary - "Master" Database for Contract 10005-40/ SU13TIG10xx</w:t>
      </w:r>
      <w:r>
        <w:rPr>
          <w:rFonts w:ascii="Arial" w:hAnsi="Arial" w:cs="Arial"/>
          <w:sz w:val="20"/>
          <w:szCs w:val="20"/>
        </w:rPr>
        <w:t xml:space="preserve">” (Attachment 3) provides the expectations for Master Database contents and data capture standards. </w:t>
      </w:r>
    </w:p>
    <w:p w:rsidR="002C0F98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D86AE9" w:rsidRDefault="002C0F98" w:rsidP="002C0F98">
      <w:pPr>
        <w:numPr>
          <w:ilvl w:val="0"/>
          <w:numId w:val="36"/>
        </w:numPr>
        <w:rPr>
          <w:rFonts w:ascii="Arial" w:hAnsi="Arial" w:cs="Arial"/>
          <w:b/>
        </w:rPr>
      </w:pPr>
      <w:r w:rsidRPr="00D86AE9">
        <w:rPr>
          <w:rFonts w:ascii="Arial" w:hAnsi="Arial" w:cs="Arial"/>
          <w:b/>
        </w:rPr>
        <w:t xml:space="preserve">“RESULTS” Update </w:t>
      </w:r>
    </w:p>
    <w:p w:rsidR="002C0F98" w:rsidRPr="00E3350D" w:rsidRDefault="002C0F98" w:rsidP="002C0F98">
      <w:pPr>
        <w:rPr>
          <w:rFonts w:ascii="Arial" w:hAnsi="Arial" w:cs="Arial"/>
          <w:sz w:val="20"/>
          <w:szCs w:val="20"/>
        </w:rPr>
      </w:pPr>
    </w:p>
    <w:p w:rsidR="002C0F98" w:rsidRPr="00773DC5" w:rsidRDefault="002C0F98" w:rsidP="002C0F98">
      <w:pPr>
        <w:pStyle w:val="ListParagraph"/>
        <w:spacing w:before="120" w:after="120"/>
        <w:ind w:left="0"/>
        <w:contextualSpacing w:val="0"/>
        <w:rPr>
          <w:rFonts w:ascii="Arial" w:hAnsi="Arial" w:cs="Arial"/>
          <w:sz w:val="20"/>
          <w:szCs w:val="20"/>
        </w:rPr>
      </w:pPr>
      <w:r w:rsidRPr="00773DC5">
        <w:rPr>
          <w:rFonts w:ascii="Arial" w:hAnsi="Arial" w:cs="Arial"/>
          <w:sz w:val="20"/>
          <w:szCs w:val="20"/>
        </w:rPr>
        <w:t xml:space="preserve">At minimum, the </w:t>
      </w:r>
      <w:r>
        <w:rPr>
          <w:rFonts w:ascii="Arial" w:hAnsi="Arial" w:cs="Arial"/>
          <w:sz w:val="20"/>
          <w:szCs w:val="20"/>
        </w:rPr>
        <w:t xml:space="preserve">Contractor shall complete the </w:t>
      </w:r>
      <w:r w:rsidRPr="00773DC5">
        <w:rPr>
          <w:rFonts w:ascii="Arial" w:hAnsi="Arial" w:cs="Arial"/>
          <w:sz w:val="20"/>
          <w:szCs w:val="20"/>
        </w:rPr>
        <w:t xml:space="preserve">following </w:t>
      </w:r>
      <w:r>
        <w:rPr>
          <w:rFonts w:ascii="Arial" w:hAnsi="Arial" w:cs="Arial"/>
          <w:sz w:val="20"/>
          <w:szCs w:val="20"/>
        </w:rPr>
        <w:t>RESULTS update actions for each assessed stratum</w:t>
      </w:r>
      <w:r w:rsidRPr="00773DC5">
        <w:rPr>
          <w:rFonts w:ascii="Arial" w:hAnsi="Arial" w:cs="Arial"/>
          <w:sz w:val="20"/>
          <w:szCs w:val="20"/>
        </w:rPr>
        <w:t>:</w:t>
      </w:r>
    </w:p>
    <w:p w:rsidR="002C0F98" w:rsidRPr="003A3DC9" w:rsidRDefault="002C0F98" w:rsidP="002C0F98">
      <w:pPr>
        <w:pStyle w:val="ListParagraph"/>
        <w:numPr>
          <w:ilvl w:val="0"/>
          <w:numId w:val="39"/>
        </w:numPr>
        <w:spacing w:before="120" w:after="120"/>
        <w:contextualSpacing w:val="0"/>
        <w:rPr>
          <w:rFonts w:ascii="Arial" w:hAnsi="Arial" w:cs="Arial"/>
          <w:sz w:val="20"/>
        </w:rPr>
      </w:pPr>
      <w:r w:rsidRPr="003A3DC9">
        <w:rPr>
          <w:rFonts w:ascii="Arial" w:hAnsi="Arial" w:cs="Arial"/>
          <w:sz w:val="20"/>
        </w:rPr>
        <w:t xml:space="preserve">On the </w:t>
      </w:r>
      <w:r>
        <w:rPr>
          <w:rFonts w:ascii="Arial" w:hAnsi="Arial" w:cs="Arial"/>
          <w:sz w:val="20"/>
        </w:rPr>
        <w:t>RESULTS “</w:t>
      </w:r>
      <w:r w:rsidRPr="003A3DC9">
        <w:rPr>
          <w:rFonts w:ascii="Arial" w:hAnsi="Arial" w:cs="Arial"/>
          <w:sz w:val="20"/>
        </w:rPr>
        <w:t>Activity</w:t>
      </w:r>
      <w:r>
        <w:rPr>
          <w:rFonts w:ascii="Arial" w:hAnsi="Arial" w:cs="Arial"/>
          <w:sz w:val="20"/>
        </w:rPr>
        <w:t>”</w:t>
      </w:r>
      <w:r w:rsidRPr="003A3DC9">
        <w:rPr>
          <w:rFonts w:ascii="Arial" w:hAnsi="Arial" w:cs="Arial"/>
          <w:sz w:val="20"/>
        </w:rPr>
        <w:t xml:space="preserve"> tab, </w:t>
      </w:r>
      <w:r>
        <w:rPr>
          <w:rFonts w:ascii="Arial" w:hAnsi="Arial" w:cs="Arial"/>
          <w:sz w:val="20"/>
        </w:rPr>
        <w:t>add a new activity t</w:t>
      </w:r>
      <w:r w:rsidRPr="003A3DC9">
        <w:rPr>
          <w:rFonts w:ascii="Arial" w:hAnsi="Arial" w:cs="Arial"/>
          <w:sz w:val="20"/>
        </w:rPr>
        <w:t xml:space="preserve">o track accomplishment of the aerial assessment. </w:t>
      </w:r>
    </w:p>
    <w:p w:rsidR="002C0F98" w:rsidRPr="003A3DC9" w:rsidRDefault="002C0F98" w:rsidP="002C0F98">
      <w:pPr>
        <w:pStyle w:val="ListParagraph"/>
        <w:numPr>
          <w:ilvl w:val="1"/>
          <w:numId w:val="38"/>
        </w:numPr>
        <w:spacing w:before="120" w:after="120"/>
        <w:ind w:left="1355" w:hanging="635"/>
        <w:contextualSpacing w:val="0"/>
        <w:rPr>
          <w:rFonts w:ascii="Arial" w:hAnsi="Arial" w:cs="Arial"/>
          <w:sz w:val="20"/>
        </w:rPr>
      </w:pPr>
      <w:r w:rsidRPr="003A3DC9">
        <w:rPr>
          <w:rFonts w:ascii="Arial" w:hAnsi="Arial" w:cs="Arial"/>
          <w:sz w:val="20"/>
        </w:rPr>
        <w:t xml:space="preserve">Code the BASE, TECH, </w:t>
      </w:r>
      <w:proofErr w:type="gramStart"/>
      <w:r w:rsidRPr="003A3DC9">
        <w:rPr>
          <w:rFonts w:ascii="Arial" w:hAnsi="Arial" w:cs="Arial"/>
          <w:sz w:val="20"/>
        </w:rPr>
        <w:t>METH</w:t>
      </w:r>
      <w:proofErr w:type="gramEnd"/>
      <w:r w:rsidRPr="003A3DC9">
        <w:rPr>
          <w:rFonts w:ascii="Arial" w:hAnsi="Arial" w:cs="Arial"/>
          <w:sz w:val="20"/>
        </w:rPr>
        <w:t xml:space="preserve"> as “SU FG HELI”.</w:t>
      </w:r>
    </w:p>
    <w:p w:rsidR="002C0F98" w:rsidRDefault="002C0F98" w:rsidP="002C0F98">
      <w:pPr>
        <w:pStyle w:val="ListParagraph"/>
        <w:numPr>
          <w:ilvl w:val="1"/>
          <w:numId w:val="38"/>
        </w:numPr>
        <w:spacing w:after="120"/>
        <w:ind w:left="1355" w:hanging="635"/>
        <w:contextualSpacing w:val="0"/>
        <w:rPr>
          <w:rFonts w:ascii="Arial" w:hAnsi="Arial" w:cs="Arial"/>
          <w:sz w:val="20"/>
        </w:rPr>
      </w:pPr>
      <w:r w:rsidRPr="003A3DC9">
        <w:rPr>
          <w:rFonts w:ascii="Arial" w:hAnsi="Arial" w:cs="Arial"/>
          <w:sz w:val="20"/>
        </w:rPr>
        <w:t xml:space="preserve">Under the “Details” tab for the new activity, provide Completion Date, Treated Amount (= stratum area), Inter-Agency Number (= 40Q7G), Funding </w:t>
      </w:r>
      <w:proofErr w:type="spellStart"/>
      <w:r w:rsidRPr="003A3DC9">
        <w:rPr>
          <w:rFonts w:ascii="Arial" w:hAnsi="Arial" w:cs="Arial"/>
          <w:sz w:val="20"/>
        </w:rPr>
        <w:t>Srce</w:t>
      </w:r>
      <w:proofErr w:type="spellEnd"/>
      <w:r w:rsidRPr="003A3DC9">
        <w:rPr>
          <w:rFonts w:ascii="Arial" w:hAnsi="Arial" w:cs="Arial"/>
          <w:sz w:val="20"/>
        </w:rPr>
        <w:t xml:space="preserve"> (= FTM), and Comments (include at minimum the assigned </w:t>
      </w:r>
      <w:proofErr w:type="spellStart"/>
      <w:r w:rsidRPr="003A3DC9">
        <w:rPr>
          <w:rFonts w:ascii="Arial" w:hAnsi="Arial" w:cs="Arial"/>
          <w:sz w:val="20"/>
        </w:rPr>
        <w:t>Dothistroma</w:t>
      </w:r>
      <w:proofErr w:type="spellEnd"/>
      <w:r w:rsidRPr="003A3DC9">
        <w:rPr>
          <w:rFonts w:ascii="Arial" w:hAnsi="Arial" w:cs="Arial"/>
          <w:sz w:val="20"/>
        </w:rPr>
        <w:t xml:space="preserve"> Management Class).</w:t>
      </w:r>
    </w:p>
    <w:p w:rsidR="002C0F98" w:rsidRPr="00E40089" w:rsidRDefault="002C0F98" w:rsidP="00E40089">
      <w:pPr>
        <w:pStyle w:val="Heading2"/>
        <w:numPr>
          <w:ilvl w:val="0"/>
          <w:numId w:val="0"/>
        </w:numPr>
        <w:jc w:val="left"/>
        <w:rPr>
          <w:rFonts w:ascii="Arial" w:hAnsi="Arial" w:cs="Arial"/>
          <w:b w:val="0"/>
          <w:caps w:val="0"/>
          <w:sz w:val="20"/>
        </w:rPr>
      </w:pPr>
      <w:r w:rsidRPr="00E40089">
        <w:rPr>
          <w:rFonts w:ascii="Arial" w:hAnsi="Arial" w:cs="Arial"/>
          <w:b w:val="0"/>
          <w:caps w:val="0"/>
          <w:sz w:val="20"/>
        </w:rPr>
        <w:t>Also, on the “Activity” tab, the Contractor shall forward-schedule the appropriate next follow-up activity.</w:t>
      </w:r>
    </w:p>
    <w:p w:rsidR="002C0F98" w:rsidRDefault="002C0F98" w:rsidP="002C0F98">
      <w:pPr>
        <w:pStyle w:val="ListParagraph"/>
        <w:numPr>
          <w:ilvl w:val="1"/>
          <w:numId w:val="38"/>
        </w:numPr>
        <w:spacing w:before="120" w:after="120"/>
        <w:ind w:left="1355" w:hanging="635"/>
        <w:contextualSpacing w:val="0"/>
        <w:rPr>
          <w:rFonts w:ascii="Arial" w:hAnsi="Arial" w:cs="Arial"/>
          <w:sz w:val="20"/>
        </w:rPr>
      </w:pPr>
      <w:r>
        <w:t>If the m</w:t>
      </w:r>
      <w:r w:rsidRPr="00D86AE9">
        <w:rPr>
          <w:rFonts w:ascii="Arial" w:hAnsi="Arial" w:cs="Arial"/>
          <w:sz w:val="20"/>
          <w:szCs w:val="20"/>
        </w:rPr>
        <w:t>anagement option is “Wait and See” and the appropriate next activity is “</w:t>
      </w:r>
      <w:r w:rsidRPr="00D86AE9">
        <w:rPr>
          <w:rFonts w:ascii="Arial" w:hAnsi="Arial" w:cs="Arial"/>
          <w:spacing w:val="6"/>
          <w:sz w:val="20"/>
          <w:szCs w:val="20"/>
        </w:rPr>
        <w:t xml:space="preserve">Aerially monitor in 2014”, </w:t>
      </w:r>
      <w:r w:rsidRPr="00D86AE9">
        <w:rPr>
          <w:rFonts w:ascii="Arial" w:hAnsi="Arial" w:cs="Arial"/>
          <w:sz w:val="20"/>
          <w:szCs w:val="20"/>
        </w:rPr>
        <w:t>code</w:t>
      </w:r>
      <w:r w:rsidRPr="003A3DC9">
        <w:rPr>
          <w:rFonts w:ascii="Arial" w:hAnsi="Arial" w:cs="Arial"/>
          <w:sz w:val="20"/>
        </w:rPr>
        <w:t xml:space="preserve"> the B</w:t>
      </w:r>
      <w:r>
        <w:rPr>
          <w:rFonts w:ascii="Arial" w:hAnsi="Arial" w:cs="Arial"/>
          <w:sz w:val="20"/>
        </w:rPr>
        <w:t>ASE, TECH, METH as “SU FG HELI”, and set Planned date to August 2014</w:t>
      </w:r>
    </w:p>
    <w:p w:rsidR="002C0F98" w:rsidRDefault="002C0F98" w:rsidP="002C0F98">
      <w:pPr>
        <w:pStyle w:val="ListParagraph"/>
        <w:numPr>
          <w:ilvl w:val="1"/>
          <w:numId w:val="38"/>
        </w:numPr>
        <w:spacing w:before="120" w:after="120"/>
        <w:ind w:left="1355" w:hanging="635"/>
        <w:contextualSpacing w:val="0"/>
        <w:rPr>
          <w:rFonts w:ascii="Arial" w:hAnsi="Arial" w:cs="Arial"/>
          <w:sz w:val="20"/>
        </w:rPr>
      </w:pPr>
      <w:r>
        <w:t>If the</w:t>
      </w:r>
      <w:r w:rsidRPr="00D86AE9">
        <w:t xml:space="preserve"> </w:t>
      </w:r>
      <w:r>
        <w:t xml:space="preserve">management option is “Action Imperative”, code the  </w:t>
      </w:r>
      <w:r w:rsidRPr="003A3DC9">
        <w:rPr>
          <w:rFonts w:ascii="Arial" w:hAnsi="Arial" w:cs="Arial"/>
          <w:sz w:val="20"/>
        </w:rPr>
        <w:t>B</w:t>
      </w:r>
      <w:r>
        <w:rPr>
          <w:rFonts w:ascii="Arial" w:hAnsi="Arial" w:cs="Arial"/>
          <w:sz w:val="20"/>
        </w:rPr>
        <w:t>ASE, TECH, METH as “SU FG PLOT”, and set Planned Date to August 2014</w:t>
      </w:r>
    </w:p>
    <w:p w:rsidR="002C0F98" w:rsidRPr="00D86AE9" w:rsidRDefault="002C0F98" w:rsidP="002C0F98">
      <w:pPr>
        <w:pStyle w:val="ListParagraph"/>
        <w:numPr>
          <w:ilvl w:val="1"/>
          <w:numId w:val="38"/>
        </w:numPr>
        <w:spacing w:before="120" w:after="120"/>
        <w:ind w:left="1355" w:hanging="635"/>
        <w:contextualSpacing w:val="0"/>
        <w:rPr>
          <w:rFonts w:ascii="Arial" w:hAnsi="Arial" w:cs="Arial"/>
          <w:sz w:val="20"/>
        </w:rPr>
      </w:pPr>
      <w:r>
        <w:t>If the</w:t>
      </w:r>
      <w:r w:rsidRPr="00D86AE9">
        <w:t xml:space="preserve"> </w:t>
      </w:r>
      <w:r>
        <w:t xml:space="preserve">management option is “Action Recommended”, code the  </w:t>
      </w:r>
      <w:r w:rsidRPr="003A3DC9">
        <w:rPr>
          <w:rFonts w:ascii="Arial" w:hAnsi="Arial" w:cs="Arial"/>
          <w:sz w:val="20"/>
        </w:rPr>
        <w:t>B</w:t>
      </w:r>
      <w:r>
        <w:rPr>
          <w:rFonts w:ascii="Arial" w:hAnsi="Arial" w:cs="Arial"/>
          <w:sz w:val="20"/>
        </w:rPr>
        <w:t>ASE, TECH, METH as “SU FG WALK”, and set Planned Date to August 2014</w:t>
      </w:r>
      <w:r>
        <w:rPr>
          <w:rFonts w:ascii="Arial" w:hAnsi="Arial" w:cs="Arial"/>
          <w:sz w:val="20"/>
        </w:rPr>
        <w:br/>
      </w:r>
    </w:p>
    <w:p w:rsidR="002C0F98" w:rsidRPr="00F24480" w:rsidRDefault="002C0F98" w:rsidP="00E40089">
      <w:pPr>
        <w:numPr>
          <w:ilvl w:val="0"/>
          <w:numId w:val="36"/>
        </w:numPr>
        <w:spacing w:after="120"/>
        <w:ind w:left="357" w:hanging="357"/>
        <w:rPr>
          <w:rFonts w:ascii="Arial" w:hAnsi="Arial" w:cs="Arial"/>
          <w:b/>
        </w:rPr>
      </w:pPr>
      <w:r w:rsidRPr="00F24480">
        <w:rPr>
          <w:rFonts w:ascii="Arial" w:hAnsi="Arial" w:cs="Arial"/>
          <w:b/>
        </w:rPr>
        <w:t>Filing</w:t>
      </w:r>
    </w:p>
    <w:p w:rsidR="002C0F98" w:rsidRPr="00E40089" w:rsidRDefault="002C0F98" w:rsidP="00E40089">
      <w:pPr>
        <w:pStyle w:val="Heading2"/>
        <w:numPr>
          <w:ilvl w:val="0"/>
          <w:numId w:val="0"/>
        </w:numPr>
        <w:jc w:val="left"/>
        <w:rPr>
          <w:rFonts w:ascii="Arial" w:hAnsi="Arial" w:cs="Arial"/>
          <w:b w:val="0"/>
          <w:caps w:val="0"/>
          <w:sz w:val="20"/>
        </w:rPr>
      </w:pPr>
      <w:r w:rsidRPr="00E40089">
        <w:rPr>
          <w:rFonts w:ascii="Arial" w:hAnsi="Arial" w:cs="Arial"/>
          <w:b w:val="0"/>
          <w:caps w:val="0"/>
          <w:sz w:val="20"/>
        </w:rPr>
        <w:t>The Contractor shall file all completed forms and assessment maps on the District opening file.</w:t>
      </w:r>
    </w:p>
    <w:p w:rsidR="00ED46C1" w:rsidRDefault="00ED46C1">
      <w:pPr>
        <w:spacing w:after="200" w:line="276" w:lineRule="auto"/>
      </w:pPr>
      <w:r>
        <w:br w:type="page"/>
      </w:r>
    </w:p>
    <w:p w:rsidR="00ED46C1" w:rsidRDefault="00ED46C1" w:rsidP="00ED46C1">
      <w:pPr>
        <w:spacing w:after="240"/>
        <w:rPr>
          <w:b/>
          <w:sz w:val="24"/>
          <w:szCs w:val="24"/>
          <w:u w:val="single"/>
        </w:rPr>
      </w:pPr>
      <w:r w:rsidRPr="002C0F98">
        <w:rPr>
          <w:b/>
          <w:sz w:val="24"/>
          <w:szCs w:val="24"/>
          <w:u w:val="single"/>
        </w:rPr>
        <w:t>Appendix 1.2</w:t>
      </w:r>
      <w:r>
        <w:rPr>
          <w:b/>
          <w:sz w:val="24"/>
          <w:szCs w:val="24"/>
          <w:u w:val="single"/>
        </w:rPr>
        <w:t>.1</w:t>
      </w:r>
      <w:r w:rsidRPr="002C0F98">
        <w:rPr>
          <w:b/>
          <w:sz w:val="24"/>
          <w:szCs w:val="24"/>
          <w:u w:val="single"/>
        </w:rPr>
        <w:t xml:space="preserve">   </w:t>
      </w:r>
      <w:proofErr w:type="spellStart"/>
      <w:r w:rsidRPr="002C0F98">
        <w:rPr>
          <w:b/>
          <w:sz w:val="24"/>
          <w:szCs w:val="24"/>
          <w:u w:val="single"/>
        </w:rPr>
        <w:t>Dothistroma</w:t>
      </w:r>
      <w:proofErr w:type="spellEnd"/>
      <w:r w:rsidRPr="002C0F98">
        <w:rPr>
          <w:b/>
          <w:sz w:val="24"/>
          <w:szCs w:val="24"/>
          <w:u w:val="single"/>
        </w:rPr>
        <w:t xml:space="preserve"> Aerial Overview Survey Methodology</w:t>
      </w:r>
      <w:r>
        <w:rPr>
          <w:b/>
          <w:sz w:val="24"/>
          <w:szCs w:val="24"/>
          <w:u w:val="single"/>
        </w:rPr>
        <w:t xml:space="preserve"> – Content and Data Capture Standards for Master Database</w:t>
      </w:r>
    </w:p>
    <w:tbl>
      <w:tblPr>
        <w:tblW w:w="11497" w:type="dxa"/>
        <w:tblInd w:w="93" w:type="dxa"/>
        <w:tblLook w:val="04A0" w:firstRow="1" w:lastRow="0" w:firstColumn="1" w:lastColumn="0" w:noHBand="0" w:noVBand="1"/>
      </w:tblPr>
      <w:tblGrid>
        <w:gridCol w:w="1360"/>
        <w:gridCol w:w="2766"/>
        <w:gridCol w:w="2188"/>
        <w:gridCol w:w="920"/>
        <w:gridCol w:w="1041"/>
        <w:gridCol w:w="986"/>
        <w:gridCol w:w="2236"/>
      </w:tblGrid>
      <w:tr w:rsidR="00ED46C1" w:rsidRPr="00ED46C1" w:rsidTr="00E545EE">
        <w:trPr>
          <w:trHeight w:val="300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Field Legend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Field Data Source Comment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46C1" w:rsidRPr="00ED46C1" w:rsidRDefault="00ED46C1" w:rsidP="00ED4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46C1" w:rsidRPr="00ED46C1" w:rsidRDefault="00ED46C1" w:rsidP="00ED4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46C1" w:rsidRPr="00ED46C1" w:rsidRDefault="00ED46C1" w:rsidP="00ED46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46C1" w:rsidRPr="00ED46C1" w:rsidRDefault="00ED46C1" w:rsidP="00ED46C1">
            <w:pPr>
              <w:rPr>
                <w:rFonts w:ascii="Symbol" w:eastAsia="Times New Roman" w:hAnsi="Symbol"/>
                <w:color w:val="000000"/>
                <w:sz w:val="20"/>
                <w:szCs w:val="20"/>
                <w:lang w:eastAsia="en-CA"/>
              </w:rPr>
            </w:pP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Green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Fields are already populated by Ministry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Red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Contractor populates these fields using aerial survey data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Blue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Contractor populates these fields using calculated or derived data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Field Name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Description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Format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Field Size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Decimals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Units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b/>
                <w:bCs/>
                <w:color w:val="000000"/>
                <w:lang w:eastAsia="en-CA"/>
              </w:rPr>
            </w:pPr>
            <w:r w:rsidRPr="00ED46C1">
              <w:rPr>
                <w:rFonts w:eastAsia="Times New Roman"/>
                <w:b/>
                <w:bCs/>
                <w:color w:val="000000"/>
                <w:lang w:eastAsia="en-CA"/>
              </w:rPr>
              <w:t>Values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ID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System-generated number, can leave blank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1, 2, etc.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REF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Previously assigned reference number from "2011 Distilled All TSAs.xls"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1, 2, etc.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TSA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Timber Supply Area (or Tree Farm License #)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 xml:space="preserve">TFL41, TFL1, Nass,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Kispiox</w:t>
            </w:r>
            <w:proofErr w:type="spellEnd"/>
            <w:r w:rsidRPr="00ED46C1">
              <w:rPr>
                <w:rFonts w:eastAsia="Times New Roman"/>
                <w:color w:val="000000"/>
                <w:lang w:eastAsia="en-CA"/>
              </w:rPr>
              <w:t xml:space="preserve">, Kalum,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Cranber</w:t>
            </w:r>
            <w:proofErr w:type="spellEnd"/>
            <w:r w:rsidRPr="00ED46C1">
              <w:rPr>
                <w:rFonts w:eastAsia="Times New Roman"/>
                <w:color w:val="000000"/>
                <w:lang w:eastAsia="en-CA"/>
              </w:rPr>
              <w:t xml:space="preserve">,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Bulkley</w:t>
            </w:r>
            <w:proofErr w:type="spellEnd"/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MAP_ID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 xml:space="preserve">BCGS </w:t>
            </w:r>
            <w:proofErr w:type="spellStart"/>
            <w:r w:rsidRPr="00ED46C1">
              <w:rPr>
                <w:rFonts w:eastAsia="Times New Roman"/>
                <w:lang w:eastAsia="en-CA"/>
              </w:rPr>
              <w:t>Mapsheet</w:t>
            </w:r>
            <w:proofErr w:type="spellEnd"/>
            <w:r w:rsidRPr="00ED46C1">
              <w:rPr>
                <w:rFonts w:eastAsia="Times New Roman"/>
                <w:lang w:eastAsia="en-CA"/>
              </w:rPr>
              <w:t xml:space="preserve">  Number 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  103I028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OP_NO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proofErr w:type="spellStart"/>
            <w:r w:rsidRPr="00ED46C1">
              <w:rPr>
                <w:rFonts w:eastAsia="Times New Roman"/>
                <w:lang w:eastAsia="en-CA"/>
              </w:rPr>
              <w:t>Silviculture</w:t>
            </w:r>
            <w:proofErr w:type="spellEnd"/>
            <w:r w:rsidRPr="00ED46C1">
              <w:rPr>
                <w:rFonts w:eastAsia="Times New Roman"/>
                <w:lang w:eastAsia="en-CA"/>
              </w:rPr>
              <w:t xml:space="preserve"> Opening Number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  012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OPEN_ID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Unique RESULTS opening identifier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 -238350000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LICENCE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Cutting Authority License number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A08415; W0135; TFL1; ...</w:t>
            </w:r>
          </w:p>
        </w:tc>
      </w:tr>
      <w:tr w:rsidR="00ED46C1" w:rsidRPr="00ED46C1" w:rsidTr="00E545EE">
        <w:trPr>
          <w:trHeight w:val="1152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CAT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RESULTS Opening Category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BLFS; BLML; CONT; FG; FTML; FTSBF; FTWL; NREQ; P87; SMPFS; SMPML; SPEX; UHFS; UNKN; (blank)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BEC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proofErr w:type="spellStart"/>
            <w:r w:rsidRPr="00ED46C1">
              <w:rPr>
                <w:rFonts w:eastAsia="Times New Roman"/>
                <w:lang w:eastAsia="en-CA"/>
              </w:rPr>
              <w:t>Biogeoclimatic</w:t>
            </w:r>
            <w:proofErr w:type="spellEnd"/>
            <w:r w:rsidRPr="00ED46C1">
              <w:rPr>
                <w:rFonts w:eastAsia="Times New Roman"/>
                <w:lang w:eastAsia="en-CA"/>
              </w:rPr>
              <w:t xml:space="preserve"> Zone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CWH; ICH; SBS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UTM_E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UTM Easting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metres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542901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UTM_N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UTM Northing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metres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6101479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AREA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Net Area of stratum (hectares), from most recent survey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Double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Auto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hectares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25.1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STRATUM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Stratum identifier, from most recent ground survey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 A, A1, B, etc.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CURRENT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Is the infestation current (yes/no)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YES; NO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INF_PCT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 xml:space="preserve">Approximate % of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Pli</w:t>
            </w:r>
            <w:proofErr w:type="spellEnd"/>
            <w:r w:rsidRPr="00ED46C1">
              <w:rPr>
                <w:rFonts w:eastAsia="Times New Roman"/>
                <w:color w:val="000000"/>
                <w:lang w:eastAsia="en-CA"/>
              </w:rPr>
              <w:t xml:space="preserve"> stems that are infected in stratum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85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DISPERSD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Is the infected portion of pine-leading stratum dispersed across opening (yes/no)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YES; NO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ST_SIZE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If infection is not dispersed, approximate size of concentrated infected area (hectares)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&lt;2; 2-5; &gt;5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MORT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Approximate mortality, as % of infected trees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LC0_20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Proportion of stratum with Live Crown Depth in the 0-20% class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LC21_70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Proportion of stratum with Live Crown Depth in the 21-70% class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100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LC71_100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Proportion of stratum with Live Crown Depth in the 71-100% class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80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LN4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% of infected stems with 4 healthy internodes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LN3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% of infected stems with 3 healthy internodes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LN2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% of infected stems with 2 healthy internodes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LN1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% of infected stems with 1 healthy internode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LN0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% of infected stems with 0 healthy internodes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50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AVG_LCD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Average Live Crown Depth (%) = {(0.1 x LC0_20) + (0.45 x LC21_70) + (0.85 x LC71_100)}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Double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Auto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20.5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AVG_LN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Average % vertical live crown  = {(1.0 x LN4) + (0.75 x LN3) + (0.5 x LN2) + (0.25 x LN1)}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Double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Auto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40.6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FUNC_LC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Functional Live Crown = (AVG_LCD x AVG_LN)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Double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Auto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%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 12.5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SURVEY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Type of survey (air or ground)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AIR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SEVERITY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proofErr w:type="spellStart"/>
            <w:r w:rsidRPr="00ED46C1">
              <w:rPr>
                <w:rFonts w:eastAsia="Times New Roman"/>
                <w:lang w:eastAsia="en-CA"/>
              </w:rPr>
              <w:t>Dothistroma</w:t>
            </w:r>
            <w:proofErr w:type="spellEnd"/>
            <w:r w:rsidRPr="00ED46C1">
              <w:rPr>
                <w:rFonts w:eastAsia="Times New Roman"/>
                <w:lang w:eastAsia="en-CA"/>
              </w:rPr>
              <w:t xml:space="preserve"> Severity Class (see Table 1 of Aerial Survey Guidelines)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LOW_SEV; MOD_SEV: HI_SEV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WS_CONIF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# well-spaced stems/hectare of non-pine coniferous stocking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700+; 400-700; &lt;400; CANT_SEE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WS_DECID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Estimated # well-spaced stems/hectare of deciduous (Act and Ep) stocking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700+; 400-700; &lt;400; CANT_SEE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WS_TOT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 xml:space="preserve">Estimated # well-spaced stems/hectare of combined non-pine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conif</w:t>
            </w:r>
            <w:proofErr w:type="spellEnd"/>
            <w:r w:rsidRPr="00ED46C1">
              <w:rPr>
                <w:rFonts w:eastAsia="Times New Roman"/>
                <w:color w:val="000000"/>
                <w:lang w:eastAsia="en-CA"/>
              </w:rPr>
              <w:t xml:space="preserve"> and </w:t>
            </w:r>
            <w:proofErr w:type="spellStart"/>
            <w:r w:rsidRPr="00ED46C1">
              <w:rPr>
                <w:rFonts w:eastAsia="Times New Roman"/>
                <w:color w:val="000000"/>
                <w:lang w:eastAsia="en-CA"/>
              </w:rPr>
              <w:t>decid</w:t>
            </w:r>
            <w:proofErr w:type="spellEnd"/>
            <w:r w:rsidRPr="00ED46C1">
              <w:rPr>
                <w:rFonts w:eastAsia="Times New Roman"/>
                <w:color w:val="000000"/>
                <w:lang w:eastAsia="en-CA"/>
              </w:rPr>
              <w:t xml:space="preserve"> stocking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700+; 400-700; &lt;400; CANT_SEE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NSR_AREA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Approximate NSR area within stratum = (ST_SIZE x MORT)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Double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Auto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hectares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e.g. 12.5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ASRC_CD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Alternate Stocking Risk Class code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NSR; SR-C 400-700; SR-C&gt;700; SR-M 700-900; SR-M.900</w:t>
            </w:r>
          </w:p>
        </w:tc>
      </w:tr>
      <w:tr w:rsidR="00ED46C1" w:rsidRPr="00ED46C1" w:rsidTr="00E545EE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RISK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proofErr w:type="spellStart"/>
            <w:r w:rsidRPr="00ED46C1">
              <w:rPr>
                <w:rFonts w:eastAsia="Times New Roman"/>
                <w:lang w:eastAsia="en-CA"/>
              </w:rPr>
              <w:t>Dothistroma</w:t>
            </w:r>
            <w:proofErr w:type="spellEnd"/>
            <w:r w:rsidRPr="00ED46C1">
              <w:rPr>
                <w:rFonts w:eastAsia="Times New Roman"/>
                <w:lang w:eastAsia="en-CA"/>
              </w:rPr>
              <w:t xml:space="preserve"> Risk Class (see Table 2 of Aerial Survey Guidelines)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LOW_RISK; MOD_RISK; HI_RISK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MGMT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Recommended DFS Management Option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Stocking Likely Without Pine; Wait and See; Action Imperative; Action Recommended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4F81BD"/>
                <w:lang w:eastAsia="en-CA"/>
              </w:rPr>
            </w:pPr>
            <w:r w:rsidRPr="00ED46C1">
              <w:rPr>
                <w:rFonts w:eastAsia="Times New Roman"/>
                <w:color w:val="4F81BD"/>
                <w:lang w:eastAsia="en-CA"/>
              </w:rPr>
              <w:t>YEAR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Year of survey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Number, Integer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2012</w:t>
            </w:r>
          </w:p>
        </w:tc>
      </w:tr>
      <w:tr w:rsidR="00ED46C1" w:rsidRPr="00ED46C1" w:rsidTr="00E545EE">
        <w:trPr>
          <w:trHeight w:val="864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9BBB59"/>
                <w:lang w:eastAsia="en-CA"/>
              </w:rPr>
            </w:pPr>
            <w:r w:rsidRPr="00ED46C1">
              <w:rPr>
                <w:rFonts w:eastAsia="Times New Roman"/>
                <w:color w:val="9BBB59"/>
                <w:lang w:eastAsia="en-CA"/>
              </w:rPr>
              <w:t>IN_3000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Stratum is within a high-risk DFS zone 3km to either side of major rivers and lakes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YES; NO</w:t>
            </w:r>
          </w:p>
        </w:tc>
      </w:tr>
      <w:tr w:rsidR="00ED46C1" w:rsidRPr="00ED46C1" w:rsidTr="00E545EE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FF0000"/>
                <w:lang w:eastAsia="en-CA"/>
              </w:rPr>
            </w:pPr>
            <w:r w:rsidRPr="00ED46C1">
              <w:rPr>
                <w:rFonts w:eastAsia="Times New Roman"/>
                <w:color w:val="FF0000"/>
                <w:lang w:eastAsia="en-CA"/>
              </w:rPr>
              <w:t>COMMENTS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lang w:eastAsia="en-CA"/>
              </w:rPr>
            </w:pPr>
            <w:r w:rsidRPr="00ED46C1">
              <w:rPr>
                <w:rFonts w:eastAsia="Times New Roman"/>
                <w:lang w:eastAsia="en-CA"/>
              </w:rPr>
              <w:t>Survey comments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Text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6C1" w:rsidRPr="00ED46C1" w:rsidRDefault="00ED46C1" w:rsidP="00ED46C1">
            <w:pPr>
              <w:jc w:val="center"/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6C1" w:rsidRPr="00ED46C1" w:rsidRDefault="00ED46C1" w:rsidP="00ED46C1">
            <w:pPr>
              <w:rPr>
                <w:rFonts w:eastAsia="Times New Roman"/>
                <w:color w:val="000000"/>
                <w:lang w:eastAsia="en-CA"/>
              </w:rPr>
            </w:pPr>
            <w:r w:rsidRPr="00ED46C1">
              <w:rPr>
                <w:rFonts w:eastAsia="Times New Roman"/>
                <w:color w:val="000000"/>
                <w:lang w:eastAsia="en-CA"/>
              </w:rPr>
              <w:t> </w:t>
            </w:r>
          </w:p>
        </w:tc>
      </w:tr>
    </w:tbl>
    <w:p w:rsidR="00ED46C1" w:rsidRPr="002C0F98" w:rsidRDefault="00ED46C1" w:rsidP="00ED46C1">
      <w:pPr>
        <w:spacing w:after="240"/>
        <w:rPr>
          <w:b/>
          <w:sz w:val="24"/>
          <w:szCs w:val="24"/>
          <w:u w:val="single"/>
        </w:rPr>
      </w:pPr>
    </w:p>
    <w:p w:rsidR="00065D70" w:rsidRDefault="00065D70">
      <w:pPr>
        <w:spacing w:after="200" w:line="276" w:lineRule="auto"/>
      </w:pPr>
      <w:r>
        <w:br w:type="page"/>
      </w:r>
    </w:p>
    <w:p w:rsidR="002C0F98" w:rsidRDefault="00065D70" w:rsidP="002C0F98">
      <w:pPr>
        <w:spacing w:after="120"/>
        <w:rPr>
          <w:b/>
          <w:sz w:val="24"/>
          <w:szCs w:val="24"/>
          <w:u w:val="single"/>
        </w:rPr>
      </w:pPr>
      <w:r w:rsidRPr="002C0F98">
        <w:rPr>
          <w:b/>
          <w:sz w:val="24"/>
          <w:szCs w:val="24"/>
          <w:u w:val="single"/>
        </w:rPr>
        <w:t>Appendix 1.2</w:t>
      </w:r>
      <w:r>
        <w:rPr>
          <w:b/>
          <w:sz w:val="24"/>
          <w:szCs w:val="24"/>
          <w:u w:val="single"/>
        </w:rPr>
        <w:t xml:space="preserve">.2   </w:t>
      </w:r>
      <w:proofErr w:type="spellStart"/>
      <w:r>
        <w:rPr>
          <w:b/>
          <w:sz w:val="24"/>
          <w:szCs w:val="24"/>
          <w:u w:val="single"/>
        </w:rPr>
        <w:t>Dothistroma</w:t>
      </w:r>
      <w:proofErr w:type="spellEnd"/>
      <w:r>
        <w:rPr>
          <w:b/>
          <w:sz w:val="24"/>
          <w:szCs w:val="24"/>
          <w:u w:val="single"/>
        </w:rPr>
        <w:t xml:space="preserve"> Aerial Overview Survey Master Database</w:t>
      </w:r>
    </w:p>
    <w:p w:rsidR="00065D70" w:rsidRDefault="00065D70" w:rsidP="002C0F98">
      <w:pPr>
        <w:spacing w:after="120"/>
        <w:rPr>
          <w:b/>
          <w:sz w:val="24"/>
          <w:szCs w:val="24"/>
          <w:u w:val="single"/>
        </w:rPr>
      </w:pPr>
    </w:p>
    <w:p w:rsidR="00065D70" w:rsidRDefault="00065D70" w:rsidP="00065D70">
      <w:pPr>
        <w:autoSpaceDE w:val="0"/>
        <w:autoSpaceDN w:val="0"/>
        <w:adjustRightInd w:val="0"/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</w:pPr>
      <w:proofErr w:type="gramStart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(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 </w:t>
      </w:r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a</w:t>
      </w:r>
      <w:proofErr w:type="gramEnd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link to</w:t>
      </w:r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the 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current </w:t>
      </w:r>
      <w:proofErr w:type="spellStart"/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Dothistroma</w:t>
      </w:r>
      <w:proofErr w:type="spellEnd"/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Master Database</w:t>
      </w:r>
      <w:r w:rsidRPr="00A54963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 will be placed here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 xml:space="preserve">. </w:t>
      </w:r>
      <w:r w:rsid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Presently stored to the following location</w:t>
      </w: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:</w:t>
      </w:r>
    </w:p>
    <w:p w:rsidR="00065D70" w:rsidRPr="009E261C" w:rsidRDefault="00065D70" w:rsidP="00346312">
      <w:pPr>
        <w:autoSpaceDE w:val="0"/>
        <w:autoSpaceDN w:val="0"/>
        <w:adjustRightInd w:val="0"/>
      </w:pPr>
      <w:r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br/>
      </w:r>
      <w:r w:rsidR="00346312" w:rsidRP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G:\!Workgrp\Stewardship\Operations\Forest Health\</w:t>
      </w:r>
      <w:proofErr w:type="spellStart"/>
      <w:r w:rsidR="00346312" w:rsidRP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Dothistroma</w:t>
      </w:r>
      <w:proofErr w:type="spellEnd"/>
      <w:r w:rsidR="00346312" w:rsidRP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\Annual Operations\2014-2015</w:t>
      </w:r>
      <w:r w:rsid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\</w:t>
      </w:r>
      <w:r w:rsidR="00346312" w:rsidRP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Doth_Master_Database_</w:t>
      </w:r>
      <w:proofErr w:type="gramStart"/>
      <w:r w:rsidR="00346312" w:rsidRP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2014update</w:t>
      </w:r>
      <w:r w:rsidR="00346312">
        <w:rPr>
          <w:rFonts w:ascii="OfficinaSans-BoldItalic" w:hAnsi="OfficinaSans-BoldItalic" w:cs="OfficinaSans-BoldItalic"/>
          <w:bCs/>
          <w:iCs/>
          <w:color w:val="000000"/>
          <w:sz w:val="20"/>
          <w:szCs w:val="20"/>
        </w:rPr>
        <w:t>.xlsx  )</w:t>
      </w:r>
      <w:proofErr w:type="gramEnd"/>
    </w:p>
    <w:sectPr w:rsidR="00065D70" w:rsidRPr="009E261C" w:rsidSect="00A8067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A09" w:rsidRDefault="001E2A09" w:rsidP="00C319C7">
      <w:r>
        <w:separator/>
      </w:r>
    </w:p>
  </w:endnote>
  <w:endnote w:type="continuationSeparator" w:id="0">
    <w:p w:rsidR="001E2A09" w:rsidRDefault="001E2A09" w:rsidP="00C31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OfficinaSan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A09" w:rsidRDefault="001E2A09" w:rsidP="00C319C7">
      <w:r>
        <w:separator/>
      </w:r>
    </w:p>
  </w:footnote>
  <w:footnote w:type="continuationSeparator" w:id="0">
    <w:p w:rsidR="001E2A09" w:rsidRDefault="001E2A09" w:rsidP="00C31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2F72"/>
    <w:multiLevelType w:val="hybridMultilevel"/>
    <w:tmpl w:val="0CD2261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2F7360"/>
    <w:multiLevelType w:val="hybridMultilevel"/>
    <w:tmpl w:val="183AC74E"/>
    <w:lvl w:ilvl="0" w:tplc="10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A706FF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601905"/>
    <w:multiLevelType w:val="hybridMultilevel"/>
    <w:tmpl w:val="F40E67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15CEA"/>
    <w:multiLevelType w:val="hybridMultilevel"/>
    <w:tmpl w:val="83A277A8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>
    <w:nsid w:val="05C86FD9"/>
    <w:multiLevelType w:val="hybridMultilevel"/>
    <w:tmpl w:val="75C6CC2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AAF0370"/>
    <w:multiLevelType w:val="hybridMultilevel"/>
    <w:tmpl w:val="F8EAC098"/>
    <w:lvl w:ilvl="0" w:tplc="F44A7D1E">
      <w:start w:val="1"/>
      <w:numFmt w:val="bullet"/>
      <w:pStyle w:val="PMtextBullet"/>
      <w:lvlText w:val=""/>
      <w:lvlJc w:val="left"/>
      <w:pPr>
        <w:tabs>
          <w:tab w:val="num" w:pos="420"/>
        </w:tabs>
        <w:ind w:left="420" w:hanging="360"/>
      </w:pPr>
      <w:rPr>
        <w:rFonts w:hAnsi="Courier New" w:hint="default"/>
        <w:color w:val="008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A20715"/>
    <w:multiLevelType w:val="hybridMultilevel"/>
    <w:tmpl w:val="5B30D0E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D442DD6"/>
    <w:multiLevelType w:val="multilevel"/>
    <w:tmpl w:val="436E349E"/>
    <w:lvl w:ilvl="0">
      <w:start w:val="1"/>
      <w:numFmt w:val="decimal"/>
      <w:pStyle w:val="Heading1"/>
      <w:suff w:val="space"/>
      <w:lvlText w:val="Chapter %1"/>
      <w:lvlJc w:val="left"/>
      <w:pPr>
        <w:ind w:left="1440" w:hanging="1440"/>
      </w:pPr>
      <w:rPr>
        <w:rFonts w:ascii="Arial" w:hAnsi="Arial" w:hint="default"/>
        <w:b/>
        <w:i w:val="0"/>
        <w:sz w:val="20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8">
    <w:nsid w:val="0E7B3E9C"/>
    <w:multiLevelType w:val="hybridMultilevel"/>
    <w:tmpl w:val="656EA776"/>
    <w:lvl w:ilvl="0" w:tplc="8D30CBC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2F50538"/>
    <w:multiLevelType w:val="hybridMultilevel"/>
    <w:tmpl w:val="E5522676"/>
    <w:lvl w:ilvl="0" w:tplc="10090001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596FE7"/>
    <w:multiLevelType w:val="hybridMultilevel"/>
    <w:tmpl w:val="F3B2789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CD926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9F70CD"/>
    <w:multiLevelType w:val="hybridMultilevel"/>
    <w:tmpl w:val="898E9AEE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10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abstractNum w:abstractNumId="12">
    <w:nsid w:val="17263F6D"/>
    <w:multiLevelType w:val="hybridMultilevel"/>
    <w:tmpl w:val="9BC2E24E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4DB135D"/>
    <w:multiLevelType w:val="hybridMultilevel"/>
    <w:tmpl w:val="DB0034D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FA5170"/>
    <w:multiLevelType w:val="hybridMultilevel"/>
    <w:tmpl w:val="EF9CEF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E335E7"/>
    <w:multiLevelType w:val="hybridMultilevel"/>
    <w:tmpl w:val="29922DD0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E42187"/>
    <w:multiLevelType w:val="multilevel"/>
    <w:tmpl w:val="CA62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>
    <w:nsid w:val="36A22F1C"/>
    <w:multiLevelType w:val="singleLevel"/>
    <w:tmpl w:val="D5047B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8">
    <w:nsid w:val="3C98547B"/>
    <w:multiLevelType w:val="hybridMultilevel"/>
    <w:tmpl w:val="7ABAA3CC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E063C7F"/>
    <w:multiLevelType w:val="hybridMultilevel"/>
    <w:tmpl w:val="F648E62E"/>
    <w:lvl w:ilvl="0" w:tplc="88443202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F70A81"/>
    <w:multiLevelType w:val="hybridMultilevel"/>
    <w:tmpl w:val="33D6EBA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9F2FF2"/>
    <w:multiLevelType w:val="hybridMultilevel"/>
    <w:tmpl w:val="0A88755C"/>
    <w:lvl w:ilvl="0" w:tplc="A706FF3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45343D"/>
    <w:multiLevelType w:val="hybridMultilevel"/>
    <w:tmpl w:val="7CC4F194"/>
    <w:lvl w:ilvl="0" w:tplc="018CC89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0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10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abstractNum w:abstractNumId="23">
    <w:nsid w:val="4B52564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E4E5137"/>
    <w:multiLevelType w:val="hybridMultilevel"/>
    <w:tmpl w:val="E580ECF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E6669B"/>
    <w:multiLevelType w:val="multilevel"/>
    <w:tmpl w:val="801E5B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2.0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793007"/>
    <w:multiLevelType w:val="hybridMultilevel"/>
    <w:tmpl w:val="60A27E3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E647F12"/>
    <w:multiLevelType w:val="hybridMultilevel"/>
    <w:tmpl w:val="6B96F42A"/>
    <w:lvl w:ilvl="0" w:tplc="1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FD0B3B"/>
    <w:multiLevelType w:val="hybridMultilevel"/>
    <w:tmpl w:val="04C41E8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16C4546"/>
    <w:multiLevelType w:val="multilevel"/>
    <w:tmpl w:val="8760D826"/>
    <w:lvl w:ilvl="0">
      <w:start w:val="1"/>
      <w:numFmt w:val="bullet"/>
      <w:pStyle w:val="Referen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>
    <w:nsid w:val="65930A3D"/>
    <w:multiLevelType w:val="hybridMultilevel"/>
    <w:tmpl w:val="3E9652E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63540C7"/>
    <w:multiLevelType w:val="hybridMultilevel"/>
    <w:tmpl w:val="3C8C57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CE7389"/>
    <w:multiLevelType w:val="hybridMultilevel"/>
    <w:tmpl w:val="50369CB6"/>
    <w:lvl w:ilvl="0" w:tplc="3C78440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EF32C12"/>
    <w:multiLevelType w:val="hybridMultilevel"/>
    <w:tmpl w:val="CC1033BA"/>
    <w:lvl w:ilvl="0" w:tplc="8D30CBC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1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72AE5554"/>
    <w:multiLevelType w:val="hybridMultilevel"/>
    <w:tmpl w:val="69F8B1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135984"/>
    <w:multiLevelType w:val="hybridMultilevel"/>
    <w:tmpl w:val="E0DE27C8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76381D7A"/>
    <w:multiLevelType w:val="hybridMultilevel"/>
    <w:tmpl w:val="EE56F04A"/>
    <w:lvl w:ilvl="0" w:tplc="3C7844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5E61DE"/>
    <w:multiLevelType w:val="hybridMultilevel"/>
    <w:tmpl w:val="A6BE45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193AFB"/>
    <w:multiLevelType w:val="hybridMultilevel"/>
    <w:tmpl w:val="BA502B9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E61338E"/>
    <w:multiLevelType w:val="hybridMultilevel"/>
    <w:tmpl w:val="D14CEC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0"/>
  </w:num>
  <w:num w:numId="4">
    <w:abstractNumId w:val="7"/>
  </w:num>
  <w:num w:numId="5">
    <w:abstractNumId w:val="12"/>
  </w:num>
  <w:num w:numId="6">
    <w:abstractNumId w:val="22"/>
  </w:num>
  <w:num w:numId="7">
    <w:abstractNumId w:val="34"/>
  </w:num>
  <w:num w:numId="8">
    <w:abstractNumId w:val="10"/>
  </w:num>
  <w:num w:numId="9">
    <w:abstractNumId w:val="18"/>
  </w:num>
  <w:num w:numId="10">
    <w:abstractNumId w:val="13"/>
  </w:num>
  <w:num w:numId="11">
    <w:abstractNumId w:val="11"/>
  </w:num>
  <w:num w:numId="12">
    <w:abstractNumId w:val="35"/>
  </w:num>
  <w:num w:numId="13">
    <w:abstractNumId w:val="15"/>
  </w:num>
  <w:num w:numId="14">
    <w:abstractNumId w:val="3"/>
  </w:num>
  <w:num w:numId="15">
    <w:abstractNumId w:val="38"/>
  </w:num>
  <w:num w:numId="16">
    <w:abstractNumId w:val="1"/>
  </w:num>
  <w:num w:numId="17">
    <w:abstractNumId w:val="17"/>
  </w:num>
  <w:num w:numId="18">
    <w:abstractNumId w:val="29"/>
  </w:num>
  <w:num w:numId="19">
    <w:abstractNumId w:val="36"/>
  </w:num>
  <w:num w:numId="20">
    <w:abstractNumId w:val="16"/>
  </w:num>
  <w:num w:numId="21">
    <w:abstractNumId w:val="32"/>
  </w:num>
  <w:num w:numId="22">
    <w:abstractNumId w:val="8"/>
  </w:num>
  <w:num w:numId="23">
    <w:abstractNumId w:val="33"/>
  </w:num>
  <w:num w:numId="24">
    <w:abstractNumId w:val="14"/>
  </w:num>
  <w:num w:numId="25">
    <w:abstractNumId w:val="24"/>
  </w:num>
  <w:num w:numId="26">
    <w:abstractNumId w:val="5"/>
  </w:num>
  <w:num w:numId="27">
    <w:abstractNumId w:val="27"/>
  </w:num>
  <w:num w:numId="28">
    <w:abstractNumId w:val="21"/>
  </w:num>
  <w:num w:numId="29">
    <w:abstractNumId w:val="6"/>
  </w:num>
  <w:num w:numId="30">
    <w:abstractNumId w:val="23"/>
  </w:num>
  <w:num w:numId="31">
    <w:abstractNumId w:val="26"/>
  </w:num>
  <w:num w:numId="32">
    <w:abstractNumId w:val="28"/>
  </w:num>
  <w:num w:numId="33">
    <w:abstractNumId w:val="25"/>
  </w:num>
  <w:num w:numId="34">
    <w:abstractNumId w:val="39"/>
  </w:num>
  <w:num w:numId="35">
    <w:abstractNumId w:val="2"/>
  </w:num>
  <w:num w:numId="36">
    <w:abstractNumId w:val="20"/>
  </w:num>
  <w:num w:numId="37">
    <w:abstractNumId w:val="37"/>
  </w:num>
  <w:num w:numId="38">
    <w:abstractNumId w:val="4"/>
  </w:num>
  <w:num w:numId="39">
    <w:abstractNumId w:val="31"/>
  </w:num>
  <w:num w:numId="40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E9"/>
    <w:rsid w:val="00003193"/>
    <w:rsid w:val="00003C72"/>
    <w:rsid w:val="00007E78"/>
    <w:rsid w:val="00013A10"/>
    <w:rsid w:val="00036DEA"/>
    <w:rsid w:val="0005390D"/>
    <w:rsid w:val="00056238"/>
    <w:rsid w:val="00056424"/>
    <w:rsid w:val="00065D70"/>
    <w:rsid w:val="00072C17"/>
    <w:rsid w:val="00072F70"/>
    <w:rsid w:val="0009013D"/>
    <w:rsid w:val="000B13AB"/>
    <w:rsid w:val="000B1EAB"/>
    <w:rsid w:val="000C0FAA"/>
    <w:rsid w:val="000C11DC"/>
    <w:rsid w:val="000D71C6"/>
    <w:rsid w:val="00106D8B"/>
    <w:rsid w:val="0010793F"/>
    <w:rsid w:val="00122AD9"/>
    <w:rsid w:val="00126405"/>
    <w:rsid w:val="00130698"/>
    <w:rsid w:val="001624EF"/>
    <w:rsid w:val="0017339D"/>
    <w:rsid w:val="0018355F"/>
    <w:rsid w:val="001959AA"/>
    <w:rsid w:val="001D0280"/>
    <w:rsid w:val="001E2A09"/>
    <w:rsid w:val="001E4FB1"/>
    <w:rsid w:val="001F1A8A"/>
    <w:rsid w:val="002002B6"/>
    <w:rsid w:val="0021682C"/>
    <w:rsid w:val="00224CE8"/>
    <w:rsid w:val="0027214C"/>
    <w:rsid w:val="00296367"/>
    <w:rsid w:val="002A046A"/>
    <w:rsid w:val="002A5AEA"/>
    <w:rsid w:val="002B5B2C"/>
    <w:rsid w:val="002C0F98"/>
    <w:rsid w:val="002D1ECE"/>
    <w:rsid w:val="002E549C"/>
    <w:rsid w:val="002F35A9"/>
    <w:rsid w:val="00305242"/>
    <w:rsid w:val="00311269"/>
    <w:rsid w:val="003134E8"/>
    <w:rsid w:val="003217B3"/>
    <w:rsid w:val="00325F28"/>
    <w:rsid w:val="00346312"/>
    <w:rsid w:val="00351FB5"/>
    <w:rsid w:val="00371F80"/>
    <w:rsid w:val="00373718"/>
    <w:rsid w:val="00392112"/>
    <w:rsid w:val="00394C79"/>
    <w:rsid w:val="003970F1"/>
    <w:rsid w:val="003974E7"/>
    <w:rsid w:val="003B4ACE"/>
    <w:rsid w:val="003C3D9C"/>
    <w:rsid w:val="003D7466"/>
    <w:rsid w:val="004059E0"/>
    <w:rsid w:val="00405CAD"/>
    <w:rsid w:val="00411776"/>
    <w:rsid w:val="0041571E"/>
    <w:rsid w:val="00420F85"/>
    <w:rsid w:val="004232A2"/>
    <w:rsid w:val="00445646"/>
    <w:rsid w:val="004466B0"/>
    <w:rsid w:val="004512DE"/>
    <w:rsid w:val="004733F3"/>
    <w:rsid w:val="00474DC3"/>
    <w:rsid w:val="00475F9B"/>
    <w:rsid w:val="00477F90"/>
    <w:rsid w:val="00490415"/>
    <w:rsid w:val="00495E7D"/>
    <w:rsid w:val="004A63C7"/>
    <w:rsid w:val="004C6368"/>
    <w:rsid w:val="004D1475"/>
    <w:rsid w:val="004F333C"/>
    <w:rsid w:val="00513554"/>
    <w:rsid w:val="00520718"/>
    <w:rsid w:val="005238F5"/>
    <w:rsid w:val="00536DB5"/>
    <w:rsid w:val="00550C3B"/>
    <w:rsid w:val="005524CE"/>
    <w:rsid w:val="00582EFA"/>
    <w:rsid w:val="00583473"/>
    <w:rsid w:val="005847E8"/>
    <w:rsid w:val="005C52FA"/>
    <w:rsid w:val="005F7A3A"/>
    <w:rsid w:val="0062552C"/>
    <w:rsid w:val="00652D28"/>
    <w:rsid w:val="00661A67"/>
    <w:rsid w:val="0066387D"/>
    <w:rsid w:val="00670FE6"/>
    <w:rsid w:val="006933F3"/>
    <w:rsid w:val="006B31E9"/>
    <w:rsid w:val="006B488C"/>
    <w:rsid w:val="006D693A"/>
    <w:rsid w:val="006F7694"/>
    <w:rsid w:val="00710A35"/>
    <w:rsid w:val="00751A2C"/>
    <w:rsid w:val="00751EBA"/>
    <w:rsid w:val="007618BE"/>
    <w:rsid w:val="00766EE8"/>
    <w:rsid w:val="007703B2"/>
    <w:rsid w:val="0077641D"/>
    <w:rsid w:val="007776B6"/>
    <w:rsid w:val="0078354E"/>
    <w:rsid w:val="00783A98"/>
    <w:rsid w:val="007A2094"/>
    <w:rsid w:val="007A698C"/>
    <w:rsid w:val="007A6AC3"/>
    <w:rsid w:val="007C1218"/>
    <w:rsid w:val="007C3393"/>
    <w:rsid w:val="007D3813"/>
    <w:rsid w:val="007F6068"/>
    <w:rsid w:val="008115B1"/>
    <w:rsid w:val="0082325E"/>
    <w:rsid w:val="00826B5E"/>
    <w:rsid w:val="00833132"/>
    <w:rsid w:val="00854B04"/>
    <w:rsid w:val="008969A5"/>
    <w:rsid w:val="008B29F4"/>
    <w:rsid w:val="008B53B7"/>
    <w:rsid w:val="008D6C74"/>
    <w:rsid w:val="008E66F0"/>
    <w:rsid w:val="009028E2"/>
    <w:rsid w:val="00904F1D"/>
    <w:rsid w:val="009115CE"/>
    <w:rsid w:val="009247F9"/>
    <w:rsid w:val="00927BE0"/>
    <w:rsid w:val="0094302E"/>
    <w:rsid w:val="00947BDE"/>
    <w:rsid w:val="00965410"/>
    <w:rsid w:val="009B5186"/>
    <w:rsid w:val="009B77E7"/>
    <w:rsid w:val="009C2024"/>
    <w:rsid w:val="009C53E5"/>
    <w:rsid w:val="009D7B8C"/>
    <w:rsid w:val="009E261C"/>
    <w:rsid w:val="009E46B4"/>
    <w:rsid w:val="009F5588"/>
    <w:rsid w:val="00A0518D"/>
    <w:rsid w:val="00A25DDE"/>
    <w:rsid w:val="00A3461C"/>
    <w:rsid w:val="00A40094"/>
    <w:rsid w:val="00A46C37"/>
    <w:rsid w:val="00A576FC"/>
    <w:rsid w:val="00A80675"/>
    <w:rsid w:val="00A853E1"/>
    <w:rsid w:val="00A93710"/>
    <w:rsid w:val="00AA5838"/>
    <w:rsid w:val="00AB6B67"/>
    <w:rsid w:val="00AD39CF"/>
    <w:rsid w:val="00AE3514"/>
    <w:rsid w:val="00AF20A8"/>
    <w:rsid w:val="00AF70B5"/>
    <w:rsid w:val="00AF7A8E"/>
    <w:rsid w:val="00B13AD1"/>
    <w:rsid w:val="00B2190B"/>
    <w:rsid w:val="00B35474"/>
    <w:rsid w:val="00B36884"/>
    <w:rsid w:val="00B37A07"/>
    <w:rsid w:val="00B50824"/>
    <w:rsid w:val="00B74926"/>
    <w:rsid w:val="00B84D67"/>
    <w:rsid w:val="00B86710"/>
    <w:rsid w:val="00B87EC1"/>
    <w:rsid w:val="00BB0065"/>
    <w:rsid w:val="00BB46C0"/>
    <w:rsid w:val="00BB5873"/>
    <w:rsid w:val="00BB774B"/>
    <w:rsid w:val="00BE22FC"/>
    <w:rsid w:val="00BF3FC1"/>
    <w:rsid w:val="00BF5636"/>
    <w:rsid w:val="00C01E73"/>
    <w:rsid w:val="00C03045"/>
    <w:rsid w:val="00C22D2E"/>
    <w:rsid w:val="00C319C7"/>
    <w:rsid w:val="00C33471"/>
    <w:rsid w:val="00C571B9"/>
    <w:rsid w:val="00C62093"/>
    <w:rsid w:val="00C621B4"/>
    <w:rsid w:val="00C63CC9"/>
    <w:rsid w:val="00C731AE"/>
    <w:rsid w:val="00C83D92"/>
    <w:rsid w:val="00C96145"/>
    <w:rsid w:val="00CB033A"/>
    <w:rsid w:val="00CB3C44"/>
    <w:rsid w:val="00CC72D3"/>
    <w:rsid w:val="00CD0843"/>
    <w:rsid w:val="00CD59E1"/>
    <w:rsid w:val="00CD6619"/>
    <w:rsid w:val="00CE091D"/>
    <w:rsid w:val="00D0416E"/>
    <w:rsid w:val="00D3446B"/>
    <w:rsid w:val="00D35C33"/>
    <w:rsid w:val="00D5195E"/>
    <w:rsid w:val="00D6163A"/>
    <w:rsid w:val="00D61E4A"/>
    <w:rsid w:val="00D7076C"/>
    <w:rsid w:val="00D722A8"/>
    <w:rsid w:val="00D728DA"/>
    <w:rsid w:val="00D92A57"/>
    <w:rsid w:val="00DA3CF9"/>
    <w:rsid w:val="00DA3D03"/>
    <w:rsid w:val="00DA3F10"/>
    <w:rsid w:val="00DA749C"/>
    <w:rsid w:val="00DB01E3"/>
    <w:rsid w:val="00DB385B"/>
    <w:rsid w:val="00DC0773"/>
    <w:rsid w:val="00DE094C"/>
    <w:rsid w:val="00DE28AF"/>
    <w:rsid w:val="00DE385A"/>
    <w:rsid w:val="00DE6F14"/>
    <w:rsid w:val="00DF16B8"/>
    <w:rsid w:val="00E007D1"/>
    <w:rsid w:val="00E0363D"/>
    <w:rsid w:val="00E0714B"/>
    <w:rsid w:val="00E1634A"/>
    <w:rsid w:val="00E20D2D"/>
    <w:rsid w:val="00E40089"/>
    <w:rsid w:val="00E52FCC"/>
    <w:rsid w:val="00E545EE"/>
    <w:rsid w:val="00E60AEC"/>
    <w:rsid w:val="00E80769"/>
    <w:rsid w:val="00E9486E"/>
    <w:rsid w:val="00E960E1"/>
    <w:rsid w:val="00ED3864"/>
    <w:rsid w:val="00ED46C1"/>
    <w:rsid w:val="00ED555D"/>
    <w:rsid w:val="00ED7153"/>
    <w:rsid w:val="00F371BF"/>
    <w:rsid w:val="00F50DA4"/>
    <w:rsid w:val="00F62CAE"/>
    <w:rsid w:val="00F6301A"/>
    <w:rsid w:val="00F703BD"/>
    <w:rsid w:val="00F71EC8"/>
    <w:rsid w:val="00FC7E82"/>
    <w:rsid w:val="00FE0646"/>
    <w:rsid w:val="00FE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E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BodyText"/>
    <w:link w:val="Heading1Char"/>
    <w:qFormat/>
    <w:rsid w:val="00C62093"/>
    <w:pPr>
      <w:keepNext/>
      <w:keepLines/>
      <w:numPr>
        <w:numId w:val="4"/>
      </w:numPr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ascii="Garamond" w:eastAsia="Times New Roman" w:hAnsi="Garamond" w:cs="Times New Roman"/>
      <w:b/>
      <w:caps/>
      <w:spacing w:val="20"/>
      <w:kern w:val="16"/>
      <w:sz w:val="18"/>
      <w:szCs w:val="20"/>
      <w:lang w:val="en-GB" w:eastAsia="en-CA"/>
    </w:rPr>
  </w:style>
  <w:style w:type="paragraph" w:styleId="Heading2">
    <w:name w:val="heading 2"/>
    <w:basedOn w:val="Normal"/>
    <w:next w:val="BodyText"/>
    <w:link w:val="Heading2Char"/>
    <w:qFormat/>
    <w:rsid w:val="00C62093"/>
    <w:pPr>
      <w:keepNext/>
      <w:keepLines/>
      <w:numPr>
        <w:ilvl w:val="1"/>
        <w:numId w:val="4"/>
      </w:numPr>
      <w:spacing w:after="180" w:line="240" w:lineRule="atLeast"/>
      <w:jc w:val="center"/>
      <w:outlineLvl w:val="1"/>
    </w:pPr>
    <w:rPr>
      <w:rFonts w:ascii="Garamond" w:eastAsia="Times New Roman" w:hAnsi="Garamond" w:cs="Times New Roman"/>
      <w:b/>
      <w:caps/>
      <w:spacing w:val="10"/>
      <w:kern w:val="20"/>
      <w:sz w:val="18"/>
      <w:szCs w:val="20"/>
      <w:lang w:val="en-GB" w:eastAsia="en-CA"/>
    </w:rPr>
  </w:style>
  <w:style w:type="paragraph" w:styleId="Heading3">
    <w:name w:val="heading 3"/>
    <w:basedOn w:val="Normal"/>
    <w:next w:val="BodyText"/>
    <w:link w:val="Heading3Char"/>
    <w:qFormat/>
    <w:rsid w:val="00C62093"/>
    <w:pPr>
      <w:keepNext/>
      <w:keepLines/>
      <w:numPr>
        <w:ilvl w:val="2"/>
        <w:numId w:val="4"/>
      </w:numPr>
      <w:spacing w:before="240" w:after="180" w:line="240" w:lineRule="atLeast"/>
      <w:outlineLvl w:val="2"/>
    </w:pPr>
    <w:rPr>
      <w:rFonts w:ascii="Garamond" w:eastAsia="Times New Roman" w:hAnsi="Garamond" w:cs="Times New Roman"/>
      <w:caps/>
      <w:kern w:val="20"/>
      <w:sz w:val="20"/>
      <w:szCs w:val="20"/>
      <w:lang w:val="en-GB" w:eastAsia="en-CA"/>
    </w:rPr>
  </w:style>
  <w:style w:type="paragraph" w:styleId="Heading4">
    <w:name w:val="heading 4"/>
    <w:basedOn w:val="Normal"/>
    <w:next w:val="BodyText"/>
    <w:link w:val="Heading4Char"/>
    <w:qFormat/>
    <w:rsid w:val="00C62093"/>
    <w:pPr>
      <w:keepNext/>
      <w:keepLines/>
      <w:numPr>
        <w:ilvl w:val="3"/>
        <w:numId w:val="4"/>
      </w:numPr>
      <w:spacing w:before="240" w:after="240" w:line="240" w:lineRule="atLeast"/>
      <w:outlineLvl w:val="3"/>
    </w:pPr>
    <w:rPr>
      <w:rFonts w:ascii="Garamond" w:eastAsia="Times New Roman" w:hAnsi="Garamond" w:cs="Times New Roman"/>
      <w:i/>
      <w:spacing w:val="5"/>
      <w:kern w:val="20"/>
      <w:sz w:val="24"/>
      <w:szCs w:val="20"/>
      <w:lang w:val="en-GB" w:eastAsia="en-CA"/>
    </w:rPr>
  </w:style>
  <w:style w:type="paragraph" w:styleId="Heading5">
    <w:name w:val="heading 5"/>
    <w:basedOn w:val="Normal"/>
    <w:next w:val="BodyText"/>
    <w:link w:val="Heading5Char"/>
    <w:qFormat/>
    <w:rsid w:val="00C62093"/>
    <w:pPr>
      <w:keepNext/>
      <w:keepLines/>
      <w:numPr>
        <w:ilvl w:val="4"/>
        <w:numId w:val="4"/>
      </w:numPr>
      <w:spacing w:line="240" w:lineRule="atLeast"/>
      <w:outlineLvl w:val="4"/>
    </w:pPr>
    <w:rPr>
      <w:rFonts w:ascii="Garamond" w:eastAsia="Times New Roman" w:hAnsi="Garamond" w:cs="Times New Roman"/>
      <w:b/>
      <w:kern w:val="20"/>
      <w:szCs w:val="20"/>
      <w:lang w:val="en-GB" w:eastAsia="en-CA"/>
    </w:rPr>
  </w:style>
  <w:style w:type="paragraph" w:styleId="Heading6">
    <w:name w:val="heading 6"/>
    <w:basedOn w:val="Normal"/>
    <w:next w:val="BodyText"/>
    <w:link w:val="Heading6Char"/>
    <w:qFormat/>
    <w:rsid w:val="00C62093"/>
    <w:pPr>
      <w:keepNext/>
      <w:keepLines/>
      <w:numPr>
        <w:ilvl w:val="5"/>
        <w:numId w:val="4"/>
      </w:numPr>
      <w:spacing w:line="240" w:lineRule="atLeast"/>
      <w:outlineLvl w:val="5"/>
    </w:pPr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paragraph" w:styleId="Heading7">
    <w:name w:val="heading 7"/>
    <w:basedOn w:val="Normal"/>
    <w:next w:val="BodyText"/>
    <w:link w:val="Heading7Char"/>
    <w:qFormat/>
    <w:rsid w:val="00C62093"/>
    <w:pPr>
      <w:keepNext/>
      <w:keepLines/>
      <w:numPr>
        <w:ilvl w:val="6"/>
        <w:numId w:val="4"/>
      </w:numPr>
      <w:spacing w:line="240" w:lineRule="atLeast"/>
      <w:outlineLvl w:val="6"/>
    </w:pPr>
    <w:rPr>
      <w:rFonts w:ascii="Garamond" w:eastAsia="Times New Roman" w:hAnsi="Garamond" w:cs="Times New Roman"/>
      <w:smallCaps/>
      <w:kern w:val="20"/>
      <w:szCs w:val="20"/>
      <w:lang w:val="en-GB" w:eastAsia="en-CA"/>
    </w:rPr>
  </w:style>
  <w:style w:type="paragraph" w:styleId="Heading8">
    <w:name w:val="heading 8"/>
    <w:basedOn w:val="Normal"/>
    <w:next w:val="BodyText"/>
    <w:link w:val="Heading8Char"/>
    <w:qFormat/>
    <w:rsid w:val="00C62093"/>
    <w:pPr>
      <w:keepNext/>
      <w:keepLines/>
      <w:numPr>
        <w:ilvl w:val="7"/>
        <w:numId w:val="4"/>
      </w:numPr>
      <w:spacing w:line="240" w:lineRule="atLeast"/>
      <w:outlineLvl w:val="7"/>
    </w:pPr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paragraph" w:styleId="Heading9">
    <w:name w:val="heading 9"/>
    <w:basedOn w:val="Normal"/>
    <w:next w:val="BodyText"/>
    <w:link w:val="Heading9Char"/>
    <w:qFormat/>
    <w:rsid w:val="00C62093"/>
    <w:pPr>
      <w:keepNext/>
      <w:keepLines/>
      <w:numPr>
        <w:ilvl w:val="8"/>
        <w:numId w:val="4"/>
      </w:numPr>
      <w:spacing w:line="240" w:lineRule="atLeast"/>
      <w:outlineLvl w:val="8"/>
    </w:pPr>
    <w:rPr>
      <w:rFonts w:ascii="Garamond" w:eastAsia="Times New Roman" w:hAnsi="Garamond" w:cs="Times New Roman"/>
      <w:spacing w:val="-5"/>
      <w:kern w:val="20"/>
      <w:szCs w:val="20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319C7"/>
    <w:pPr>
      <w:keepLines/>
      <w:spacing w:after="240" w:line="200" w:lineRule="atLeast"/>
      <w:jc w:val="both"/>
    </w:pPr>
    <w:rPr>
      <w:rFonts w:ascii="Garamond" w:eastAsia="Times New Roman" w:hAnsi="Garamond" w:cs="Times New Roman"/>
      <w:sz w:val="18"/>
      <w:szCs w:val="20"/>
      <w:lang w:val="en-GB" w:eastAsia="en-CA"/>
    </w:rPr>
  </w:style>
  <w:style w:type="character" w:customStyle="1" w:styleId="FootnoteTextChar">
    <w:name w:val="Footnote Text Char"/>
    <w:basedOn w:val="DefaultParagraphFont"/>
    <w:link w:val="FootnoteText"/>
    <w:semiHidden/>
    <w:rsid w:val="00C319C7"/>
    <w:rPr>
      <w:rFonts w:ascii="Garamond" w:eastAsia="Times New Roman" w:hAnsi="Garamond" w:cs="Times New Roman"/>
      <w:sz w:val="18"/>
      <w:szCs w:val="20"/>
      <w:lang w:val="en-GB" w:eastAsia="en-CA"/>
    </w:rPr>
  </w:style>
  <w:style w:type="character" w:styleId="FootnoteReference">
    <w:name w:val="footnote reference"/>
    <w:semiHidden/>
    <w:rsid w:val="00C319C7"/>
    <w:rPr>
      <w:vertAlign w:val="superscript"/>
    </w:rPr>
  </w:style>
  <w:style w:type="paragraph" w:styleId="BodyText3">
    <w:name w:val="Body Text 3"/>
    <w:basedOn w:val="Normal"/>
    <w:link w:val="BodyText3Char"/>
    <w:semiHidden/>
    <w:rsid w:val="00C319C7"/>
    <w:rPr>
      <w:rFonts w:ascii="Garamond" w:eastAsia="Times New Roman" w:hAnsi="Garamond" w:cs="Times New Roman"/>
      <w:szCs w:val="20"/>
      <w:lang w:val="en-GB" w:eastAsia="en-CA"/>
    </w:rPr>
  </w:style>
  <w:style w:type="character" w:customStyle="1" w:styleId="BodyText3Char">
    <w:name w:val="Body Text 3 Char"/>
    <w:basedOn w:val="DefaultParagraphFont"/>
    <w:link w:val="BodyText3"/>
    <w:semiHidden/>
    <w:rsid w:val="00C319C7"/>
    <w:rPr>
      <w:rFonts w:ascii="Garamond" w:eastAsia="Times New Roman" w:hAnsi="Garamond" w:cs="Times New Roman"/>
      <w:szCs w:val="20"/>
      <w:lang w:val="en-GB" w:eastAsia="en-CA"/>
    </w:rPr>
  </w:style>
  <w:style w:type="paragraph" w:customStyle="1" w:styleId="Default">
    <w:name w:val="Default"/>
    <w:rsid w:val="00E60A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1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2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7F9"/>
    <w:pPr>
      <w:ind w:left="720"/>
      <w:contextualSpacing/>
    </w:pPr>
  </w:style>
  <w:style w:type="paragraph" w:customStyle="1" w:styleId="CM24">
    <w:name w:val="CM24"/>
    <w:basedOn w:val="Normal"/>
    <w:next w:val="Normal"/>
    <w:uiPriority w:val="99"/>
    <w:rsid w:val="00C62093"/>
    <w:pPr>
      <w:widowControl w:val="0"/>
      <w:autoSpaceDE w:val="0"/>
      <w:autoSpaceDN w:val="0"/>
      <w:adjustRightInd w:val="0"/>
      <w:spacing w:after="265"/>
      <w:jc w:val="both"/>
    </w:pPr>
    <w:rPr>
      <w:rFonts w:ascii="Trebuchet MS" w:eastAsiaTheme="minorEastAsia" w:hAnsi="Trebuchet MS" w:cstheme="minorBidi"/>
      <w:sz w:val="24"/>
      <w:szCs w:val="24"/>
      <w:lang w:eastAsia="en-CA"/>
    </w:rPr>
  </w:style>
  <w:style w:type="character" w:customStyle="1" w:styleId="Heading1Char">
    <w:name w:val="Heading 1 Char"/>
    <w:basedOn w:val="DefaultParagraphFont"/>
    <w:link w:val="Heading1"/>
    <w:rsid w:val="00C62093"/>
    <w:rPr>
      <w:rFonts w:ascii="Garamond" w:eastAsia="Times New Roman" w:hAnsi="Garamond" w:cs="Times New Roman"/>
      <w:b/>
      <w:caps/>
      <w:spacing w:val="20"/>
      <w:kern w:val="16"/>
      <w:sz w:val="18"/>
      <w:szCs w:val="20"/>
      <w:lang w:val="en-GB" w:eastAsia="en-CA"/>
    </w:rPr>
  </w:style>
  <w:style w:type="character" w:customStyle="1" w:styleId="Heading2Char">
    <w:name w:val="Heading 2 Char"/>
    <w:basedOn w:val="DefaultParagraphFont"/>
    <w:link w:val="Heading2"/>
    <w:rsid w:val="00C62093"/>
    <w:rPr>
      <w:rFonts w:ascii="Garamond" w:eastAsia="Times New Roman" w:hAnsi="Garamond" w:cs="Times New Roman"/>
      <w:b/>
      <w:caps/>
      <w:spacing w:val="10"/>
      <w:kern w:val="20"/>
      <w:sz w:val="18"/>
      <w:szCs w:val="20"/>
      <w:lang w:val="en-GB" w:eastAsia="en-CA"/>
    </w:rPr>
  </w:style>
  <w:style w:type="character" w:customStyle="1" w:styleId="Heading3Char">
    <w:name w:val="Heading 3 Char"/>
    <w:basedOn w:val="DefaultParagraphFont"/>
    <w:link w:val="Heading3"/>
    <w:rsid w:val="00C62093"/>
    <w:rPr>
      <w:rFonts w:ascii="Garamond" w:eastAsia="Times New Roman" w:hAnsi="Garamond" w:cs="Times New Roman"/>
      <w:caps/>
      <w:kern w:val="20"/>
      <w:sz w:val="20"/>
      <w:szCs w:val="20"/>
      <w:lang w:val="en-GB" w:eastAsia="en-CA"/>
    </w:rPr>
  </w:style>
  <w:style w:type="character" w:customStyle="1" w:styleId="Heading4Char">
    <w:name w:val="Heading 4 Char"/>
    <w:basedOn w:val="DefaultParagraphFont"/>
    <w:link w:val="Heading4"/>
    <w:rsid w:val="00C62093"/>
    <w:rPr>
      <w:rFonts w:ascii="Garamond" w:eastAsia="Times New Roman" w:hAnsi="Garamond" w:cs="Times New Roman"/>
      <w:i/>
      <w:spacing w:val="5"/>
      <w:kern w:val="20"/>
      <w:sz w:val="24"/>
      <w:szCs w:val="20"/>
      <w:lang w:val="en-GB" w:eastAsia="en-CA"/>
    </w:rPr>
  </w:style>
  <w:style w:type="character" w:customStyle="1" w:styleId="Heading5Char">
    <w:name w:val="Heading 5 Char"/>
    <w:basedOn w:val="DefaultParagraphFont"/>
    <w:link w:val="Heading5"/>
    <w:rsid w:val="00C62093"/>
    <w:rPr>
      <w:rFonts w:ascii="Garamond" w:eastAsia="Times New Roman" w:hAnsi="Garamond" w:cs="Times New Roman"/>
      <w:b/>
      <w:kern w:val="20"/>
      <w:szCs w:val="20"/>
      <w:lang w:val="en-GB" w:eastAsia="en-CA"/>
    </w:rPr>
  </w:style>
  <w:style w:type="character" w:customStyle="1" w:styleId="Heading6Char">
    <w:name w:val="Heading 6 Char"/>
    <w:basedOn w:val="DefaultParagraphFont"/>
    <w:link w:val="Heading6"/>
    <w:rsid w:val="00C62093"/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character" w:customStyle="1" w:styleId="Heading7Char">
    <w:name w:val="Heading 7 Char"/>
    <w:basedOn w:val="DefaultParagraphFont"/>
    <w:link w:val="Heading7"/>
    <w:rsid w:val="00C62093"/>
    <w:rPr>
      <w:rFonts w:ascii="Garamond" w:eastAsia="Times New Roman" w:hAnsi="Garamond" w:cs="Times New Roman"/>
      <w:smallCaps/>
      <w:kern w:val="20"/>
      <w:szCs w:val="20"/>
      <w:lang w:val="en-GB" w:eastAsia="en-CA"/>
    </w:rPr>
  </w:style>
  <w:style w:type="character" w:customStyle="1" w:styleId="Heading8Char">
    <w:name w:val="Heading 8 Char"/>
    <w:basedOn w:val="DefaultParagraphFont"/>
    <w:link w:val="Heading8"/>
    <w:rsid w:val="00C62093"/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character" w:customStyle="1" w:styleId="Heading9Char">
    <w:name w:val="Heading 9 Char"/>
    <w:basedOn w:val="DefaultParagraphFont"/>
    <w:link w:val="Heading9"/>
    <w:rsid w:val="00C62093"/>
    <w:rPr>
      <w:rFonts w:ascii="Garamond" w:eastAsia="Times New Roman" w:hAnsi="Garamond" w:cs="Times New Roman"/>
      <w:spacing w:val="-5"/>
      <w:kern w:val="20"/>
      <w:szCs w:val="20"/>
      <w:lang w:val="en-GB" w:eastAsia="en-CA"/>
    </w:rPr>
  </w:style>
  <w:style w:type="paragraph" w:styleId="BodyText">
    <w:name w:val="Body Text"/>
    <w:basedOn w:val="Normal"/>
    <w:link w:val="BodyTextChar"/>
    <w:uiPriority w:val="99"/>
    <w:unhideWhenUsed/>
    <w:rsid w:val="00C620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2093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970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F9B"/>
    <w:rPr>
      <w:color w:val="800080" w:themeColor="followedHyperlink"/>
      <w:u w:val="single"/>
    </w:rPr>
  </w:style>
  <w:style w:type="paragraph" w:styleId="Caption">
    <w:name w:val="caption"/>
    <w:basedOn w:val="Normal"/>
    <w:next w:val="BodyText"/>
    <w:uiPriority w:val="35"/>
    <w:qFormat/>
    <w:rsid w:val="004A63C7"/>
    <w:pPr>
      <w:keepNext/>
      <w:spacing w:before="60" w:after="240" w:line="200" w:lineRule="atLeast"/>
      <w:ind w:left="1920" w:hanging="120"/>
    </w:pPr>
    <w:rPr>
      <w:rFonts w:ascii="Garamond" w:eastAsia="Times New Roman" w:hAnsi="Garamond" w:cs="Times New Roman"/>
      <w:i/>
      <w:spacing w:val="5"/>
      <w:sz w:val="20"/>
      <w:szCs w:val="20"/>
      <w:lang w:val="en-GB" w:eastAsia="en-CA"/>
    </w:rPr>
  </w:style>
  <w:style w:type="paragraph" w:customStyle="1" w:styleId="bullets">
    <w:name w:val="bullets"/>
    <w:basedOn w:val="Normal"/>
    <w:rsid w:val="007C3393"/>
    <w:pPr>
      <w:keepNext/>
      <w:numPr>
        <w:numId w:val="2"/>
      </w:numPr>
      <w:spacing w:before="60" w:after="60"/>
      <w:ind w:left="0" w:right="720" w:firstLine="0"/>
      <w:contextualSpacing/>
    </w:pPr>
    <w:rPr>
      <w:rFonts w:ascii="Times New Roman" w:eastAsia="Times New Roman" w:hAnsi="Times New Roman" w:cs="Times New Roman"/>
      <w:snapToGrid w:val="0"/>
    </w:rPr>
  </w:style>
  <w:style w:type="paragraph" w:customStyle="1" w:styleId="Reference">
    <w:name w:val="Reference"/>
    <w:basedOn w:val="BodyText"/>
    <w:rsid w:val="007C3393"/>
    <w:pPr>
      <w:numPr>
        <w:numId w:val="18"/>
      </w:numPr>
      <w:tabs>
        <w:tab w:val="clear" w:pos="720"/>
      </w:tabs>
      <w:spacing w:before="120"/>
      <w:ind w:left="432" w:hanging="432"/>
    </w:pPr>
    <w:rPr>
      <w:rFonts w:ascii="Times New Roman" w:eastAsia="Times New Roman" w:hAnsi="Times New Roman" w:cs="Times New Roman"/>
    </w:rPr>
  </w:style>
  <w:style w:type="paragraph" w:customStyle="1" w:styleId="PMtextBullet">
    <w:name w:val="PMtextBullet"/>
    <w:basedOn w:val="Normal"/>
    <w:rsid w:val="00E960E1"/>
    <w:pPr>
      <w:numPr>
        <w:numId w:val="26"/>
      </w:numPr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95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9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9A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9AA"/>
    <w:rPr>
      <w:rFonts w:ascii="Calibri" w:hAnsi="Calibri" w:cs="Calibri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793F"/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793F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E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BodyText"/>
    <w:link w:val="Heading1Char"/>
    <w:qFormat/>
    <w:rsid w:val="00C62093"/>
    <w:pPr>
      <w:keepNext/>
      <w:keepLines/>
      <w:numPr>
        <w:numId w:val="4"/>
      </w:numPr>
      <w:pBdr>
        <w:top w:val="single" w:sz="6" w:space="6" w:color="808080"/>
        <w:bottom w:val="single" w:sz="6" w:space="6" w:color="808080"/>
      </w:pBdr>
      <w:spacing w:after="240" w:line="240" w:lineRule="atLeast"/>
      <w:jc w:val="center"/>
      <w:outlineLvl w:val="0"/>
    </w:pPr>
    <w:rPr>
      <w:rFonts w:ascii="Garamond" w:eastAsia="Times New Roman" w:hAnsi="Garamond" w:cs="Times New Roman"/>
      <w:b/>
      <w:caps/>
      <w:spacing w:val="20"/>
      <w:kern w:val="16"/>
      <w:sz w:val="18"/>
      <w:szCs w:val="20"/>
      <w:lang w:val="en-GB" w:eastAsia="en-CA"/>
    </w:rPr>
  </w:style>
  <w:style w:type="paragraph" w:styleId="Heading2">
    <w:name w:val="heading 2"/>
    <w:basedOn w:val="Normal"/>
    <w:next w:val="BodyText"/>
    <w:link w:val="Heading2Char"/>
    <w:qFormat/>
    <w:rsid w:val="00C62093"/>
    <w:pPr>
      <w:keepNext/>
      <w:keepLines/>
      <w:numPr>
        <w:ilvl w:val="1"/>
        <w:numId w:val="4"/>
      </w:numPr>
      <w:spacing w:after="180" w:line="240" w:lineRule="atLeast"/>
      <w:jc w:val="center"/>
      <w:outlineLvl w:val="1"/>
    </w:pPr>
    <w:rPr>
      <w:rFonts w:ascii="Garamond" w:eastAsia="Times New Roman" w:hAnsi="Garamond" w:cs="Times New Roman"/>
      <w:b/>
      <w:caps/>
      <w:spacing w:val="10"/>
      <w:kern w:val="20"/>
      <w:sz w:val="18"/>
      <w:szCs w:val="20"/>
      <w:lang w:val="en-GB" w:eastAsia="en-CA"/>
    </w:rPr>
  </w:style>
  <w:style w:type="paragraph" w:styleId="Heading3">
    <w:name w:val="heading 3"/>
    <w:basedOn w:val="Normal"/>
    <w:next w:val="BodyText"/>
    <w:link w:val="Heading3Char"/>
    <w:qFormat/>
    <w:rsid w:val="00C62093"/>
    <w:pPr>
      <w:keepNext/>
      <w:keepLines/>
      <w:numPr>
        <w:ilvl w:val="2"/>
        <w:numId w:val="4"/>
      </w:numPr>
      <w:spacing w:before="240" w:after="180" w:line="240" w:lineRule="atLeast"/>
      <w:outlineLvl w:val="2"/>
    </w:pPr>
    <w:rPr>
      <w:rFonts w:ascii="Garamond" w:eastAsia="Times New Roman" w:hAnsi="Garamond" w:cs="Times New Roman"/>
      <w:caps/>
      <w:kern w:val="20"/>
      <w:sz w:val="20"/>
      <w:szCs w:val="20"/>
      <w:lang w:val="en-GB" w:eastAsia="en-CA"/>
    </w:rPr>
  </w:style>
  <w:style w:type="paragraph" w:styleId="Heading4">
    <w:name w:val="heading 4"/>
    <w:basedOn w:val="Normal"/>
    <w:next w:val="BodyText"/>
    <w:link w:val="Heading4Char"/>
    <w:qFormat/>
    <w:rsid w:val="00C62093"/>
    <w:pPr>
      <w:keepNext/>
      <w:keepLines/>
      <w:numPr>
        <w:ilvl w:val="3"/>
        <w:numId w:val="4"/>
      </w:numPr>
      <w:spacing w:before="240" w:after="240" w:line="240" w:lineRule="atLeast"/>
      <w:outlineLvl w:val="3"/>
    </w:pPr>
    <w:rPr>
      <w:rFonts w:ascii="Garamond" w:eastAsia="Times New Roman" w:hAnsi="Garamond" w:cs="Times New Roman"/>
      <w:i/>
      <w:spacing w:val="5"/>
      <w:kern w:val="20"/>
      <w:sz w:val="24"/>
      <w:szCs w:val="20"/>
      <w:lang w:val="en-GB" w:eastAsia="en-CA"/>
    </w:rPr>
  </w:style>
  <w:style w:type="paragraph" w:styleId="Heading5">
    <w:name w:val="heading 5"/>
    <w:basedOn w:val="Normal"/>
    <w:next w:val="BodyText"/>
    <w:link w:val="Heading5Char"/>
    <w:qFormat/>
    <w:rsid w:val="00C62093"/>
    <w:pPr>
      <w:keepNext/>
      <w:keepLines/>
      <w:numPr>
        <w:ilvl w:val="4"/>
        <w:numId w:val="4"/>
      </w:numPr>
      <w:spacing w:line="240" w:lineRule="atLeast"/>
      <w:outlineLvl w:val="4"/>
    </w:pPr>
    <w:rPr>
      <w:rFonts w:ascii="Garamond" w:eastAsia="Times New Roman" w:hAnsi="Garamond" w:cs="Times New Roman"/>
      <w:b/>
      <w:kern w:val="20"/>
      <w:szCs w:val="20"/>
      <w:lang w:val="en-GB" w:eastAsia="en-CA"/>
    </w:rPr>
  </w:style>
  <w:style w:type="paragraph" w:styleId="Heading6">
    <w:name w:val="heading 6"/>
    <w:basedOn w:val="Normal"/>
    <w:next w:val="BodyText"/>
    <w:link w:val="Heading6Char"/>
    <w:qFormat/>
    <w:rsid w:val="00C62093"/>
    <w:pPr>
      <w:keepNext/>
      <w:keepLines/>
      <w:numPr>
        <w:ilvl w:val="5"/>
        <w:numId w:val="4"/>
      </w:numPr>
      <w:spacing w:line="240" w:lineRule="atLeast"/>
      <w:outlineLvl w:val="5"/>
    </w:pPr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paragraph" w:styleId="Heading7">
    <w:name w:val="heading 7"/>
    <w:basedOn w:val="Normal"/>
    <w:next w:val="BodyText"/>
    <w:link w:val="Heading7Char"/>
    <w:qFormat/>
    <w:rsid w:val="00C62093"/>
    <w:pPr>
      <w:keepNext/>
      <w:keepLines/>
      <w:numPr>
        <w:ilvl w:val="6"/>
        <w:numId w:val="4"/>
      </w:numPr>
      <w:spacing w:line="240" w:lineRule="atLeast"/>
      <w:outlineLvl w:val="6"/>
    </w:pPr>
    <w:rPr>
      <w:rFonts w:ascii="Garamond" w:eastAsia="Times New Roman" w:hAnsi="Garamond" w:cs="Times New Roman"/>
      <w:smallCaps/>
      <w:kern w:val="20"/>
      <w:szCs w:val="20"/>
      <w:lang w:val="en-GB" w:eastAsia="en-CA"/>
    </w:rPr>
  </w:style>
  <w:style w:type="paragraph" w:styleId="Heading8">
    <w:name w:val="heading 8"/>
    <w:basedOn w:val="Normal"/>
    <w:next w:val="BodyText"/>
    <w:link w:val="Heading8Char"/>
    <w:qFormat/>
    <w:rsid w:val="00C62093"/>
    <w:pPr>
      <w:keepNext/>
      <w:keepLines/>
      <w:numPr>
        <w:ilvl w:val="7"/>
        <w:numId w:val="4"/>
      </w:numPr>
      <w:spacing w:line="240" w:lineRule="atLeast"/>
      <w:outlineLvl w:val="7"/>
    </w:pPr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paragraph" w:styleId="Heading9">
    <w:name w:val="heading 9"/>
    <w:basedOn w:val="Normal"/>
    <w:next w:val="BodyText"/>
    <w:link w:val="Heading9Char"/>
    <w:qFormat/>
    <w:rsid w:val="00C62093"/>
    <w:pPr>
      <w:keepNext/>
      <w:keepLines/>
      <w:numPr>
        <w:ilvl w:val="8"/>
        <w:numId w:val="4"/>
      </w:numPr>
      <w:spacing w:line="240" w:lineRule="atLeast"/>
      <w:outlineLvl w:val="8"/>
    </w:pPr>
    <w:rPr>
      <w:rFonts w:ascii="Garamond" w:eastAsia="Times New Roman" w:hAnsi="Garamond" w:cs="Times New Roman"/>
      <w:spacing w:val="-5"/>
      <w:kern w:val="20"/>
      <w:szCs w:val="20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319C7"/>
    <w:pPr>
      <w:keepLines/>
      <w:spacing w:after="240" w:line="200" w:lineRule="atLeast"/>
      <w:jc w:val="both"/>
    </w:pPr>
    <w:rPr>
      <w:rFonts w:ascii="Garamond" w:eastAsia="Times New Roman" w:hAnsi="Garamond" w:cs="Times New Roman"/>
      <w:sz w:val="18"/>
      <w:szCs w:val="20"/>
      <w:lang w:val="en-GB" w:eastAsia="en-CA"/>
    </w:rPr>
  </w:style>
  <w:style w:type="character" w:customStyle="1" w:styleId="FootnoteTextChar">
    <w:name w:val="Footnote Text Char"/>
    <w:basedOn w:val="DefaultParagraphFont"/>
    <w:link w:val="FootnoteText"/>
    <w:semiHidden/>
    <w:rsid w:val="00C319C7"/>
    <w:rPr>
      <w:rFonts w:ascii="Garamond" w:eastAsia="Times New Roman" w:hAnsi="Garamond" w:cs="Times New Roman"/>
      <w:sz w:val="18"/>
      <w:szCs w:val="20"/>
      <w:lang w:val="en-GB" w:eastAsia="en-CA"/>
    </w:rPr>
  </w:style>
  <w:style w:type="character" w:styleId="FootnoteReference">
    <w:name w:val="footnote reference"/>
    <w:semiHidden/>
    <w:rsid w:val="00C319C7"/>
    <w:rPr>
      <w:vertAlign w:val="superscript"/>
    </w:rPr>
  </w:style>
  <w:style w:type="paragraph" w:styleId="BodyText3">
    <w:name w:val="Body Text 3"/>
    <w:basedOn w:val="Normal"/>
    <w:link w:val="BodyText3Char"/>
    <w:semiHidden/>
    <w:rsid w:val="00C319C7"/>
    <w:rPr>
      <w:rFonts w:ascii="Garamond" w:eastAsia="Times New Roman" w:hAnsi="Garamond" w:cs="Times New Roman"/>
      <w:szCs w:val="20"/>
      <w:lang w:val="en-GB" w:eastAsia="en-CA"/>
    </w:rPr>
  </w:style>
  <w:style w:type="character" w:customStyle="1" w:styleId="BodyText3Char">
    <w:name w:val="Body Text 3 Char"/>
    <w:basedOn w:val="DefaultParagraphFont"/>
    <w:link w:val="BodyText3"/>
    <w:semiHidden/>
    <w:rsid w:val="00C319C7"/>
    <w:rPr>
      <w:rFonts w:ascii="Garamond" w:eastAsia="Times New Roman" w:hAnsi="Garamond" w:cs="Times New Roman"/>
      <w:szCs w:val="20"/>
      <w:lang w:val="en-GB" w:eastAsia="en-CA"/>
    </w:rPr>
  </w:style>
  <w:style w:type="paragraph" w:customStyle="1" w:styleId="Default">
    <w:name w:val="Default"/>
    <w:rsid w:val="00E60A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1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2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7F9"/>
    <w:pPr>
      <w:ind w:left="720"/>
      <w:contextualSpacing/>
    </w:pPr>
  </w:style>
  <w:style w:type="paragraph" w:customStyle="1" w:styleId="CM24">
    <w:name w:val="CM24"/>
    <w:basedOn w:val="Normal"/>
    <w:next w:val="Normal"/>
    <w:uiPriority w:val="99"/>
    <w:rsid w:val="00C62093"/>
    <w:pPr>
      <w:widowControl w:val="0"/>
      <w:autoSpaceDE w:val="0"/>
      <w:autoSpaceDN w:val="0"/>
      <w:adjustRightInd w:val="0"/>
      <w:spacing w:after="265"/>
      <w:jc w:val="both"/>
    </w:pPr>
    <w:rPr>
      <w:rFonts w:ascii="Trebuchet MS" w:eastAsiaTheme="minorEastAsia" w:hAnsi="Trebuchet MS" w:cstheme="minorBidi"/>
      <w:sz w:val="24"/>
      <w:szCs w:val="24"/>
      <w:lang w:eastAsia="en-CA"/>
    </w:rPr>
  </w:style>
  <w:style w:type="character" w:customStyle="1" w:styleId="Heading1Char">
    <w:name w:val="Heading 1 Char"/>
    <w:basedOn w:val="DefaultParagraphFont"/>
    <w:link w:val="Heading1"/>
    <w:rsid w:val="00C62093"/>
    <w:rPr>
      <w:rFonts w:ascii="Garamond" w:eastAsia="Times New Roman" w:hAnsi="Garamond" w:cs="Times New Roman"/>
      <w:b/>
      <w:caps/>
      <w:spacing w:val="20"/>
      <w:kern w:val="16"/>
      <w:sz w:val="18"/>
      <w:szCs w:val="20"/>
      <w:lang w:val="en-GB" w:eastAsia="en-CA"/>
    </w:rPr>
  </w:style>
  <w:style w:type="character" w:customStyle="1" w:styleId="Heading2Char">
    <w:name w:val="Heading 2 Char"/>
    <w:basedOn w:val="DefaultParagraphFont"/>
    <w:link w:val="Heading2"/>
    <w:rsid w:val="00C62093"/>
    <w:rPr>
      <w:rFonts w:ascii="Garamond" w:eastAsia="Times New Roman" w:hAnsi="Garamond" w:cs="Times New Roman"/>
      <w:b/>
      <w:caps/>
      <w:spacing w:val="10"/>
      <w:kern w:val="20"/>
      <w:sz w:val="18"/>
      <w:szCs w:val="20"/>
      <w:lang w:val="en-GB" w:eastAsia="en-CA"/>
    </w:rPr>
  </w:style>
  <w:style w:type="character" w:customStyle="1" w:styleId="Heading3Char">
    <w:name w:val="Heading 3 Char"/>
    <w:basedOn w:val="DefaultParagraphFont"/>
    <w:link w:val="Heading3"/>
    <w:rsid w:val="00C62093"/>
    <w:rPr>
      <w:rFonts w:ascii="Garamond" w:eastAsia="Times New Roman" w:hAnsi="Garamond" w:cs="Times New Roman"/>
      <w:caps/>
      <w:kern w:val="20"/>
      <w:sz w:val="20"/>
      <w:szCs w:val="20"/>
      <w:lang w:val="en-GB" w:eastAsia="en-CA"/>
    </w:rPr>
  </w:style>
  <w:style w:type="character" w:customStyle="1" w:styleId="Heading4Char">
    <w:name w:val="Heading 4 Char"/>
    <w:basedOn w:val="DefaultParagraphFont"/>
    <w:link w:val="Heading4"/>
    <w:rsid w:val="00C62093"/>
    <w:rPr>
      <w:rFonts w:ascii="Garamond" w:eastAsia="Times New Roman" w:hAnsi="Garamond" w:cs="Times New Roman"/>
      <w:i/>
      <w:spacing w:val="5"/>
      <w:kern w:val="20"/>
      <w:sz w:val="24"/>
      <w:szCs w:val="20"/>
      <w:lang w:val="en-GB" w:eastAsia="en-CA"/>
    </w:rPr>
  </w:style>
  <w:style w:type="character" w:customStyle="1" w:styleId="Heading5Char">
    <w:name w:val="Heading 5 Char"/>
    <w:basedOn w:val="DefaultParagraphFont"/>
    <w:link w:val="Heading5"/>
    <w:rsid w:val="00C62093"/>
    <w:rPr>
      <w:rFonts w:ascii="Garamond" w:eastAsia="Times New Roman" w:hAnsi="Garamond" w:cs="Times New Roman"/>
      <w:b/>
      <w:kern w:val="20"/>
      <w:szCs w:val="20"/>
      <w:lang w:val="en-GB" w:eastAsia="en-CA"/>
    </w:rPr>
  </w:style>
  <w:style w:type="character" w:customStyle="1" w:styleId="Heading6Char">
    <w:name w:val="Heading 6 Char"/>
    <w:basedOn w:val="DefaultParagraphFont"/>
    <w:link w:val="Heading6"/>
    <w:rsid w:val="00C62093"/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character" w:customStyle="1" w:styleId="Heading7Char">
    <w:name w:val="Heading 7 Char"/>
    <w:basedOn w:val="DefaultParagraphFont"/>
    <w:link w:val="Heading7"/>
    <w:rsid w:val="00C62093"/>
    <w:rPr>
      <w:rFonts w:ascii="Garamond" w:eastAsia="Times New Roman" w:hAnsi="Garamond" w:cs="Times New Roman"/>
      <w:smallCaps/>
      <w:kern w:val="20"/>
      <w:szCs w:val="20"/>
      <w:lang w:val="en-GB" w:eastAsia="en-CA"/>
    </w:rPr>
  </w:style>
  <w:style w:type="character" w:customStyle="1" w:styleId="Heading8Char">
    <w:name w:val="Heading 8 Char"/>
    <w:basedOn w:val="DefaultParagraphFont"/>
    <w:link w:val="Heading8"/>
    <w:rsid w:val="00C62093"/>
    <w:rPr>
      <w:rFonts w:ascii="Garamond" w:eastAsia="Times New Roman" w:hAnsi="Garamond" w:cs="Times New Roman"/>
      <w:i/>
      <w:spacing w:val="5"/>
      <w:kern w:val="20"/>
      <w:szCs w:val="20"/>
      <w:lang w:val="en-GB" w:eastAsia="en-CA"/>
    </w:rPr>
  </w:style>
  <w:style w:type="character" w:customStyle="1" w:styleId="Heading9Char">
    <w:name w:val="Heading 9 Char"/>
    <w:basedOn w:val="DefaultParagraphFont"/>
    <w:link w:val="Heading9"/>
    <w:rsid w:val="00C62093"/>
    <w:rPr>
      <w:rFonts w:ascii="Garamond" w:eastAsia="Times New Roman" w:hAnsi="Garamond" w:cs="Times New Roman"/>
      <w:spacing w:val="-5"/>
      <w:kern w:val="20"/>
      <w:szCs w:val="20"/>
      <w:lang w:val="en-GB" w:eastAsia="en-CA"/>
    </w:rPr>
  </w:style>
  <w:style w:type="paragraph" w:styleId="BodyText">
    <w:name w:val="Body Text"/>
    <w:basedOn w:val="Normal"/>
    <w:link w:val="BodyTextChar"/>
    <w:uiPriority w:val="99"/>
    <w:unhideWhenUsed/>
    <w:rsid w:val="00C620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2093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970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F9B"/>
    <w:rPr>
      <w:color w:val="800080" w:themeColor="followedHyperlink"/>
      <w:u w:val="single"/>
    </w:rPr>
  </w:style>
  <w:style w:type="paragraph" w:styleId="Caption">
    <w:name w:val="caption"/>
    <w:basedOn w:val="Normal"/>
    <w:next w:val="BodyText"/>
    <w:uiPriority w:val="35"/>
    <w:qFormat/>
    <w:rsid w:val="004A63C7"/>
    <w:pPr>
      <w:keepNext/>
      <w:spacing w:before="60" w:after="240" w:line="200" w:lineRule="atLeast"/>
      <w:ind w:left="1920" w:hanging="120"/>
    </w:pPr>
    <w:rPr>
      <w:rFonts w:ascii="Garamond" w:eastAsia="Times New Roman" w:hAnsi="Garamond" w:cs="Times New Roman"/>
      <w:i/>
      <w:spacing w:val="5"/>
      <w:sz w:val="20"/>
      <w:szCs w:val="20"/>
      <w:lang w:val="en-GB" w:eastAsia="en-CA"/>
    </w:rPr>
  </w:style>
  <w:style w:type="paragraph" w:customStyle="1" w:styleId="bullets">
    <w:name w:val="bullets"/>
    <w:basedOn w:val="Normal"/>
    <w:rsid w:val="007C3393"/>
    <w:pPr>
      <w:keepNext/>
      <w:numPr>
        <w:numId w:val="2"/>
      </w:numPr>
      <w:spacing w:before="60" w:after="60"/>
      <w:ind w:left="0" w:right="720" w:firstLine="0"/>
      <w:contextualSpacing/>
    </w:pPr>
    <w:rPr>
      <w:rFonts w:ascii="Times New Roman" w:eastAsia="Times New Roman" w:hAnsi="Times New Roman" w:cs="Times New Roman"/>
      <w:snapToGrid w:val="0"/>
    </w:rPr>
  </w:style>
  <w:style w:type="paragraph" w:customStyle="1" w:styleId="Reference">
    <w:name w:val="Reference"/>
    <w:basedOn w:val="BodyText"/>
    <w:rsid w:val="007C3393"/>
    <w:pPr>
      <w:numPr>
        <w:numId w:val="18"/>
      </w:numPr>
      <w:tabs>
        <w:tab w:val="clear" w:pos="720"/>
      </w:tabs>
      <w:spacing w:before="120"/>
      <w:ind w:left="432" w:hanging="432"/>
    </w:pPr>
    <w:rPr>
      <w:rFonts w:ascii="Times New Roman" w:eastAsia="Times New Roman" w:hAnsi="Times New Roman" w:cs="Times New Roman"/>
    </w:rPr>
  </w:style>
  <w:style w:type="paragraph" w:customStyle="1" w:styleId="PMtextBullet">
    <w:name w:val="PMtextBullet"/>
    <w:basedOn w:val="Normal"/>
    <w:rsid w:val="00E960E1"/>
    <w:pPr>
      <w:numPr>
        <w:numId w:val="26"/>
      </w:numPr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95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9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9A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9AA"/>
    <w:rPr>
      <w:rFonts w:ascii="Calibri" w:hAnsi="Calibri" w:cs="Calibri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793F"/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793F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0AFB8-7ED4-4DC6-84BD-FAA83845C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4726</Words>
  <Characters>26939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5</cp:revision>
  <cp:lastPrinted>2015-03-23T21:55:00Z</cp:lastPrinted>
  <dcterms:created xsi:type="dcterms:W3CDTF">2015-06-22T23:05:00Z</dcterms:created>
  <dcterms:modified xsi:type="dcterms:W3CDTF">2017-09-21T16:40:00Z</dcterms:modified>
</cp:coreProperties>
</file>