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8E" w:rsidRDefault="0081418E">
      <w:pPr>
        <w:rPr>
          <w:b/>
          <w:i/>
        </w:rPr>
      </w:pPr>
      <w:r>
        <w:rPr>
          <w:b/>
          <w:i/>
        </w:rPr>
        <w:t xml:space="preserve">DSS </w:t>
      </w:r>
      <w:r w:rsidRPr="005B6D38">
        <w:rPr>
          <w:b/>
          <w:i/>
        </w:rPr>
        <w:t>IBS and IBM Tactics Assignment Logic Table</w:t>
      </w: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  <w:t>2017-02-24</w:t>
      </w:r>
    </w:p>
    <w:p w:rsidR="0081418E" w:rsidRPr="0081418E" w:rsidRDefault="0081418E" w:rsidP="0081418E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</w:pPr>
      <w:r>
        <w:t>Used f</w:t>
      </w:r>
      <w:r w:rsidRPr="0081418E">
        <w:t xml:space="preserve">or </w:t>
      </w:r>
      <w:r w:rsidR="00591736">
        <w:t xml:space="preserve">assigning Tactics to </w:t>
      </w:r>
      <w:r w:rsidRPr="0081418E">
        <w:t>DAOS Waypoints and Areas that Major Licensees, BCTS, Community Forest, and Woodlot licensees are unable to action and have released for DSS management.</w:t>
      </w:r>
    </w:p>
    <w:p w:rsidR="0081418E" w:rsidRPr="0081418E" w:rsidRDefault="00591736" w:rsidP="0081418E">
      <w:pPr>
        <w:pStyle w:val="ListParagraph"/>
        <w:numPr>
          <w:ilvl w:val="0"/>
          <w:numId w:val="1"/>
        </w:numPr>
      </w:pPr>
      <w:r>
        <w:t>Advised</w:t>
      </w:r>
      <w:r w:rsidR="0081418E" w:rsidRPr="0081418E">
        <w:t xml:space="preserve"> population of “Tactic2” and “Logic” attributes of “</w:t>
      </w:r>
      <w:r w:rsidR="0081418E" w:rsidRPr="00591736">
        <w:rPr>
          <w:i/>
        </w:rPr>
        <w:t>2016_Wypt_DSS_Tactics.shp</w:t>
      </w:r>
      <w:r w:rsidR="0081418E" w:rsidRPr="0081418E">
        <w:t>”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951"/>
        <w:gridCol w:w="2410"/>
        <w:gridCol w:w="2126"/>
        <w:gridCol w:w="3686"/>
      </w:tblGrid>
      <w:tr w:rsidR="006463AA" w:rsidTr="0081418E">
        <w:tc>
          <w:tcPr>
            <w:tcW w:w="1951" w:type="dxa"/>
          </w:tcPr>
          <w:p w:rsidR="006463AA" w:rsidRPr="0081418E" w:rsidRDefault="006463AA">
            <w:pPr>
              <w:rPr>
                <w:color w:val="FF0000"/>
              </w:rPr>
            </w:pPr>
            <w:r w:rsidRPr="0081418E">
              <w:rPr>
                <w:b/>
                <w:color w:val="FF0000"/>
                <w:sz w:val="24"/>
                <w:szCs w:val="24"/>
              </w:rPr>
              <w:t>Tactic2</w:t>
            </w:r>
            <w:r w:rsidRPr="0081418E">
              <w:rPr>
                <w:color w:val="FF0000"/>
              </w:rPr>
              <w:t xml:space="preserve"> Codes</w:t>
            </w: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:rsidR="006463AA" w:rsidRDefault="0081418E">
            <w:r>
              <w:t>(</w:t>
            </w:r>
            <w:r w:rsidR="006463AA">
              <w:t>Meaning</w:t>
            </w:r>
            <w:r>
              <w:t>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6463AA" w:rsidRPr="0081418E" w:rsidRDefault="006463AA" w:rsidP="008C2D14">
            <w:pPr>
              <w:rPr>
                <w:color w:val="FF0000"/>
              </w:rPr>
            </w:pPr>
            <w:r w:rsidRPr="0081418E">
              <w:rPr>
                <w:b/>
                <w:color w:val="FF0000"/>
                <w:sz w:val="24"/>
                <w:szCs w:val="24"/>
              </w:rPr>
              <w:t>Logic</w:t>
            </w:r>
            <w:r w:rsidRPr="0081418E">
              <w:rPr>
                <w:color w:val="FF0000"/>
              </w:rPr>
              <w:t xml:space="preserve"> </w:t>
            </w:r>
            <w:proofErr w:type="spellStart"/>
            <w:r w:rsidR="0081418E" w:rsidRPr="0081418E">
              <w:rPr>
                <w:color w:val="FF0000"/>
              </w:rPr>
              <w:t>Sub</w:t>
            </w:r>
            <w:r w:rsidRPr="0081418E">
              <w:rPr>
                <w:color w:val="FF0000"/>
              </w:rPr>
              <w:t>Codes</w:t>
            </w:r>
            <w:proofErr w:type="spellEnd"/>
          </w:p>
        </w:tc>
        <w:tc>
          <w:tcPr>
            <w:tcW w:w="3686" w:type="dxa"/>
          </w:tcPr>
          <w:p w:rsidR="006463AA" w:rsidRDefault="0081418E">
            <w:r>
              <w:t>(</w:t>
            </w:r>
            <w:r w:rsidR="006463AA">
              <w:t>Meaning</w:t>
            </w:r>
            <w:r>
              <w:t>)</w:t>
            </w:r>
          </w:p>
        </w:tc>
      </w:tr>
      <w:tr w:rsidR="006463AA" w:rsidTr="0081418E">
        <w:tc>
          <w:tcPr>
            <w:tcW w:w="1951" w:type="dxa"/>
            <w:vMerge w:val="restart"/>
          </w:tcPr>
          <w:p w:rsidR="006463AA" w:rsidRPr="0081418E" w:rsidRDefault="006463AA">
            <w:pPr>
              <w:rPr>
                <w:color w:val="FF0000"/>
              </w:rPr>
            </w:pPr>
            <w:r w:rsidRPr="0081418E">
              <w:rPr>
                <w:color w:val="FF0000"/>
              </w:rPr>
              <w:t>DELET</w:t>
            </w:r>
          </w:p>
        </w:tc>
        <w:tc>
          <w:tcPr>
            <w:tcW w:w="2410" w:type="dxa"/>
            <w:vMerge w:val="restart"/>
            <w:tcBorders>
              <w:right w:val="double" w:sz="4" w:space="0" w:color="auto"/>
            </w:tcBorders>
          </w:tcPr>
          <w:p w:rsidR="006463AA" w:rsidRDefault="006463AA" w:rsidP="006463AA">
            <w:r>
              <w:t>Delete waypoint, nullified by new or pending harvest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6463AA" w:rsidRPr="0081418E" w:rsidRDefault="006463AA" w:rsidP="006463AA">
            <w:pPr>
              <w:rPr>
                <w:color w:val="FF0000"/>
              </w:rPr>
            </w:pPr>
            <w:r w:rsidRPr="0081418E">
              <w:rPr>
                <w:color w:val="FF0000"/>
              </w:rPr>
              <w:t xml:space="preserve">Harvest Begun </w:t>
            </w:r>
          </w:p>
        </w:tc>
        <w:tc>
          <w:tcPr>
            <w:tcW w:w="3686" w:type="dxa"/>
          </w:tcPr>
          <w:p w:rsidR="006463AA" w:rsidRDefault="006463AA" w:rsidP="006463AA">
            <w:r w:rsidRPr="006463AA">
              <w:t>FTEN_CUT_BLOCK_POLY_SVW</w:t>
            </w:r>
            <w:r>
              <w:t xml:space="preserve">: </w:t>
            </w:r>
            <w:r>
              <w:br/>
              <w:t>BLOCK STATUS CODE = “HB”</w:t>
            </w:r>
          </w:p>
        </w:tc>
      </w:tr>
      <w:tr w:rsidR="006463AA" w:rsidTr="0081418E">
        <w:tc>
          <w:tcPr>
            <w:tcW w:w="1951" w:type="dxa"/>
            <w:vMerge/>
          </w:tcPr>
          <w:p w:rsidR="006463AA" w:rsidRPr="0081418E" w:rsidRDefault="006463AA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6463AA" w:rsidRDefault="006463AA"/>
        </w:tc>
        <w:tc>
          <w:tcPr>
            <w:tcW w:w="2126" w:type="dxa"/>
            <w:tcBorders>
              <w:left w:val="double" w:sz="4" w:space="0" w:color="auto"/>
            </w:tcBorders>
          </w:tcPr>
          <w:p w:rsidR="006463AA" w:rsidRPr="0081418E" w:rsidRDefault="006463AA" w:rsidP="006463AA">
            <w:pPr>
              <w:rPr>
                <w:color w:val="FF0000"/>
              </w:rPr>
            </w:pPr>
            <w:r w:rsidRPr="0081418E">
              <w:rPr>
                <w:color w:val="FF0000"/>
              </w:rPr>
              <w:t>Harvest Pending</w:t>
            </w:r>
          </w:p>
        </w:tc>
        <w:tc>
          <w:tcPr>
            <w:tcW w:w="3686" w:type="dxa"/>
          </w:tcPr>
          <w:p w:rsidR="006463AA" w:rsidRDefault="006463AA">
            <w:r w:rsidRPr="006463AA">
              <w:t>FTEN_CUT_BLOCK_POLY_SVW</w:t>
            </w:r>
            <w:r>
              <w:t xml:space="preserve">: </w:t>
            </w:r>
            <w:r>
              <w:br/>
              <w:t>BLOCK STATUS CODE = “PE”</w:t>
            </w:r>
          </w:p>
        </w:tc>
      </w:tr>
      <w:tr w:rsidR="006463AA" w:rsidTr="0081418E">
        <w:tc>
          <w:tcPr>
            <w:tcW w:w="1951" w:type="dxa"/>
            <w:vMerge/>
          </w:tcPr>
          <w:p w:rsidR="006463AA" w:rsidRPr="0081418E" w:rsidRDefault="006463AA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6463AA" w:rsidRDefault="006463AA"/>
        </w:tc>
        <w:tc>
          <w:tcPr>
            <w:tcW w:w="2126" w:type="dxa"/>
            <w:tcBorders>
              <w:left w:val="double" w:sz="4" w:space="0" w:color="auto"/>
            </w:tcBorders>
          </w:tcPr>
          <w:p w:rsidR="006463AA" w:rsidRPr="0081418E" w:rsidRDefault="006463AA">
            <w:pPr>
              <w:rPr>
                <w:color w:val="FF0000"/>
              </w:rPr>
            </w:pPr>
            <w:r w:rsidRPr="0081418E">
              <w:rPr>
                <w:color w:val="FF0000"/>
              </w:rPr>
              <w:t>Logged</w:t>
            </w:r>
          </w:p>
        </w:tc>
        <w:tc>
          <w:tcPr>
            <w:tcW w:w="3686" w:type="dxa"/>
          </w:tcPr>
          <w:p w:rsidR="006463AA" w:rsidRDefault="006463AA">
            <w:r w:rsidRPr="006463AA">
              <w:t>FTEN_CUT_BLOCK_POLY_SVW</w:t>
            </w:r>
            <w:r>
              <w:t xml:space="preserve">: </w:t>
            </w:r>
            <w:r>
              <w:br/>
              <w:t>BLOCK STATUS CODE = “LC”</w:t>
            </w:r>
          </w:p>
        </w:tc>
      </w:tr>
      <w:tr w:rsidR="00635AC2" w:rsidTr="0081418E">
        <w:tc>
          <w:tcPr>
            <w:tcW w:w="1951" w:type="dxa"/>
            <w:vMerge w:val="restart"/>
          </w:tcPr>
          <w:p w:rsidR="00635AC2" w:rsidRPr="0081418E" w:rsidRDefault="00635AC2">
            <w:pPr>
              <w:rPr>
                <w:color w:val="FF0000"/>
              </w:rPr>
            </w:pPr>
            <w:bookmarkStart w:id="0" w:name="_GoBack"/>
            <w:bookmarkEnd w:id="0"/>
            <w:r w:rsidRPr="0081418E">
              <w:rPr>
                <w:color w:val="FF0000"/>
              </w:rPr>
              <w:t>L/HTL</w:t>
            </w:r>
          </w:p>
        </w:tc>
        <w:tc>
          <w:tcPr>
            <w:tcW w:w="2410" w:type="dxa"/>
            <w:vMerge w:val="restart"/>
            <w:tcBorders>
              <w:right w:val="double" w:sz="4" w:space="0" w:color="auto"/>
            </w:tcBorders>
          </w:tcPr>
          <w:p w:rsidR="00635AC2" w:rsidRDefault="00635AC2" w:rsidP="003838B3">
            <w:r>
              <w:t xml:space="preserve">Waypoint has not been </w:t>
            </w:r>
            <w:proofErr w:type="spellStart"/>
            <w:r>
              <w:t>uptaken</w:t>
            </w:r>
            <w:proofErr w:type="spellEnd"/>
            <w:r>
              <w:t xml:space="preserve"> by Majors; is being made available by DSS to minor tenures (e.g. </w:t>
            </w:r>
            <w:proofErr w:type="spellStart"/>
            <w:r>
              <w:t>FLtC</w:t>
            </w:r>
            <w:proofErr w:type="spellEnd"/>
            <w:r>
              <w:t xml:space="preserve"> held by a SSS operator or a Woodlot licensee). Professional application necessary. 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635AC2" w:rsidRPr="0081418E" w:rsidRDefault="00635AC2">
            <w:pPr>
              <w:rPr>
                <w:color w:val="FF0000"/>
              </w:rPr>
            </w:pPr>
            <w:r w:rsidRPr="0081418E">
              <w:rPr>
                <w:color w:val="FF0000"/>
              </w:rPr>
              <w:t>IBM in CE &gt;=10</w:t>
            </w:r>
          </w:p>
        </w:tc>
        <w:tc>
          <w:tcPr>
            <w:tcW w:w="3686" w:type="dxa"/>
          </w:tcPr>
          <w:p w:rsidR="00635AC2" w:rsidRDefault="00635AC2" w:rsidP="003838B3">
            <w:r>
              <w:t xml:space="preserve">IBM waypoint with &gt;=10 reds within a Core Ecosystem, within 500m of an existing road </w:t>
            </w:r>
          </w:p>
        </w:tc>
      </w:tr>
      <w:tr w:rsidR="00F7201B" w:rsidTr="0081418E">
        <w:tc>
          <w:tcPr>
            <w:tcW w:w="1951" w:type="dxa"/>
            <w:vMerge/>
          </w:tcPr>
          <w:p w:rsidR="00F7201B" w:rsidRPr="0081418E" w:rsidRDefault="00F7201B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F7201B" w:rsidRDefault="00F7201B"/>
        </w:tc>
        <w:tc>
          <w:tcPr>
            <w:tcW w:w="2126" w:type="dxa"/>
            <w:tcBorders>
              <w:left w:val="double" w:sz="4" w:space="0" w:color="auto"/>
            </w:tcBorders>
          </w:tcPr>
          <w:p w:rsidR="00F7201B" w:rsidRPr="0081418E" w:rsidRDefault="00F7201B" w:rsidP="008C2D14">
            <w:pPr>
              <w:rPr>
                <w:color w:val="FF0000"/>
              </w:rPr>
            </w:pPr>
            <w:r w:rsidRPr="0081418E">
              <w:rPr>
                <w:color w:val="FF0000"/>
              </w:rPr>
              <w:t>LRC IBM &gt;=5 reds</w:t>
            </w:r>
          </w:p>
        </w:tc>
        <w:tc>
          <w:tcPr>
            <w:tcW w:w="3686" w:type="dxa"/>
          </w:tcPr>
          <w:p w:rsidR="00F7201B" w:rsidRDefault="00F7201B" w:rsidP="008C2D14">
            <w:r>
              <w:t>IBM waypoint with &gt;= 5 reds within a Landscape Corridor, within 500m of an existing road</w:t>
            </w:r>
          </w:p>
        </w:tc>
      </w:tr>
      <w:tr w:rsidR="00F7201B" w:rsidTr="0081418E">
        <w:tc>
          <w:tcPr>
            <w:tcW w:w="1951" w:type="dxa"/>
            <w:vMerge/>
          </w:tcPr>
          <w:p w:rsidR="00F7201B" w:rsidRPr="0081418E" w:rsidRDefault="00F7201B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F7201B" w:rsidRDefault="00F7201B"/>
        </w:tc>
        <w:tc>
          <w:tcPr>
            <w:tcW w:w="2126" w:type="dxa"/>
            <w:tcBorders>
              <w:left w:val="double" w:sz="4" w:space="0" w:color="auto"/>
            </w:tcBorders>
          </w:tcPr>
          <w:p w:rsidR="00F7201B" w:rsidRPr="0081418E" w:rsidRDefault="00F7201B" w:rsidP="008C2D14">
            <w:pPr>
              <w:rPr>
                <w:color w:val="FF0000"/>
              </w:rPr>
            </w:pPr>
            <w:r w:rsidRPr="0081418E">
              <w:rPr>
                <w:color w:val="FF0000"/>
              </w:rPr>
              <w:t>IBS in CE</w:t>
            </w:r>
          </w:p>
        </w:tc>
        <w:tc>
          <w:tcPr>
            <w:tcW w:w="3686" w:type="dxa"/>
          </w:tcPr>
          <w:p w:rsidR="00F7201B" w:rsidRDefault="00F7201B" w:rsidP="008C2D14">
            <w:r>
              <w:t xml:space="preserve">IBS waypoint within a Core Ecosystem, within 500m of an existing road </w:t>
            </w:r>
          </w:p>
        </w:tc>
      </w:tr>
      <w:tr w:rsidR="00F7201B" w:rsidTr="0081418E">
        <w:tc>
          <w:tcPr>
            <w:tcW w:w="1951" w:type="dxa"/>
            <w:vMerge/>
          </w:tcPr>
          <w:p w:rsidR="00F7201B" w:rsidRPr="0081418E" w:rsidRDefault="00F7201B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F7201B" w:rsidRDefault="00F7201B"/>
        </w:tc>
        <w:tc>
          <w:tcPr>
            <w:tcW w:w="2126" w:type="dxa"/>
            <w:tcBorders>
              <w:left w:val="double" w:sz="4" w:space="0" w:color="auto"/>
            </w:tcBorders>
          </w:tcPr>
          <w:p w:rsidR="00F7201B" w:rsidRPr="0081418E" w:rsidRDefault="00F7201B" w:rsidP="008C2D14">
            <w:pPr>
              <w:rPr>
                <w:color w:val="FF0000"/>
              </w:rPr>
            </w:pPr>
            <w:r w:rsidRPr="0081418E">
              <w:rPr>
                <w:color w:val="FF0000"/>
              </w:rPr>
              <w:t>IBS in LRC</w:t>
            </w:r>
          </w:p>
        </w:tc>
        <w:tc>
          <w:tcPr>
            <w:tcW w:w="3686" w:type="dxa"/>
          </w:tcPr>
          <w:p w:rsidR="00F7201B" w:rsidRDefault="00F7201B" w:rsidP="008C2D14">
            <w:r>
              <w:t>IBS waypoint within a Landscape Corridor, within 500m of an existing road</w:t>
            </w:r>
          </w:p>
        </w:tc>
      </w:tr>
      <w:tr w:rsidR="00F7201B" w:rsidTr="0081418E">
        <w:tc>
          <w:tcPr>
            <w:tcW w:w="1951" w:type="dxa"/>
            <w:vMerge/>
          </w:tcPr>
          <w:p w:rsidR="00F7201B" w:rsidRPr="0081418E" w:rsidRDefault="00F7201B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F7201B" w:rsidRDefault="00F7201B"/>
        </w:tc>
        <w:tc>
          <w:tcPr>
            <w:tcW w:w="2126" w:type="dxa"/>
            <w:tcBorders>
              <w:left w:val="double" w:sz="4" w:space="0" w:color="auto"/>
            </w:tcBorders>
          </w:tcPr>
          <w:p w:rsidR="00F7201B" w:rsidRPr="0081418E" w:rsidRDefault="00F7201B" w:rsidP="008C2D14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Majrs_Released</w:t>
            </w:r>
            <w:proofErr w:type="spellEnd"/>
          </w:p>
        </w:tc>
        <w:tc>
          <w:tcPr>
            <w:tcW w:w="3686" w:type="dxa"/>
          </w:tcPr>
          <w:p w:rsidR="00F7201B" w:rsidRDefault="00F7201B" w:rsidP="00F7201B">
            <w:r>
              <w:t xml:space="preserve">IBS or IBM Waypoint within 500m of an existing road, in a Landscape Unit/BEC subzone constrained for larger scale harvest by seral stage or patch size objectives, </w:t>
            </w:r>
            <w:r w:rsidR="00415FF9">
              <w:t xml:space="preserve">potential for and </w:t>
            </w:r>
            <w:r>
              <w:t>okayed by Majors for SSS activities</w:t>
            </w:r>
          </w:p>
        </w:tc>
      </w:tr>
      <w:tr w:rsidR="00774011" w:rsidTr="0081418E">
        <w:tc>
          <w:tcPr>
            <w:tcW w:w="1951" w:type="dxa"/>
            <w:vMerge w:val="restart"/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NTR</w:t>
            </w:r>
          </w:p>
        </w:tc>
        <w:tc>
          <w:tcPr>
            <w:tcW w:w="2410" w:type="dxa"/>
            <w:vMerge w:val="restart"/>
            <w:tcBorders>
              <w:right w:val="double" w:sz="4" w:space="0" w:color="auto"/>
            </w:tcBorders>
          </w:tcPr>
          <w:p w:rsidR="00774011" w:rsidRDefault="00774011">
            <w:r>
              <w:t>“No Treatment” recommended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IBM_MjLic</w:t>
            </w:r>
            <w:proofErr w:type="spellEnd"/>
            <w:r w:rsidRPr="0081418E">
              <w:rPr>
                <w:color w:val="FF0000"/>
              </w:rPr>
              <w:t xml:space="preserve"> WTR</w:t>
            </w:r>
          </w:p>
        </w:tc>
        <w:tc>
          <w:tcPr>
            <w:tcW w:w="3686" w:type="dxa"/>
          </w:tcPr>
          <w:p w:rsidR="00774011" w:rsidRDefault="00774011" w:rsidP="00F7201B">
            <w:r>
              <w:t xml:space="preserve">IBM waypoint is within 500m of an existing road, but is in an existing </w:t>
            </w:r>
            <w:proofErr w:type="spellStart"/>
            <w:r>
              <w:t>Mjr</w:t>
            </w:r>
            <w:proofErr w:type="spellEnd"/>
            <w:r>
              <w:t xml:space="preserve"> Licensee’s WTRA.  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IBM in CE &lt; 10</w:t>
            </w:r>
          </w:p>
        </w:tc>
        <w:tc>
          <w:tcPr>
            <w:tcW w:w="3686" w:type="dxa"/>
          </w:tcPr>
          <w:p w:rsidR="00774011" w:rsidRDefault="00774011" w:rsidP="00F7201B">
            <w:r>
              <w:t>IBM waypoint with &lt;10 reds within a Core Ecosystem, within 500m of an existing road. Considered relatively low risk.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In RRZ</w:t>
            </w:r>
          </w:p>
        </w:tc>
        <w:tc>
          <w:tcPr>
            <w:tcW w:w="3686" w:type="dxa"/>
          </w:tcPr>
          <w:p w:rsidR="00774011" w:rsidRDefault="00774011" w:rsidP="003838B3">
            <w:r>
              <w:t>IBS or IBM waypoint within 500m of an existing road, but within a Riparian Reserve Zone. Roadside trap tree program will draw IBS infestation.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LRC IBM &lt;5 reds</w:t>
            </w:r>
          </w:p>
        </w:tc>
        <w:tc>
          <w:tcPr>
            <w:tcW w:w="3686" w:type="dxa"/>
          </w:tcPr>
          <w:p w:rsidR="00774011" w:rsidRDefault="00774011" w:rsidP="003838B3">
            <w:r>
              <w:t xml:space="preserve">IBM waypoint with &lt;5 reds within a Landscape Corridor, within 500m of an existing road. Considered relatively </w:t>
            </w:r>
            <w:r>
              <w:lastRenderedPageBreak/>
              <w:t>low risk.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No action-gen</w:t>
            </w:r>
          </w:p>
        </w:tc>
        <w:tc>
          <w:tcPr>
            <w:tcW w:w="3686" w:type="dxa"/>
          </w:tcPr>
          <w:p w:rsidR="00774011" w:rsidRDefault="00774011" w:rsidP="00F902C1">
            <w:r>
              <w:t>IBS or IBM waypoint that is outside a 500m buffer around existing roads, and &gt;1 km from (concentrated areas of susceptible forest &gt;50 hectares in size)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Pk_Prot</w:t>
            </w:r>
            <w:proofErr w:type="spellEnd"/>
          </w:p>
        </w:tc>
        <w:tc>
          <w:tcPr>
            <w:tcW w:w="3686" w:type="dxa"/>
          </w:tcPr>
          <w:p w:rsidR="00774011" w:rsidRDefault="00774011" w:rsidP="00F902C1">
            <w:r>
              <w:t>IBS or IBM waypoint in a Protected Area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Private_IR</w:t>
            </w:r>
            <w:proofErr w:type="spellEnd"/>
          </w:p>
        </w:tc>
        <w:tc>
          <w:tcPr>
            <w:tcW w:w="3686" w:type="dxa"/>
          </w:tcPr>
          <w:p w:rsidR="00774011" w:rsidRDefault="00774011" w:rsidP="00774011">
            <w:r>
              <w:t>IBS or IBM waypoint on Private Land or Indian Reserve</w:t>
            </w:r>
          </w:p>
        </w:tc>
      </w:tr>
      <w:tr w:rsidR="00774011" w:rsidTr="0081418E">
        <w:tc>
          <w:tcPr>
            <w:tcW w:w="1951" w:type="dxa"/>
            <w:vMerge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SMZ1</w:t>
            </w:r>
          </w:p>
        </w:tc>
        <w:tc>
          <w:tcPr>
            <w:tcW w:w="3686" w:type="dxa"/>
          </w:tcPr>
          <w:p w:rsidR="00774011" w:rsidRDefault="00774011" w:rsidP="00774011">
            <w:r>
              <w:t>IBS or IBM waypoint in a no-harvest SMZ1</w:t>
            </w:r>
          </w:p>
        </w:tc>
      </w:tr>
      <w:tr w:rsidR="00774011" w:rsidTr="0081418E">
        <w:tc>
          <w:tcPr>
            <w:tcW w:w="1951" w:type="dxa"/>
          </w:tcPr>
          <w:p w:rsidR="00774011" w:rsidRPr="0081418E" w:rsidRDefault="00774011" w:rsidP="008C2D14">
            <w:pPr>
              <w:rPr>
                <w:color w:val="FF0000"/>
              </w:rPr>
            </w:pPr>
            <w:r w:rsidRPr="0081418E">
              <w:rPr>
                <w:color w:val="FF0000"/>
              </w:rPr>
              <w:t>SDF</w:t>
            </w: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:rsidR="00774011" w:rsidRDefault="00774011" w:rsidP="00F9653B">
            <w:r>
              <w:t xml:space="preserve">“Search and Destroy” </w:t>
            </w:r>
            <w:r w:rsidR="00F9653B">
              <w:t xml:space="preserve">IBM waypoints  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 w:rsidP="008C2D14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F_B_Likely</w:t>
            </w:r>
            <w:proofErr w:type="spellEnd"/>
          </w:p>
        </w:tc>
        <w:tc>
          <w:tcPr>
            <w:tcW w:w="3686" w:type="dxa"/>
          </w:tcPr>
          <w:p w:rsidR="00774011" w:rsidRDefault="00774011" w:rsidP="00F9653B">
            <w:r>
              <w:t xml:space="preserve">IBM waypoints </w:t>
            </w:r>
            <w:r w:rsidR="00F9653B">
              <w:t>presently scheduled for “Search and Destroy” in fiscal 2017 DSS Forest Health contracts</w:t>
            </w:r>
          </w:p>
        </w:tc>
      </w:tr>
      <w:tr w:rsidR="00F9653B" w:rsidTr="0081418E">
        <w:trPr>
          <w:trHeight w:val="121"/>
        </w:trPr>
        <w:tc>
          <w:tcPr>
            <w:tcW w:w="10173" w:type="dxa"/>
            <w:gridSpan w:val="4"/>
            <w:tcBorders>
              <w:right w:val="double" w:sz="4" w:space="0" w:color="auto"/>
            </w:tcBorders>
          </w:tcPr>
          <w:p w:rsidR="00F9653B" w:rsidRPr="0081418E" w:rsidRDefault="00F9653B" w:rsidP="00774011">
            <w:pPr>
              <w:rPr>
                <w:color w:val="FF0000"/>
              </w:rPr>
            </w:pPr>
          </w:p>
        </w:tc>
      </w:tr>
      <w:tr w:rsidR="00774011" w:rsidTr="0081418E">
        <w:tc>
          <w:tcPr>
            <w:tcW w:w="1951" w:type="dxa"/>
          </w:tcPr>
          <w:p w:rsidR="00774011" w:rsidRPr="0081418E" w:rsidRDefault="00774011">
            <w:pPr>
              <w:rPr>
                <w:color w:val="FF0000"/>
              </w:rPr>
            </w:pPr>
            <w:r w:rsidRPr="0081418E">
              <w:rPr>
                <w:color w:val="FF0000"/>
              </w:rPr>
              <w:t>PP_KX</w:t>
            </w: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:rsidR="00774011" w:rsidRDefault="00774011">
            <w:proofErr w:type="spellStart"/>
            <w:r>
              <w:t>Kispiox</w:t>
            </w:r>
            <w:proofErr w:type="spellEnd"/>
            <w:r>
              <w:t>-based waypoint. Tactic assignment is still pending. Awaiting uptake by Majors.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To_GFI</w:t>
            </w:r>
            <w:proofErr w:type="spellEnd"/>
          </w:p>
        </w:tc>
        <w:tc>
          <w:tcPr>
            <w:tcW w:w="3686" w:type="dxa"/>
          </w:tcPr>
          <w:p w:rsidR="00774011" w:rsidRDefault="00774011" w:rsidP="00774011">
            <w:r>
              <w:t>IBS or IBM waypoint within 500m of an existing road, within Gitxsan Forest Inc. operating area. Awaiting uptake decision by GFI.</w:t>
            </w:r>
          </w:p>
        </w:tc>
      </w:tr>
      <w:tr w:rsidR="00774011" w:rsidTr="0081418E">
        <w:tc>
          <w:tcPr>
            <w:tcW w:w="1951" w:type="dxa"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To_KRT</w:t>
            </w:r>
            <w:proofErr w:type="spellEnd"/>
          </w:p>
        </w:tc>
        <w:tc>
          <w:tcPr>
            <w:tcW w:w="3686" w:type="dxa"/>
          </w:tcPr>
          <w:p w:rsidR="00774011" w:rsidRDefault="00774011" w:rsidP="00774011">
            <w:r>
              <w:t xml:space="preserve">IBS or IBM waypoint within 500m of an existing road, within </w:t>
            </w:r>
            <w:proofErr w:type="spellStart"/>
            <w:r>
              <w:t>Kispiox</w:t>
            </w:r>
            <w:proofErr w:type="spellEnd"/>
            <w:r>
              <w:t xml:space="preserve"> River Timber operating area. Awaiting uptake decision by KRT.</w:t>
            </w:r>
          </w:p>
        </w:tc>
      </w:tr>
      <w:tr w:rsidR="00774011" w:rsidTr="0081418E">
        <w:tc>
          <w:tcPr>
            <w:tcW w:w="1951" w:type="dxa"/>
          </w:tcPr>
          <w:p w:rsidR="00774011" w:rsidRPr="0081418E" w:rsidRDefault="00774011">
            <w:pPr>
              <w:rPr>
                <w:color w:val="FF0000"/>
              </w:rPr>
            </w:pP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:rsidR="00774011" w:rsidRDefault="00774011"/>
        </w:tc>
        <w:tc>
          <w:tcPr>
            <w:tcW w:w="2126" w:type="dxa"/>
            <w:tcBorders>
              <w:left w:val="double" w:sz="4" w:space="0" w:color="auto"/>
            </w:tcBorders>
          </w:tcPr>
          <w:p w:rsidR="00774011" w:rsidRPr="0081418E" w:rsidRDefault="00774011">
            <w:pPr>
              <w:rPr>
                <w:color w:val="FF0000"/>
              </w:rPr>
            </w:pPr>
            <w:proofErr w:type="spellStart"/>
            <w:r w:rsidRPr="0081418E">
              <w:rPr>
                <w:color w:val="FF0000"/>
              </w:rPr>
              <w:t>To_Wlots</w:t>
            </w:r>
            <w:proofErr w:type="spellEnd"/>
          </w:p>
        </w:tc>
        <w:tc>
          <w:tcPr>
            <w:tcW w:w="3686" w:type="dxa"/>
          </w:tcPr>
          <w:p w:rsidR="00774011" w:rsidRDefault="00774011" w:rsidP="00774011">
            <w:r>
              <w:t xml:space="preserve">IBS or IBM waypoint within 500m of an existing road, within uncharted areas of </w:t>
            </w:r>
            <w:proofErr w:type="spellStart"/>
            <w:r>
              <w:t>Kispiox</w:t>
            </w:r>
            <w:proofErr w:type="spellEnd"/>
            <w:r>
              <w:t xml:space="preserve"> TSA along Hwy 16, Hwy 37, and </w:t>
            </w:r>
            <w:proofErr w:type="spellStart"/>
            <w:r>
              <w:t>Kispiox</w:t>
            </w:r>
            <w:proofErr w:type="spellEnd"/>
            <w:r>
              <w:t xml:space="preserve"> Valley Road. Awaiting uptake decision by Woodlot licensees.</w:t>
            </w:r>
          </w:p>
        </w:tc>
      </w:tr>
    </w:tbl>
    <w:p w:rsidR="006463AA" w:rsidRDefault="006463AA"/>
    <w:p w:rsidR="009540B1" w:rsidRDefault="009540B1"/>
    <w:sectPr w:rsidR="009540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12A04"/>
    <w:multiLevelType w:val="hybridMultilevel"/>
    <w:tmpl w:val="12C8D8F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A"/>
    <w:rsid w:val="00274C6E"/>
    <w:rsid w:val="003838B3"/>
    <w:rsid w:val="00415FF9"/>
    <w:rsid w:val="00591736"/>
    <w:rsid w:val="005A7341"/>
    <w:rsid w:val="005B6D38"/>
    <w:rsid w:val="00635AC2"/>
    <w:rsid w:val="006463AA"/>
    <w:rsid w:val="00774011"/>
    <w:rsid w:val="0081418E"/>
    <w:rsid w:val="008B029C"/>
    <w:rsid w:val="009540B1"/>
    <w:rsid w:val="00DB4951"/>
    <w:rsid w:val="00F7201B"/>
    <w:rsid w:val="00F902C1"/>
    <w:rsid w:val="00F9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1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4</cp:revision>
  <dcterms:created xsi:type="dcterms:W3CDTF">2017-02-25T02:31:00Z</dcterms:created>
  <dcterms:modified xsi:type="dcterms:W3CDTF">2017-03-08T23:15:00Z</dcterms:modified>
</cp:coreProperties>
</file>