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6"/>
        <w:gridCol w:w="7023"/>
        <w:gridCol w:w="4627"/>
      </w:tblGrid>
      <w:tr w:rsidR="00493102" w:rsidTr="00550939">
        <w:tc>
          <w:tcPr>
            <w:tcW w:w="13176" w:type="dxa"/>
            <w:gridSpan w:val="3"/>
          </w:tcPr>
          <w:p w:rsidR="00493102" w:rsidRPr="00493102" w:rsidRDefault="00493102" w:rsidP="0049310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br/>
            </w:r>
            <w:r w:rsidRPr="00493102">
              <w:rPr>
                <w:b/>
                <w:sz w:val="24"/>
                <w:szCs w:val="24"/>
              </w:rPr>
              <w:t xml:space="preserve">2015 Waypoint </w:t>
            </w:r>
            <w:proofErr w:type="spellStart"/>
            <w:r w:rsidRPr="00493102">
              <w:rPr>
                <w:b/>
                <w:sz w:val="24"/>
                <w:szCs w:val="24"/>
              </w:rPr>
              <w:t>Actioning</w:t>
            </w:r>
            <w:proofErr w:type="spellEnd"/>
            <w:r w:rsidRPr="00493102">
              <w:rPr>
                <w:b/>
                <w:sz w:val="24"/>
                <w:szCs w:val="24"/>
              </w:rPr>
              <w:t xml:space="preserve"> Assignment Logic, </w:t>
            </w:r>
            <w:proofErr w:type="spellStart"/>
            <w:r w:rsidRPr="00493102">
              <w:rPr>
                <w:b/>
                <w:sz w:val="24"/>
                <w:szCs w:val="24"/>
              </w:rPr>
              <w:t>Bulkley</w:t>
            </w:r>
            <w:proofErr w:type="spellEnd"/>
            <w:r w:rsidRPr="00493102">
              <w:rPr>
                <w:b/>
                <w:sz w:val="24"/>
                <w:szCs w:val="24"/>
              </w:rPr>
              <w:t xml:space="preserve"> TSA</w:t>
            </w:r>
            <w:r>
              <w:rPr>
                <w:b/>
                <w:sz w:val="24"/>
                <w:szCs w:val="24"/>
              </w:rPr>
              <w:t xml:space="preserve">                </w:t>
            </w:r>
            <w:r w:rsidRPr="00493102">
              <w:rPr>
                <w:sz w:val="24"/>
                <w:szCs w:val="24"/>
              </w:rPr>
              <w:t>2015-11-</w:t>
            </w:r>
            <w:r>
              <w:rPr>
                <w:sz w:val="24"/>
                <w:szCs w:val="24"/>
              </w:rPr>
              <w:t>0</w:t>
            </w:r>
            <w:r w:rsidRPr="00493102">
              <w:rPr>
                <w:sz w:val="24"/>
                <w:szCs w:val="24"/>
              </w:rPr>
              <w:t>3</w:t>
            </w:r>
          </w:p>
          <w:p w:rsidR="00493102" w:rsidRPr="00493102" w:rsidRDefault="00493102" w:rsidP="0049310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5039A" w:rsidTr="00493102">
        <w:tc>
          <w:tcPr>
            <w:tcW w:w="1526" w:type="dxa"/>
          </w:tcPr>
          <w:p w:rsidR="0015039A" w:rsidRPr="00493102" w:rsidRDefault="0015039A" w:rsidP="00493102">
            <w:pPr>
              <w:jc w:val="center"/>
              <w:rPr>
                <w:b/>
              </w:rPr>
            </w:pPr>
            <w:r w:rsidRPr="00493102">
              <w:rPr>
                <w:b/>
              </w:rPr>
              <w:t>Zone</w:t>
            </w:r>
          </w:p>
        </w:tc>
        <w:tc>
          <w:tcPr>
            <w:tcW w:w="7023" w:type="dxa"/>
          </w:tcPr>
          <w:p w:rsidR="0015039A" w:rsidRPr="00493102" w:rsidRDefault="0015039A" w:rsidP="00493102">
            <w:pPr>
              <w:jc w:val="center"/>
              <w:rPr>
                <w:b/>
              </w:rPr>
            </w:pPr>
            <w:r w:rsidRPr="00493102">
              <w:rPr>
                <w:b/>
              </w:rPr>
              <w:t>Criteria</w:t>
            </w:r>
          </w:p>
        </w:tc>
        <w:tc>
          <w:tcPr>
            <w:tcW w:w="4627" w:type="dxa"/>
          </w:tcPr>
          <w:p w:rsidR="0015039A" w:rsidRPr="00493102" w:rsidRDefault="0015039A" w:rsidP="00493102">
            <w:pPr>
              <w:jc w:val="center"/>
              <w:rPr>
                <w:b/>
              </w:rPr>
            </w:pPr>
            <w:proofErr w:type="spellStart"/>
            <w:r w:rsidRPr="00493102">
              <w:rPr>
                <w:b/>
              </w:rPr>
              <w:t>Geoprocessing</w:t>
            </w:r>
            <w:proofErr w:type="spellEnd"/>
            <w:r w:rsidRPr="00493102">
              <w:rPr>
                <w:b/>
              </w:rPr>
              <w:t xml:space="preserve"> Needs</w:t>
            </w:r>
          </w:p>
        </w:tc>
      </w:tr>
      <w:tr w:rsidR="009864B4" w:rsidTr="00493102">
        <w:tc>
          <w:tcPr>
            <w:tcW w:w="1526" w:type="dxa"/>
            <w:vMerge w:val="restart"/>
          </w:tcPr>
          <w:p w:rsidR="009864B4" w:rsidRDefault="009864B4" w:rsidP="00724080">
            <w:r>
              <w:t>General</w:t>
            </w:r>
          </w:p>
        </w:tc>
        <w:tc>
          <w:tcPr>
            <w:tcW w:w="7023" w:type="dxa"/>
          </w:tcPr>
          <w:p w:rsidR="009864B4" w:rsidRDefault="009864B4" w:rsidP="00CE2BF8">
            <w:r>
              <w:t>In and within 1km of H</w:t>
            </w:r>
            <w:r w:rsidR="005E551E">
              <w:t>igh</w:t>
            </w:r>
            <w:r>
              <w:t xml:space="preserve"> to Ext Hazard Types = </w:t>
            </w:r>
            <w:r w:rsidR="003C5C0A">
              <w:t>“</w:t>
            </w:r>
            <w:r w:rsidRPr="003C5C0A">
              <w:rPr>
                <w:b/>
              </w:rPr>
              <w:t>assign an action</w:t>
            </w:r>
            <w:r w:rsidR="003C5C0A">
              <w:t>”</w:t>
            </w:r>
          </w:p>
        </w:tc>
        <w:tc>
          <w:tcPr>
            <w:tcW w:w="4627" w:type="dxa"/>
          </w:tcPr>
          <w:p w:rsidR="009864B4" w:rsidRDefault="005E551E" w:rsidP="005E551E">
            <w:r>
              <w:t>Select High to Ext Hazard</w:t>
            </w:r>
            <w:r w:rsidR="009864B4">
              <w:t xml:space="preserve"> Types</w:t>
            </w:r>
            <w:r>
              <w:t xml:space="preserve"> within 500m of all roads </w:t>
            </w:r>
            <w:proofErr w:type="spellStart"/>
            <w:r>
              <w:t>FCODE’d</w:t>
            </w:r>
            <w:proofErr w:type="spellEnd"/>
            <w:r>
              <w:t xml:space="preserve"> to “gravel” or “paved” on District road files</w:t>
            </w:r>
            <w:r w:rsidR="009864B4">
              <w:t xml:space="preserve">. </w:t>
            </w:r>
            <w:r>
              <w:t>Buffer by 1 km.</w:t>
            </w:r>
          </w:p>
        </w:tc>
      </w:tr>
      <w:tr w:rsidR="009864B4" w:rsidTr="00493102">
        <w:tc>
          <w:tcPr>
            <w:tcW w:w="1526" w:type="dxa"/>
            <w:vMerge/>
          </w:tcPr>
          <w:p w:rsidR="009864B4" w:rsidRDefault="009864B4" w:rsidP="00724080"/>
        </w:tc>
        <w:tc>
          <w:tcPr>
            <w:tcW w:w="7023" w:type="dxa"/>
          </w:tcPr>
          <w:p w:rsidR="009864B4" w:rsidRDefault="009864B4" w:rsidP="00CE2BF8">
            <w:r>
              <w:t>Other Hazard Types = “</w:t>
            </w:r>
            <w:r w:rsidRPr="00950ED8">
              <w:rPr>
                <w:b/>
              </w:rPr>
              <w:t>no action</w:t>
            </w:r>
            <w:r w:rsidR="003C5C0A">
              <w:rPr>
                <w:b/>
              </w:rPr>
              <w:t>-gen</w:t>
            </w:r>
            <w:r>
              <w:t>”</w:t>
            </w:r>
            <w:bookmarkStart w:id="0" w:name="_GoBack"/>
            <w:bookmarkEnd w:id="0"/>
          </w:p>
        </w:tc>
        <w:tc>
          <w:tcPr>
            <w:tcW w:w="4627" w:type="dxa"/>
          </w:tcPr>
          <w:p w:rsidR="009864B4" w:rsidRDefault="009864B4" w:rsidP="00724080"/>
        </w:tc>
      </w:tr>
      <w:tr w:rsidR="009864B4" w:rsidTr="00493102">
        <w:tc>
          <w:tcPr>
            <w:tcW w:w="1526" w:type="dxa"/>
          </w:tcPr>
          <w:p w:rsidR="009864B4" w:rsidRDefault="009864B4" w:rsidP="00724080">
            <w:r>
              <w:t>Private land</w:t>
            </w:r>
            <w:r w:rsidR="005E551E">
              <w:t>, Indian Reserve</w:t>
            </w:r>
          </w:p>
        </w:tc>
        <w:tc>
          <w:tcPr>
            <w:tcW w:w="7023" w:type="dxa"/>
          </w:tcPr>
          <w:p w:rsidR="009864B4" w:rsidRDefault="009864B4" w:rsidP="00CE2BF8">
            <w:r>
              <w:t xml:space="preserve">Code </w:t>
            </w:r>
            <w:r w:rsidR="003C5C0A">
              <w:t>“</w:t>
            </w:r>
            <w:r w:rsidRPr="00950ED8">
              <w:rPr>
                <w:b/>
              </w:rPr>
              <w:t>F&amp;B/ SSS</w:t>
            </w:r>
            <w:r w:rsidR="003C5C0A">
              <w:rPr>
                <w:b/>
              </w:rPr>
              <w:t>”</w:t>
            </w:r>
          </w:p>
        </w:tc>
        <w:tc>
          <w:tcPr>
            <w:tcW w:w="4627" w:type="dxa"/>
          </w:tcPr>
          <w:p w:rsidR="009864B4" w:rsidRDefault="009864B4" w:rsidP="00724080"/>
        </w:tc>
      </w:tr>
      <w:tr w:rsidR="009864B4" w:rsidTr="00493102">
        <w:tc>
          <w:tcPr>
            <w:tcW w:w="1526" w:type="dxa"/>
            <w:vMerge w:val="restart"/>
          </w:tcPr>
          <w:p w:rsidR="009864B4" w:rsidRDefault="005E551E" w:rsidP="00724080">
            <w:r>
              <w:t xml:space="preserve">Parks, </w:t>
            </w:r>
            <w:r w:rsidR="009864B4">
              <w:t>Protected</w:t>
            </w:r>
          </w:p>
        </w:tc>
        <w:tc>
          <w:tcPr>
            <w:tcW w:w="7023" w:type="dxa"/>
          </w:tcPr>
          <w:p w:rsidR="009864B4" w:rsidRDefault="005E551E" w:rsidP="005E551E">
            <w:r>
              <w:t>– within 1 km of a</w:t>
            </w:r>
            <w:r w:rsidR="009864B4">
              <w:t xml:space="preserve"> “</w:t>
            </w:r>
            <w:r>
              <w:t>gravel or paved</w:t>
            </w:r>
            <w:r w:rsidR="009864B4">
              <w:t>” ac</w:t>
            </w:r>
            <w:r w:rsidR="00950ED8">
              <w:t>cess road, plowed or not = “</w:t>
            </w:r>
            <w:r w:rsidR="00950ED8" w:rsidRPr="00950ED8">
              <w:rPr>
                <w:b/>
              </w:rPr>
              <w:t>F&amp;B</w:t>
            </w:r>
            <w:r w:rsidR="003C5C0A">
              <w:rPr>
                <w:b/>
              </w:rPr>
              <w:t>-</w:t>
            </w:r>
            <w:proofErr w:type="spellStart"/>
            <w:r w:rsidR="003C5C0A">
              <w:rPr>
                <w:b/>
              </w:rPr>
              <w:t>prks</w:t>
            </w:r>
            <w:proofErr w:type="spellEnd"/>
            <w:r w:rsidR="00950ED8">
              <w:t>”</w:t>
            </w:r>
          </w:p>
        </w:tc>
        <w:tc>
          <w:tcPr>
            <w:tcW w:w="4627" w:type="dxa"/>
          </w:tcPr>
          <w:p w:rsidR="009864B4" w:rsidRDefault="005E551E" w:rsidP="005E551E">
            <w:r>
              <w:t>Buffer</w:t>
            </w:r>
            <w:r w:rsidR="009864B4">
              <w:t xml:space="preserve"> “</w:t>
            </w:r>
            <w:r>
              <w:t>gravel or paved</w:t>
            </w:r>
            <w:r w:rsidR="009864B4">
              <w:t>” roads</w:t>
            </w:r>
            <w:r>
              <w:t xml:space="preserve"> by 1 km</w:t>
            </w:r>
          </w:p>
        </w:tc>
      </w:tr>
      <w:tr w:rsidR="009864B4" w:rsidTr="00493102">
        <w:tc>
          <w:tcPr>
            <w:tcW w:w="1526" w:type="dxa"/>
            <w:vMerge/>
          </w:tcPr>
          <w:p w:rsidR="009864B4" w:rsidRDefault="009864B4" w:rsidP="00724080"/>
        </w:tc>
        <w:tc>
          <w:tcPr>
            <w:tcW w:w="7023" w:type="dxa"/>
          </w:tcPr>
          <w:p w:rsidR="009864B4" w:rsidRDefault="009864B4" w:rsidP="00724080">
            <w:r>
              <w:t>- all other situations = “</w:t>
            </w:r>
            <w:r w:rsidRPr="00950ED8">
              <w:rPr>
                <w:b/>
              </w:rPr>
              <w:t>no action</w:t>
            </w:r>
            <w:r w:rsidR="003C5C0A">
              <w:rPr>
                <w:b/>
              </w:rPr>
              <w:t>-</w:t>
            </w:r>
            <w:proofErr w:type="spellStart"/>
            <w:r w:rsidR="003C5C0A">
              <w:rPr>
                <w:b/>
              </w:rPr>
              <w:t>prks</w:t>
            </w:r>
            <w:proofErr w:type="spellEnd"/>
            <w:r>
              <w:t>”</w:t>
            </w:r>
          </w:p>
        </w:tc>
        <w:tc>
          <w:tcPr>
            <w:tcW w:w="4627" w:type="dxa"/>
          </w:tcPr>
          <w:p w:rsidR="009864B4" w:rsidRDefault="009864B4" w:rsidP="00724080"/>
        </w:tc>
      </w:tr>
      <w:tr w:rsidR="009864B4" w:rsidTr="00493102">
        <w:tc>
          <w:tcPr>
            <w:tcW w:w="1526" w:type="dxa"/>
            <w:vMerge w:val="restart"/>
          </w:tcPr>
          <w:p w:rsidR="009864B4" w:rsidRDefault="009864B4" w:rsidP="00724080">
            <w:r>
              <w:t>SMZ1</w:t>
            </w:r>
          </w:p>
        </w:tc>
        <w:tc>
          <w:tcPr>
            <w:tcW w:w="7023" w:type="dxa"/>
          </w:tcPr>
          <w:p w:rsidR="009864B4" w:rsidRDefault="005E551E" w:rsidP="005E551E">
            <w:r>
              <w:t xml:space="preserve">– within 1 km of “gravel or paved” access </w:t>
            </w:r>
            <w:r w:rsidR="009864B4">
              <w:t xml:space="preserve">road, plowed or not = </w:t>
            </w:r>
            <w:r>
              <w:t>“</w:t>
            </w:r>
            <w:r w:rsidR="009864B4" w:rsidRPr="00950ED8">
              <w:rPr>
                <w:b/>
              </w:rPr>
              <w:t>F&amp;B</w:t>
            </w:r>
            <w:r w:rsidR="003C5C0A">
              <w:rPr>
                <w:b/>
              </w:rPr>
              <w:t>-sm1</w:t>
            </w:r>
            <w:r>
              <w:t>”</w:t>
            </w:r>
          </w:p>
        </w:tc>
        <w:tc>
          <w:tcPr>
            <w:tcW w:w="4627" w:type="dxa"/>
          </w:tcPr>
          <w:p w:rsidR="009864B4" w:rsidRDefault="009864B4" w:rsidP="005E551E">
            <w:r>
              <w:t xml:space="preserve">Develop 1km </w:t>
            </w:r>
            <w:proofErr w:type="spellStart"/>
            <w:r>
              <w:t>bufferfile</w:t>
            </w:r>
            <w:proofErr w:type="spellEnd"/>
            <w:r>
              <w:t xml:space="preserve"> around “</w:t>
            </w:r>
            <w:r w:rsidR="005E551E">
              <w:t>gravel or paved</w:t>
            </w:r>
            <w:r>
              <w:t>” roads</w:t>
            </w:r>
          </w:p>
        </w:tc>
      </w:tr>
      <w:tr w:rsidR="009864B4" w:rsidTr="00493102">
        <w:tc>
          <w:tcPr>
            <w:tcW w:w="1526" w:type="dxa"/>
            <w:vMerge/>
          </w:tcPr>
          <w:p w:rsidR="009864B4" w:rsidRDefault="009864B4" w:rsidP="0015039A"/>
        </w:tc>
        <w:tc>
          <w:tcPr>
            <w:tcW w:w="7023" w:type="dxa"/>
          </w:tcPr>
          <w:p w:rsidR="009864B4" w:rsidRDefault="005E551E" w:rsidP="00953281">
            <w:r>
              <w:t>- within 3</w:t>
            </w:r>
            <w:r w:rsidR="009864B4">
              <w:t xml:space="preserve">00m of a plowed access road = potential for </w:t>
            </w:r>
            <w:r w:rsidR="009864B4" w:rsidRPr="00950ED8">
              <w:rPr>
                <w:b/>
              </w:rPr>
              <w:t xml:space="preserve">SSS </w:t>
            </w:r>
            <w:r w:rsidR="009864B4">
              <w:t>by long-line skid</w:t>
            </w:r>
            <w:r w:rsidR="00950ED8">
              <w:t xml:space="preserve">, </w:t>
            </w:r>
            <w:r w:rsidR="00953281">
              <w:t>but only if ground probe shows sufficient currents are present</w:t>
            </w:r>
            <w:r w:rsidR="003C5C0A">
              <w:t xml:space="preserve"> = “</w:t>
            </w:r>
            <w:r w:rsidR="003C5C0A">
              <w:rPr>
                <w:b/>
              </w:rPr>
              <w:t>SSS-sm</w:t>
            </w:r>
            <w:r w:rsidR="003C5C0A" w:rsidRPr="003C5C0A">
              <w:rPr>
                <w:b/>
              </w:rPr>
              <w:t>1-probe</w:t>
            </w:r>
            <w:r w:rsidR="003C5C0A">
              <w:t>”</w:t>
            </w:r>
          </w:p>
        </w:tc>
        <w:tc>
          <w:tcPr>
            <w:tcW w:w="4627" w:type="dxa"/>
          </w:tcPr>
          <w:p w:rsidR="009864B4" w:rsidRDefault="00950ED8" w:rsidP="00A671BC">
            <w:r>
              <w:t>Develop 3</w:t>
            </w:r>
            <w:r w:rsidR="009864B4">
              <w:t xml:space="preserve">00m </w:t>
            </w:r>
            <w:proofErr w:type="spellStart"/>
            <w:r w:rsidR="009864B4">
              <w:t>bufferfile</w:t>
            </w:r>
            <w:proofErr w:type="spellEnd"/>
            <w:r w:rsidR="009864B4">
              <w:t xml:space="preserve"> around “2015 plowed” roads</w:t>
            </w:r>
          </w:p>
        </w:tc>
      </w:tr>
      <w:tr w:rsidR="009864B4" w:rsidTr="00493102">
        <w:tc>
          <w:tcPr>
            <w:tcW w:w="1526" w:type="dxa"/>
            <w:vMerge w:val="restart"/>
          </w:tcPr>
          <w:p w:rsidR="009864B4" w:rsidRDefault="009864B4" w:rsidP="0015039A">
            <w:r>
              <w:t>CE</w:t>
            </w:r>
          </w:p>
        </w:tc>
        <w:tc>
          <w:tcPr>
            <w:tcW w:w="7023" w:type="dxa"/>
          </w:tcPr>
          <w:p w:rsidR="009864B4" w:rsidRDefault="003C5C0A" w:rsidP="00724080">
            <w:r>
              <w:t>&lt;4</w:t>
            </w:r>
            <w:r w:rsidR="009864B4">
              <w:t xml:space="preserve"> reds = </w:t>
            </w:r>
            <w:r>
              <w:t>“</w:t>
            </w:r>
            <w:r w:rsidR="009864B4" w:rsidRPr="00950ED8">
              <w:rPr>
                <w:b/>
              </w:rPr>
              <w:t>no action</w:t>
            </w:r>
            <w:r>
              <w:rPr>
                <w:b/>
              </w:rPr>
              <w:t>-ce-le3”</w:t>
            </w:r>
          </w:p>
        </w:tc>
        <w:tc>
          <w:tcPr>
            <w:tcW w:w="4627" w:type="dxa"/>
          </w:tcPr>
          <w:p w:rsidR="009864B4" w:rsidRDefault="009864B4" w:rsidP="00724080"/>
        </w:tc>
      </w:tr>
      <w:tr w:rsidR="009864B4" w:rsidTr="00493102">
        <w:tc>
          <w:tcPr>
            <w:tcW w:w="1526" w:type="dxa"/>
            <w:vMerge/>
          </w:tcPr>
          <w:p w:rsidR="009864B4" w:rsidRDefault="009864B4" w:rsidP="00724080"/>
        </w:tc>
        <w:tc>
          <w:tcPr>
            <w:tcW w:w="7023" w:type="dxa"/>
          </w:tcPr>
          <w:p w:rsidR="009864B4" w:rsidRDefault="009864B4" w:rsidP="00724080">
            <w:r>
              <w:t>With</w:t>
            </w:r>
            <w:r w:rsidR="003C5C0A">
              <w:t>in 1 km buffer off open roads, 4</w:t>
            </w:r>
            <w:r>
              <w:t xml:space="preserve">-10 reds = </w:t>
            </w:r>
            <w:r w:rsidR="005E551E">
              <w:t>“</w:t>
            </w:r>
            <w:r w:rsidRPr="00950ED8">
              <w:rPr>
                <w:b/>
              </w:rPr>
              <w:t>F&amp;B</w:t>
            </w:r>
            <w:r w:rsidR="003C5C0A">
              <w:rPr>
                <w:b/>
              </w:rPr>
              <w:t>-</w:t>
            </w:r>
            <w:proofErr w:type="spellStart"/>
            <w:r w:rsidR="003C5C0A">
              <w:rPr>
                <w:b/>
              </w:rPr>
              <w:t>ce</w:t>
            </w:r>
            <w:proofErr w:type="spellEnd"/>
            <w:r w:rsidR="005E551E">
              <w:t>”</w:t>
            </w:r>
          </w:p>
        </w:tc>
        <w:tc>
          <w:tcPr>
            <w:tcW w:w="4627" w:type="dxa"/>
          </w:tcPr>
          <w:p w:rsidR="009864B4" w:rsidRDefault="009864B4" w:rsidP="00724080"/>
        </w:tc>
      </w:tr>
      <w:tr w:rsidR="009864B4" w:rsidTr="00493102">
        <w:tc>
          <w:tcPr>
            <w:tcW w:w="1526" w:type="dxa"/>
            <w:vMerge/>
          </w:tcPr>
          <w:p w:rsidR="009864B4" w:rsidRDefault="009864B4" w:rsidP="00724080"/>
        </w:tc>
        <w:tc>
          <w:tcPr>
            <w:tcW w:w="7023" w:type="dxa"/>
          </w:tcPr>
          <w:p w:rsidR="009864B4" w:rsidRDefault="005E551E" w:rsidP="005E551E">
            <w:r>
              <w:t>Within 3</w:t>
            </w:r>
            <w:r w:rsidR="009864B4">
              <w:t xml:space="preserve">00m buffer off plowed roads, individual waypoints or waypoint within 100m of each other with total &gt;10 reds = </w:t>
            </w:r>
            <w:r>
              <w:t>“</w:t>
            </w:r>
            <w:r w:rsidR="009864B4" w:rsidRPr="00950ED8">
              <w:rPr>
                <w:b/>
              </w:rPr>
              <w:t>HVST</w:t>
            </w:r>
            <w:r>
              <w:t>”</w:t>
            </w:r>
            <w:r w:rsidR="009864B4">
              <w:t xml:space="preserve"> or </w:t>
            </w:r>
            <w:r>
              <w:t>“</w:t>
            </w:r>
            <w:r w:rsidR="009864B4" w:rsidRPr="00950ED8">
              <w:rPr>
                <w:b/>
              </w:rPr>
              <w:t>Hold to Harvest</w:t>
            </w:r>
            <w:r>
              <w:t>”</w:t>
            </w:r>
            <w:r w:rsidR="009864B4">
              <w:t xml:space="preserve"> </w:t>
            </w:r>
            <w:r>
              <w:t>or “</w:t>
            </w:r>
            <w:r w:rsidRPr="00950ED8">
              <w:rPr>
                <w:b/>
              </w:rPr>
              <w:t>SSS</w:t>
            </w:r>
            <w:r>
              <w:t>”</w:t>
            </w:r>
            <w:r w:rsidR="00953281">
              <w:t>, but only if ground probe shows sufficient currents are present</w:t>
            </w:r>
            <w:r w:rsidR="003C5C0A">
              <w:t xml:space="preserve"> = “</w:t>
            </w:r>
            <w:r w:rsidR="003C5C0A" w:rsidRPr="003C5C0A">
              <w:rPr>
                <w:b/>
              </w:rPr>
              <w:t>HVST-</w:t>
            </w:r>
            <w:proofErr w:type="spellStart"/>
            <w:r w:rsidR="003C5C0A" w:rsidRPr="003C5C0A">
              <w:rPr>
                <w:b/>
              </w:rPr>
              <w:t>ce</w:t>
            </w:r>
            <w:proofErr w:type="spellEnd"/>
            <w:r w:rsidR="003C5C0A" w:rsidRPr="003C5C0A">
              <w:rPr>
                <w:b/>
              </w:rPr>
              <w:t>-probe</w:t>
            </w:r>
            <w:r w:rsidR="003C5C0A">
              <w:t>”</w:t>
            </w:r>
          </w:p>
        </w:tc>
        <w:tc>
          <w:tcPr>
            <w:tcW w:w="4627" w:type="dxa"/>
          </w:tcPr>
          <w:p w:rsidR="009864B4" w:rsidRDefault="009864B4" w:rsidP="0056034B">
            <w:r>
              <w:t xml:space="preserve">Put a 100m buffer around all waypoints to develop “grouped waypoint polygons”. Dissolve into a </w:t>
            </w:r>
            <w:proofErr w:type="spellStart"/>
            <w:r>
              <w:t>shapefile</w:t>
            </w:r>
            <w:proofErr w:type="spellEnd"/>
            <w:r>
              <w:t xml:space="preserve">, sum #reds. </w:t>
            </w:r>
          </w:p>
        </w:tc>
      </w:tr>
      <w:tr w:rsidR="009864B4" w:rsidTr="00493102">
        <w:tc>
          <w:tcPr>
            <w:tcW w:w="1526" w:type="dxa"/>
            <w:vMerge w:val="restart"/>
          </w:tcPr>
          <w:p w:rsidR="009864B4" w:rsidRDefault="009864B4" w:rsidP="00724080">
            <w:r>
              <w:t>LRC</w:t>
            </w:r>
            <w:r w:rsidR="00243E99">
              <w:t>, FSW</w:t>
            </w:r>
          </w:p>
        </w:tc>
        <w:tc>
          <w:tcPr>
            <w:tcW w:w="7023" w:type="dxa"/>
          </w:tcPr>
          <w:p w:rsidR="009864B4" w:rsidRPr="009864B4" w:rsidRDefault="009864B4" w:rsidP="00724080">
            <w:pPr>
              <w:rPr>
                <w:color w:val="FF0000"/>
              </w:rPr>
            </w:pPr>
            <w:r w:rsidRPr="009864B4">
              <w:rPr>
                <w:color w:val="FF0000"/>
              </w:rPr>
              <w:t>All LRC’s</w:t>
            </w:r>
            <w:r w:rsidR="00243E99">
              <w:rPr>
                <w:color w:val="FF0000"/>
              </w:rPr>
              <w:t>, FSW’s</w:t>
            </w:r>
            <w:r w:rsidRPr="009864B4">
              <w:rPr>
                <w:color w:val="FF0000"/>
              </w:rPr>
              <w:t>:</w:t>
            </w:r>
          </w:p>
          <w:p w:rsidR="009864B4" w:rsidRDefault="009864B4" w:rsidP="00724080">
            <w:r>
              <w:t xml:space="preserve">&lt;5 reds = </w:t>
            </w:r>
            <w:r w:rsidRPr="00950ED8">
              <w:rPr>
                <w:b/>
              </w:rPr>
              <w:t>no action</w:t>
            </w:r>
          </w:p>
          <w:p w:rsidR="009864B4" w:rsidRDefault="009864B4" w:rsidP="0056034B">
            <w:r>
              <w:t xml:space="preserve">Any other level of red outside 1km of 100m </w:t>
            </w:r>
            <w:proofErr w:type="spellStart"/>
            <w:r>
              <w:t>roadbuffs</w:t>
            </w:r>
            <w:proofErr w:type="spellEnd"/>
            <w:r>
              <w:t xml:space="preserve"> = </w:t>
            </w:r>
            <w:r w:rsidRPr="00950ED8">
              <w:rPr>
                <w:b/>
              </w:rPr>
              <w:t>no action</w:t>
            </w:r>
          </w:p>
        </w:tc>
        <w:tc>
          <w:tcPr>
            <w:tcW w:w="4627" w:type="dxa"/>
          </w:tcPr>
          <w:p w:rsidR="009864B4" w:rsidRDefault="009864B4" w:rsidP="00724080">
            <w:r>
              <w:t>Develop layer showing which LRC’s are &gt;= thresholds</w:t>
            </w:r>
          </w:p>
        </w:tc>
      </w:tr>
      <w:tr w:rsidR="009864B4" w:rsidTr="00493102">
        <w:tc>
          <w:tcPr>
            <w:tcW w:w="1526" w:type="dxa"/>
            <w:vMerge/>
          </w:tcPr>
          <w:p w:rsidR="009864B4" w:rsidRDefault="009864B4" w:rsidP="00724080"/>
        </w:tc>
        <w:tc>
          <w:tcPr>
            <w:tcW w:w="7023" w:type="dxa"/>
          </w:tcPr>
          <w:p w:rsidR="009864B4" w:rsidRDefault="009864B4" w:rsidP="00950ED8">
            <w:r w:rsidRPr="009864B4">
              <w:rPr>
                <w:color w:val="FF0000"/>
              </w:rPr>
              <w:t>LRC’s</w:t>
            </w:r>
            <w:r w:rsidR="00243E99">
              <w:rPr>
                <w:color w:val="FF0000"/>
              </w:rPr>
              <w:t xml:space="preserve"> or FSW’s</w:t>
            </w:r>
            <w:r w:rsidRPr="009864B4">
              <w:rPr>
                <w:color w:val="FF0000"/>
              </w:rPr>
              <w:t xml:space="preserve"> where </w:t>
            </w:r>
            <w:r w:rsidR="00950ED8">
              <w:rPr>
                <w:color w:val="FF0000"/>
              </w:rPr>
              <w:t xml:space="preserve">status of </w:t>
            </w:r>
            <w:r w:rsidRPr="009864B4">
              <w:rPr>
                <w:color w:val="FF0000"/>
              </w:rPr>
              <w:t>thresholds</w:t>
            </w:r>
            <w:r w:rsidR="00950ED8">
              <w:rPr>
                <w:color w:val="FF0000"/>
              </w:rPr>
              <w:t xml:space="preserve"> is “red”</w:t>
            </w:r>
            <w:r>
              <w:t>, and within 1km buff</w:t>
            </w:r>
            <w:r w:rsidR="005E551E">
              <w:t>er around “gravel or paved” roads</w:t>
            </w:r>
            <w:r>
              <w:t xml:space="preserve"> = </w:t>
            </w:r>
            <w:r w:rsidR="005E551E">
              <w:t>“</w:t>
            </w:r>
            <w:r w:rsidRPr="00950ED8">
              <w:rPr>
                <w:b/>
              </w:rPr>
              <w:t>F&amp;B</w:t>
            </w:r>
            <w:r w:rsidR="005E551E">
              <w:t>”</w:t>
            </w:r>
          </w:p>
        </w:tc>
        <w:tc>
          <w:tcPr>
            <w:tcW w:w="4627" w:type="dxa"/>
          </w:tcPr>
          <w:p w:rsidR="009864B4" w:rsidRDefault="009864B4" w:rsidP="00724080"/>
        </w:tc>
      </w:tr>
      <w:tr w:rsidR="009864B4" w:rsidTr="00493102">
        <w:tc>
          <w:tcPr>
            <w:tcW w:w="1526" w:type="dxa"/>
            <w:vMerge/>
          </w:tcPr>
          <w:p w:rsidR="009864B4" w:rsidRDefault="009864B4" w:rsidP="00724080"/>
        </w:tc>
        <w:tc>
          <w:tcPr>
            <w:tcW w:w="7023" w:type="dxa"/>
          </w:tcPr>
          <w:p w:rsidR="009864B4" w:rsidRDefault="009864B4" w:rsidP="0061016E">
            <w:r w:rsidRPr="009864B4">
              <w:rPr>
                <w:color w:val="FF0000"/>
              </w:rPr>
              <w:t xml:space="preserve">LRC’s </w:t>
            </w:r>
            <w:r w:rsidR="00243E99">
              <w:rPr>
                <w:color w:val="FF0000"/>
              </w:rPr>
              <w:t xml:space="preserve">or FSW’s </w:t>
            </w:r>
            <w:r w:rsidRPr="009864B4">
              <w:rPr>
                <w:color w:val="FF0000"/>
              </w:rPr>
              <w:t xml:space="preserve">where </w:t>
            </w:r>
            <w:r w:rsidR="00950ED8">
              <w:rPr>
                <w:color w:val="FF0000"/>
              </w:rPr>
              <w:t>status of</w:t>
            </w:r>
            <w:r w:rsidRPr="009864B4">
              <w:rPr>
                <w:color w:val="FF0000"/>
              </w:rPr>
              <w:t xml:space="preserve"> </w:t>
            </w:r>
            <w:r w:rsidRPr="00950ED8">
              <w:rPr>
                <w:color w:val="FF0000"/>
              </w:rPr>
              <w:t>thresholds</w:t>
            </w:r>
            <w:r w:rsidR="00950ED8" w:rsidRPr="00950ED8">
              <w:rPr>
                <w:color w:val="FF0000"/>
              </w:rPr>
              <w:t xml:space="preserve"> is not “red”</w:t>
            </w:r>
          </w:p>
          <w:p w:rsidR="009864B4" w:rsidRDefault="009864B4" w:rsidP="0061016E">
            <w:r>
              <w:br/>
              <w:t xml:space="preserve">Where grouped waypoint poly’s total 5-10 reds, and within 1km road buff = </w:t>
            </w:r>
            <w:r w:rsidR="005E551E">
              <w:t>“</w:t>
            </w:r>
            <w:r w:rsidRPr="00950ED8">
              <w:rPr>
                <w:b/>
              </w:rPr>
              <w:t>F&amp;B</w:t>
            </w:r>
            <w:r w:rsidR="005E551E">
              <w:t>”</w:t>
            </w:r>
          </w:p>
          <w:p w:rsidR="009864B4" w:rsidRDefault="009864B4" w:rsidP="005E551E">
            <w:r>
              <w:br/>
            </w:r>
            <w:r>
              <w:lastRenderedPageBreak/>
              <w:t xml:space="preserve">Where grouped waypoint poly’s total &gt;10 reds, and </w:t>
            </w:r>
            <w:r w:rsidR="005E551E">
              <w:t>within 3</w:t>
            </w:r>
            <w:r>
              <w:t xml:space="preserve">00m buffer off plowed roads = </w:t>
            </w:r>
            <w:r w:rsidR="005E551E">
              <w:t>“</w:t>
            </w:r>
            <w:r w:rsidRPr="00950ED8">
              <w:rPr>
                <w:b/>
              </w:rPr>
              <w:t>HVST</w:t>
            </w:r>
            <w:r w:rsidR="005E551E">
              <w:t>”</w:t>
            </w:r>
            <w:r>
              <w:t xml:space="preserve"> or </w:t>
            </w:r>
            <w:r w:rsidR="005E551E">
              <w:t>“</w:t>
            </w:r>
            <w:r w:rsidRPr="00950ED8">
              <w:rPr>
                <w:b/>
              </w:rPr>
              <w:t>Hold to Harvest</w:t>
            </w:r>
            <w:r w:rsidR="005E551E">
              <w:t>” or “</w:t>
            </w:r>
            <w:r w:rsidR="005E551E" w:rsidRPr="00950ED8">
              <w:rPr>
                <w:b/>
              </w:rPr>
              <w:t>SSS</w:t>
            </w:r>
            <w:r w:rsidR="005E551E">
              <w:t>”</w:t>
            </w:r>
          </w:p>
        </w:tc>
        <w:tc>
          <w:tcPr>
            <w:tcW w:w="4627" w:type="dxa"/>
          </w:tcPr>
          <w:p w:rsidR="009864B4" w:rsidRDefault="009864B4" w:rsidP="00724080"/>
        </w:tc>
      </w:tr>
      <w:tr w:rsidR="001B1C6C" w:rsidTr="00493102">
        <w:tc>
          <w:tcPr>
            <w:tcW w:w="1526" w:type="dxa"/>
          </w:tcPr>
          <w:p w:rsidR="001B1C6C" w:rsidRDefault="009864B4" w:rsidP="00724080">
            <w:r>
              <w:lastRenderedPageBreak/>
              <w:t>IRM, CW’s, ETD, WHMA</w:t>
            </w:r>
          </w:p>
        </w:tc>
        <w:tc>
          <w:tcPr>
            <w:tcW w:w="7023" w:type="dxa"/>
          </w:tcPr>
          <w:p w:rsidR="001B1C6C" w:rsidRDefault="00243E99" w:rsidP="00950ED8">
            <w:r w:rsidRPr="00950ED8">
              <w:t xml:space="preserve">Use </w:t>
            </w:r>
            <w:r w:rsidR="00950ED8" w:rsidRPr="00950ED8">
              <w:t>[</w:t>
            </w:r>
            <w:r w:rsidR="00950ED8">
              <w:rPr>
                <w:color w:val="FF0000"/>
              </w:rPr>
              <w:t>“</w:t>
            </w:r>
            <w:r w:rsidRPr="00950ED8">
              <w:rPr>
                <w:color w:val="FF0000"/>
              </w:rPr>
              <w:t>All LRC</w:t>
            </w:r>
            <w:r w:rsidR="00950ED8">
              <w:rPr>
                <w:color w:val="FF0000"/>
              </w:rPr>
              <w:t>’s</w:t>
            </w:r>
            <w:r w:rsidRPr="00950ED8">
              <w:rPr>
                <w:color w:val="FF0000"/>
              </w:rPr>
              <w:t>, FSW</w:t>
            </w:r>
            <w:r w:rsidR="00950ED8">
              <w:rPr>
                <w:color w:val="FF0000"/>
              </w:rPr>
              <w:t>’s</w:t>
            </w:r>
            <w:r w:rsidRPr="00950ED8">
              <w:rPr>
                <w:color w:val="FF0000"/>
              </w:rPr>
              <w:t>”</w:t>
            </w:r>
            <w:r w:rsidR="00950ED8">
              <w:rPr>
                <w:color w:val="FF0000"/>
              </w:rPr>
              <w:t>,</w:t>
            </w:r>
            <w:r w:rsidRPr="00950ED8">
              <w:rPr>
                <w:color w:val="FF0000"/>
              </w:rPr>
              <w:t xml:space="preserve"> </w:t>
            </w:r>
            <w:r w:rsidRPr="00950ED8">
              <w:t xml:space="preserve">and </w:t>
            </w:r>
            <w:r w:rsidRPr="00950ED8">
              <w:rPr>
                <w:color w:val="FF0000"/>
              </w:rPr>
              <w:t xml:space="preserve">“LRC’s or FSW’s where </w:t>
            </w:r>
            <w:r w:rsidR="00950ED8" w:rsidRPr="00950ED8">
              <w:rPr>
                <w:color w:val="FF0000"/>
              </w:rPr>
              <w:t>status of thresholds is not “red”</w:t>
            </w:r>
            <w:r w:rsidR="00950ED8" w:rsidRPr="00950ED8">
              <w:t xml:space="preserve">]   </w:t>
            </w:r>
            <w:r w:rsidRPr="00950ED8">
              <w:t xml:space="preserve"> criteria</w:t>
            </w:r>
          </w:p>
        </w:tc>
        <w:tc>
          <w:tcPr>
            <w:tcW w:w="4627" w:type="dxa"/>
          </w:tcPr>
          <w:p w:rsidR="001B1C6C" w:rsidRDefault="001B1C6C" w:rsidP="00724080"/>
        </w:tc>
      </w:tr>
      <w:tr w:rsidR="001B1C6C" w:rsidTr="00493102">
        <w:tc>
          <w:tcPr>
            <w:tcW w:w="1526" w:type="dxa"/>
          </w:tcPr>
          <w:p w:rsidR="001B1C6C" w:rsidRDefault="009864B4" w:rsidP="00724080">
            <w:r>
              <w:t>RRZ’s, WTRA’s</w:t>
            </w:r>
          </w:p>
        </w:tc>
        <w:tc>
          <w:tcPr>
            <w:tcW w:w="7023" w:type="dxa"/>
          </w:tcPr>
          <w:p w:rsidR="001B1C6C" w:rsidRDefault="005E551E" w:rsidP="00724080">
            <w:r>
              <w:t>“</w:t>
            </w:r>
            <w:r w:rsidR="009864B4" w:rsidRPr="00950ED8">
              <w:rPr>
                <w:b/>
              </w:rPr>
              <w:t>F&amp;B</w:t>
            </w:r>
            <w:r>
              <w:t>”</w:t>
            </w:r>
            <w:r w:rsidR="009864B4">
              <w:t xml:space="preserve"> only</w:t>
            </w:r>
          </w:p>
        </w:tc>
        <w:tc>
          <w:tcPr>
            <w:tcW w:w="4627" w:type="dxa"/>
          </w:tcPr>
          <w:p w:rsidR="001B1C6C" w:rsidRDefault="001B1C6C" w:rsidP="00724080"/>
        </w:tc>
      </w:tr>
    </w:tbl>
    <w:p w:rsidR="0061016E" w:rsidRDefault="005E551E" w:rsidP="00724080">
      <w:pPr>
        <w:spacing w:after="0" w:line="240" w:lineRule="auto"/>
      </w:pPr>
      <w:r>
        <w:br/>
      </w:r>
      <w:r w:rsidR="008F3187">
        <w:t xml:space="preserve">Assumptions: </w:t>
      </w:r>
    </w:p>
    <w:p w:rsidR="008F3187" w:rsidRDefault="0061016E" w:rsidP="0056034B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For planning purposes and in absence of ground probe, have assumed </w:t>
      </w:r>
      <w:r w:rsidR="008F3187">
        <w:t>2 green (currents) per 1 identified red</w:t>
      </w:r>
    </w:p>
    <w:p w:rsidR="008F3187" w:rsidRDefault="008F3187" w:rsidP="0056034B">
      <w:pPr>
        <w:pStyle w:val="ListParagraph"/>
        <w:numPr>
          <w:ilvl w:val="0"/>
          <w:numId w:val="1"/>
        </w:numPr>
        <w:spacing w:after="0" w:line="240" w:lineRule="auto"/>
      </w:pPr>
      <w:r>
        <w:t>SSS – will be a general option in all surveyed areas</w:t>
      </w:r>
      <w:r w:rsidR="00960BC1">
        <w:t xml:space="preserve"> where road will be</w:t>
      </w:r>
      <w:r>
        <w:t xml:space="preserve"> plowed</w:t>
      </w:r>
      <w:r w:rsidR="00960BC1">
        <w:t xml:space="preserve"> in winter 2015</w:t>
      </w:r>
      <w:r>
        <w:t xml:space="preserve">. Babine – for LBN, particularly behind the Fort; </w:t>
      </w:r>
      <w:proofErr w:type="spellStart"/>
      <w:r>
        <w:t>McD</w:t>
      </w:r>
      <w:proofErr w:type="spellEnd"/>
      <w:r>
        <w:t>/ Deep Creek – all areas are within 50 km of mill.</w:t>
      </w:r>
    </w:p>
    <w:p w:rsidR="00960BC1" w:rsidRDefault="00960BC1" w:rsidP="0056034B">
      <w:pPr>
        <w:pStyle w:val="ListParagraph"/>
        <w:numPr>
          <w:ilvl w:val="0"/>
          <w:numId w:val="1"/>
        </w:numPr>
        <w:spacing w:after="0" w:line="240" w:lineRule="auto"/>
      </w:pPr>
      <w:r>
        <w:t>HVST</w:t>
      </w:r>
      <w:r w:rsidR="001B1C6C">
        <w:t>; Hold to Harvest</w:t>
      </w:r>
      <w:r>
        <w:t xml:space="preserve"> – major licensees to be given first dibs on a harvest </w:t>
      </w:r>
      <w:proofErr w:type="spellStart"/>
      <w:r>
        <w:t>opp</w:t>
      </w:r>
      <w:proofErr w:type="spellEnd"/>
      <w:r w:rsidR="00950ED8">
        <w:t xml:space="preserve"> in their Operating Area (i.e. in situation where waypoint could be coded HVST or H2H or SSS, always start by coding to HVST)</w:t>
      </w:r>
      <w:r>
        <w:t xml:space="preserve">. </w:t>
      </w:r>
      <w:r w:rsidR="001B1C6C">
        <w:t>I</w:t>
      </w:r>
      <w:r>
        <w:t xml:space="preserve">f licensees </w:t>
      </w:r>
      <w:r w:rsidR="001B1C6C">
        <w:t xml:space="preserve">advise they </w:t>
      </w:r>
      <w:r>
        <w:t xml:space="preserve">can’t </w:t>
      </w:r>
      <w:r w:rsidR="0056034B">
        <w:t>action</w:t>
      </w:r>
      <w:r>
        <w:t xml:space="preserve"> a waypoint in 2015, but can in 2016, then </w:t>
      </w:r>
      <w:r w:rsidR="001B1C6C">
        <w:t>recode</w:t>
      </w:r>
      <w:r>
        <w:t xml:space="preserve"> to Hold to Harvest (i.e. </w:t>
      </w:r>
      <w:r w:rsidR="001B1C6C">
        <w:t xml:space="preserve">would need to </w:t>
      </w:r>
      <w:r>
        <w:t xml:space="preserve">hang bait in June 2016). If licensee advises they can’t </w:t>
      </w:r>
      <w:r w:rsidR="0056034B">
        <w:t xml:space="preserve">action a </w:t>
      </w:r>
      <w:r>
        <w:t xml:space="preserve">waypoint </w:t>
      </w:r>
      <w:r w:rsidR="001B1C6C">
        <w:t>by winter 2016</w:t>
      </w:r>
      <w:r>
        <w:t xml:space="preserve">, </w:t>
      </w:r>
      <w:r w:rsidR="001B1C6C">
        <w:t xml:space="preserve">recode </w:t>
      </w:r>
      <w:r w:rsidR="0056034B">
        <w:t xml:space="preserve">now </w:t>
      </w:r>
      <w:r w:rsidR="001B1C6C">
        <w:t>to</w:t>
      </w:r>
      <w:r>
        <w:t xml:space="preserve"> SSS </w:t>
      </w:r>
      <w:r w:rsidR="001B1C6C">
        <w:t xml:space="preserve">and identify to SSS </w:t>
      </w:r>
      <w:r>
        <w:t xml:space="preserve">community. If SSS community not interested, then </w:t>
      </w:r>
      <w:r w:rsidR="001B1C6C">
        <w:t>one final recode to F&amp;B</w:t>
      </w:r>
      <w:r w:rsidR="0061016E">
        <w:t>.</w:t>
      </w:r>
    </w:p>
    <w:p w:rsidR="0061016E" w:rsidRDefault="0061016E" w:rsidP="0056034B">
      <w:pPr>
        <w:pStyle w:val="ListParagraph"/>
        <w:numPr>
          <w:ilvl w:val="0"/>
          <w:numId w:val="1"/>
        </w:numPr>
        <w:spacing w:after="0" w:line="240" w:lineRule="auto"/>
      </w:pPr>
      <w:r>
        <w:t>No SSS or HRVST or Hold to Harvest in SMZ1’s</w:t>
      </w:r>
      <w:r w:rsidR="00953281">
        <w:t xml:space="preserve"> </w:t>
      </w:r>
      <w:r>
        <w:t>or CE’s in absence of a ground probe that verifies current attack at minimum 1:1 or higher is present.</w:t>
      </w:r>
    </w:p>
    <w:p w:rsidR="001B1C6C" w:rsidRDefault="001B1C6C" w:rsidP="00724080">
      <w:pPr>
        <w:spacing w:after="0" w:line="240" w:lineRule="auto"/>
      </w:pPr>
    </w:p>
    <w:p w:rsidR="008F3187" w:rsidRDefault="008F3187" w:rsidP="00724080">
      <w:pPr>
        <w:spacing w:after="0" w:line="240" w:lineRule="auto"/>
      </w:pPr>
    </w:p>
    <w:p w:rsidR="008F3187" w:rsidRDefault="008F3187" w:rsidP="00724080">
      <w:pPr>
        <w:spacing w:after="0" w:line="240" w:lineRule="auto"/>
      </w:pPr>
      <w:r>
        <w:t>Map particulars:</w:t>
      </w:r>
    </w:p>
    <w:p w:rsidR="008F3187" w:rsidRDefault="008F3187" w:rsidP="00243E99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1:50K, </w:t>
      </w:r>
      <w:r w:rsidR="009864B4">
        <w:t>one map for each EMU</w:t>
      </w:r>
      <w:r>
        <w:t xml:space="preserve"> that </w:t>
      </w:r>
      <w:r w:rsidR="009864B4">
        <w:t>was</w:t>
      </w:r>
      <w:r>
        <w:t xml:space="preserve"> surveyed</w:t>
      </w:r>
    </w:p>
    <w:p w:rsidR="008F3187" w:rsidRDefault="008F3187" w:rsidP="00243E99">
      <w:pPr>
        <w:pStyle w:val="ListParagraph"/>
        <w:numPr>
          <w:ilvl w:val="0"/>
          <w:numId w:val="2"/>
        </w:numPr>
        <w:spacing w:after="0" w:line="240" w:lineRule="auto"/>
      </w:pPr>
      <w:r>
        <w:t>Include:</w:t>
      </w:r>
    </w:p>
    <w:p w:rsidR="008F3187" w:rsidRDefault="008F3187" w:rsidP="00243E99">
      <w:pPr>
        <w:pStyle w:val="ListParagraph"/>
        <w:numPr>
          <w:ilvl w:val="0"/>
          <w:numId w:val="2"/>
        </w:numPr>
        <w:spacing w:after="0" w:line="240" w:lineRule="auto"/>
      </w:pPr>
      <w:r>
        <w:t>Waypoints, themed by Action</w:t>
      </w:r>
    </w:p>
    <w:p w:rsidR="009864B4" w:rsidRDefault="009864B4" w:rsidP="00243E99">
      <w:pPr>
        <w:pStyle w:val="ListParagraph"/>
        <w:numPr>
          <w:ilvl w:val="0"/>
          <w:numId w:val="2"/>
        </w:numPr>
        <w:spacing w:after="0" w:line="240" w:lineRule="auto"/>
      </w:pPr>
      <w:r>
        <w:t>Tracking</w:t>
      </w:r>
    </w:p>
    <w:p w:rsidR="008F3187" w:rsidRDefault="008F3187" w:rsidP="00243E99">
      <w:pPr>
        <w:pStyle w:val="ListParagraph"/>
        <w:numPr>
          <w:ilvl w:val="0"/>
          <w:numId w:val="2"/>
        </w:numPr>
        <w:spacing w:after="0" w:line="240" w:lineRule="auto"/>
      </w:pPr>
      <w:r>
        <w:t>Roads, themed by open, + open&amp;2015 winter plowed</w:t>
      </w:r>
    </w:p>
    <w:p w:rsidR="008F3187" w:rsidRDefault="008F3187" w:rsidP="00243E99">
      <w:pPr>
        <w:pStyle w:val="ListParagraph"/>
        <w:numPr>
          <w:ilvl w:val="0"/>
          <w:numId w:val="2"/>
        </w:numPr>
        <w:spacing w:after="0" w:line="240" w:lineRule="auto"/>
      </w:pPr>
      <w:r>
        <w:t>Licensee operating areas</w:t>
      </w:r>
    </w:p>
    <w:p w:rsidR="008F3187" w:rsidRDefault="008F3187" w:rsidP="00243E99">
      <w:pPr>
        <w:pStyle w:val="ListParagraph"/>
        <w:numPr>
          <w:ilvl w:val="0"/>
          <w:numId w:val="2"/>
        </w:numPr>
        <w:spacing w:after="0" w:line="240" w:lineRule="auto"/>
      </w:pPr>
      <w:r>
        <w:t>LRMP zones from above list</w:t>
      </w:r>
    </w:p>
    <w:p w:rsidR="008F3187" w:rsidRDefault="008F3187" w:rsidP="00243E99">
      <w:pPr>
        <w:pStyle w:val="ListParagraph"/>
        <w:numPr>
          <w:ilvl w:val="0"/>
          <w:numId w:val="2"/>
        </w:numPr>
        <w:spacing w:after="0" w:line="240" w:lineRule="auto"/>
      </w:pPr>
      <w:r>
        <w:t>High-Extreme IBM Hazard</w:t>
      </w:r>
    </w:p>
    <w:p w:rsidR="008F3187" w:rsidRDefault="008F3187" w:rsidP="00243E99">
      <w:pPr>
        <w:pStyle w:val="ListParagraph"/>
        <w:numPr>
          <w:ilvl w:val="0"/>
          <w:numId w:val="2"/>
        </w:numPr>
        <w:spacing w:after="0" w:line="240" w:lineRule="auto"/>
      </w:pPr>
      <w:r>
        <w:t>Slopes &gt;=60%</w:t>
      </w:r>
    </w:p>
    <w:p w:rsidR="008F3187" w:rsidRDefault="008F3187" w:rsidP="00243E99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Existing and proposed </w:t>
      </w:r>
      <w:proofErr w:type="spellStart"/>
      <w:r>
        <w:t>cutblocks</w:t>
      </w:r>
      <w:proofErr w:type="spellEnd"/>
      <w:r>
        <w:t xml:space="preserve"> and WTRA’s</w:t>
      </w:r>
    </w:p>
    <w:p w:rsidR="008F3187" w:rsidRDefault="008F3187" w:rsidP="00243E99">
      <w:pPr>
        <w:pStyle w:val="ListParagraph"/>
        <w:numPr>
          <w:ilvl w:val="0"/>
          <w:numId w:val="2"/>
        </w:numPr>
        <w:spacing w:after="0" w:line="240" w:lineRule="auto"/>
      </w:pPr>
      <w:r>
        <w:t>Cultural heritage – trails, features, CMT’s, high Arch Pot from AOA’s</w:t>
      </w:r>
    </w:p>
    <w:p w:rsidR="009864B4" w:rsidRDefault="009864B4" w:rsidP="00243E99">
      <w:pPr>
        <w:pStyle w:val="ListParagraph"/>
        <w:numPr>
          <w:ilvl w:val="0"/>
          <w:numId w:val="2"/>
        </w:numPr>
        <w:spacing w:after="0" w:line="240" w:lineRule="auto"/>
      </w:pPr>
      <w:r>
        <w:t>Ownership</w:t>
      </w:r>
    </w:p>
    <w:sectPr w:rsidR="009864B4" w:rsidSect="00724080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A565F"/>
    <w:multiLevelType w:val="hybridMultilevel"/>
    <w:tmpl w:val="A6384F7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520168E"/>
    <w:multiLevelType w:val="hybridMultilevel"/>
    <w:tmpl w:val="175218F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080"/>
    <w:rsid w:val="0015039A"/>
    <w:rsid w:val="001B1C6C"/>
    <w:rsid w:val="00243E99"/>
    <w:rsid w:val="00304666"/>
    <w:rsid w:val="003C5C0A"/>
    <w:rsid w:val="00493102"/>
    <w:rsid w:val="004C43A8"/>
    <w:rsid w:val="0056034B"/>
    <w:rsid w:val="005E551E"/>
    <w:rsid w:val="0061016E"/>
    <w:rsid w:val="00616556"/>
    <w:rsid w:val="00724080"/>
    <w:rsid w:val="008F3187"/>
    <w:rsid w:val="00950ED8"/>
    <w:rsid w:val="00953281"/>
    <w:rsid w:val="00960BC1"/>
    <w:rsid w:val="009864B4"/>
    <w:rsid w:val="00B84D67"/>
    <w:rsid w:val="00CE2BF8"/>
    <w:rsid w:val="00E0363D"/>
    <w:rsid w:val="00EE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039A"/>
    <w:pPr>
      <w:ind w:left="720"/>
      <w:contextualSpacing/>
    </w:pPr>
  </w:style>
  <w:style w:type="table" w:styleId="TableGrid">
    <w:name w:val="Table Grid"/>
    <w:basedOn w:val="TableNormal"/>
    <w:uiPriority w:val="59"/>
    <w:rsid w:val="00150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4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8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039A"/>
    <w:pPr>
      <w:ind w:left="720"/>
      <w:contextualSpacing/>
    </w:pPr>
  </w:style>
  <w:style w:type="table" w:styleId="TableGrid">
    <w:name w:val="Table Grid"/>
    <w:basedOn w:val="TableNormal"/>
    <w:uiPriority w:val="59"/>
    <w:rsid w:val="00150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4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8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3444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Buhr, Glen FLNR:EX</dc:creator>
  <cp:lastModifiedBy>Buhr, Glen FLNR:EX</cp:lastModifiedBy>
  <cp:revision>3</cp:revision>
  <cp:lastPrinted>2015-12-02T17:04:00Z</cp:lastPrinted>
  <dcterms:created xsi:type="dcterms:W3CDTF">2015-11-16T18:30:00Z</dcterms:created>
  <dcterms:modified xsi:type="dcterms:W3CDTF">2015-12-03T01:12:00Z</dcterms:modified>
</cp:coreProperties>
</file>