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034" w:rsidRDefault="001A5034" w:rsidP="0014138C">
      <w:pPr>
        <w:spacing w:after="0" w:line="240" w:lineRule="auto"/>
        <w:jc w:val="center"/>
        <w:rPr>
          <w:b/>
          <w:sz w:val="28"/>
          <w:szCs w:val="28"/>
        </w:rPr>
      </w:pPr>
      <w:bookmarkStart w:id="0" w:name="_Toc228512546"/>
      <w:r w:rsidRPr="00A407BC">
        <w:rPr>
          <w:b/>
          <w:sz w:val="28"/>
          <w:szCs w:val="28"/>
        </w:rPr>
        <w:t>Interdisciplinary Cli</w:t>
      </w:r>
      <w:r w:rsidR="008947A1">
        <w:rPr>
          <w:b/>
          <w:sz w:val="28"/>
          <w:szCs w:val="28"/>
        </w:rPr>
        <w:t>mate Change Adaptation Research</w:t>
      </w:r>
    </w:p>
    <w:p w:rsidR="001A5034" w:rsidRDefault="001A5034" w:rsidP="0014138C">
      <w:pPr>
        <w:spacing w:after="0" w:line="240" w:lineRule="auto"/>
        <w:jc w:val="center"/>
        <w:rPr>
          <w:b/>
          <w:sz w:val="28"/>
          <w:szCs w:val="28"/>
        </w:rPr>
      </w:pPr>
      <w:r w:rsidRPr="00A407BC">
        <w:rPr>
          <w:b/>
          <w:sz w:val="28"/>
          <w:szCs w:val="28"/>
        </w:rPr>
        <w:t>For Forest and Rangeland Ecosystems</w:t>
      </w:r>
    </w:p>
    <w:p w:rsidR="001A5034" w:rsidRPr="007F67BF" w:rsidRDefault="001A5034" w:rsidP="0014138C">
      <w:pPr>
        <w:spacing w:after="0" w:line="240" w:lineRule="auto"/>
        <w:jc w:val="center"/>
        <w:rPr>
          <w:b/>
        </w:rPr>
      </w:pPr>
    </w:p>
    <w:bookmarkEnd w:id="0"/>
    <w:p w:rsidR="00137CCA" w:rsidRPr="00EA00D2" w:rsidRDefault="00137CCA" w:rsidP="0014138C">
      <w:pPr>
        <w:spacing w:after="0" w:line="240" w:lineRule="auto"/>
        <w:jc w:val="center"/>
        <w:rPr>
          <w:b/>
        </w:rPr>
      </w:pPr>
      <w:r w:rsidRPr="00EA00D2">
        <w:rPr>
          <w:b/>
        </w:rPr>
        <w:t>BACKGROUNDER ON FFESC RESEARCH PROGRAM</w:t>
      </w:r>
    </w:p>
    <w:p w:rsidR="00137CCA" w:rsidRPr="00EA00D2" w:rsidRDefault="00137CCA" w:rsidP="0014138C">
      <w:pPr>
        <w:spacing w:after="0" w:line="240" w:lineRule="auto"/>
      </w:pPr>
    </w:p>
    <w:p w:rsidR="00137CCA" w:rsidRPr="00574781" w:rsidRDefault="00137CCA" w:rsidP="0014138C">
      <w:pPr>
        <w:spacing w:after="0" w:line="240" w:lineRule="auto"/>
        <w:rPr>
          <w:b/>
          <w:u w:val="single"/>
        </w:rPr>
      </w:pPr>
      <w:r w:rsidRPr="00574781">
        <w:rPr>
          <w:b/>
          <w:u w:val="single"/>
        </w:rPr>
        <w:t>Introduction</w:t>
      </w:r>
    </w:p>
    <w:p w:rsidR="00137CCA" w:rsidRDefault="00137CCA" w:rsidP="0014138C">
      <w:pPr>
        <w:spacing w:after="0" w:line="240" w:lineRule="auto"/>
      </w:pPr>
    </w:p>
    <w:p w:rsidR="00137CCA" w:rsidRDefault="00137CCA" w:rsidP="0014138C">
      <w:pPr>
        <w:spacing w:after="0" w:line="240" w:lineRule="auto"/>
      </w:pPr>
      <w:r w:rsidRPr="00EA00D2">
        <w:t>The Future Forest Ecosystems Scientific Council (FFESC) was established in March 2008 to guide the allocation of a $5.5 million grant-in-aid to research that supports the objectives of the Future Forest Ecosystems Initiative (FFEI)</w:t>
      </w:r>
      <w:r>
        <w:rPr>
          <w:rStyle w:val="FootnoteReference"/>
        </w:rPr>
        <w:footnoteReference w:id="1"/>
      </w:r>
      <w:r w:rsidRPr="00EA00D2">
        <w:t>, namely informed adaptation of BC’s forest and range management framework</w:t>
      </w:r>
      <w:r>
        <w:rPr>
          <w:rStyle w:val="FootnoteReference"/>
        </w:rPr>
        <w:footnoteReference w:id="2"/>
      </w:r>
      <w:r w:rsidRPr="00EA00D2">
        <w:t xml:space="preserve"> to climate change. The FFESC is a cooperative council represent</w:t>
      </w:r>
      <w:r w:rsidR="00A303EF">
        <w:t>ing</w:t>
      </w:r>
      <w:r w:rsidRPr="00EA00D2">
        <w:t xml:space="preserve"> the Ministry of Forests, Lands an</w:t>
      </w:r>
      <w:r w:rsidR="00A303EF">
        <w:t>d Natural Resource Operations (</w:t>
      </w:r>
      <w:r w:rsidRPr="00EA00D2">
        <w:t xml:space="preserve">FLNRO), </w:t>
      </w:r>
      <w:r w:rsidR="00C143A8">
        <w:t xml:space="preserve">the Ministry of Environment (MoE), </w:t>
      </w:r>
      <w:r w:rsidRPr="00EA00D2">
        <w:t>the University of British Columbia (UBC), and the University of Northern British Columbia (UNBC).</w:t>
      </w:r>
    </w:p>
    <w:p w:rsidR="00C143A8" w:rsidRDefault="00C143A8" w:rsidP="0014138C">
      <w:pPr>
        <w:spacing w:after="0" w:line="240" w:lineRule="auto"/>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6"/>
        <w:gridCol w:w="2977"/>
        <w:gridCol w:w="5386"/>
      </w:tblGrid>
      <w:tr w:rsidR="00C143A8" w:rsidRPr="00EA6AB8" w:rsidTr="00093FA9">
        <w:tc>
          <w:tcPr>
            <w:tcW w:w="1276" w:type="dxa"/>
          </w:tcPr>
          <w:p w:rsidR="00C143A8" w:rsidRPr="00EA6AB8" w:rsidRDefault="00C143A8" w:rsidP="007F67BF">
            <w:pPr>
              <w:spacing w:after="0" w:line="240" w:lineRule="auto"/>
              <w:jc w:val="center"/>
              <w:rPr>
                <w:b/>
              </w:rPr>
            </w:pPr>
            <w:r w:rsidRPr="00EA6AB8">
              <w:rPr>
                <w:b/>
              </w:rPr>
              <w:t>Affiliation</w:t>
            </w:r>
          </w:p>
        </w:tc>
        <w:tc>
          <w:tcPr>
            <w:tcW w:w="2977" w:type="dxa"/>
          </w:tcPr>
          <w:p w:rsidR="00C143A8" w:rsidRPr="00EA6AB8" w:rsidRDefault="00C143A8" w:rsidP="007F67BF">
            <w:pPr>
              <w:spacing w:after="0" w:line="240" w:lineRule="auto"/>
              <w:jc w:val="center"/>
              <w:rPr>
                <w:b/>
              </w:rPr>
            </w:pPr>
            <w:r w:rsidRPr="00EA6AB8">
              <w:rPr>
                <w:b/>
              </w:rPr>
              <w:t>Member</w:t>
            </w:r>
          </w:p>
        </w:tc>
        <w:tc>
          <w:tcPr>
            <w:tcW w:w="5386" w:type="dxa"/>
          </w:tcPr>
          <w:p w:rsidR="00C143A8" w:rsidRPr="00EA6AB8" w:rsidRDefault="00C143A8" w:rsidP="00C143A8">
            <w:pPr>
              <w:spacing w:after="0" w:line="240" w:lineRule="auto"/>
              <w:jc w:val="center"/>
              <w:rPr>
                <w:b/>
              </w:rPr>
            </w:pPr>
            <w:r>
              <w:rPr>
                <w:b/>
              </w:rPr>
              <w:t>Title</w:t>
            </w:r>
          </w:p>
        </w:tc>
      </w:tr>
      <w:tr w:rsidR="00C143A8" w:rsidRPr="00EA6AB8" w:rsidTr="00093FA9">
        <w:tc>
          <w:tcPr>
            <w:tcW w:w="1276" w:type="dxa"/>
          </w:tcPr>
          <w:p w:rsidR="00C143A8" w:rsidRPr="00EA6AB8" w:rsidRDefault="00C143A8" w:rsidP="007F67BF">
            <w:pPr>
              <w:spacing w:after="0" w:line="240" w:lineRule="auto"/>
              <w:rPr>
                <w:sz w:val="20"/>
                <w:szCs w:val="20"/>
              </w:rPr>
            </w:pPr>
            <w:r w:rsidRPr="00EA6AB8">
              <w:rPr>
                <w:sz w:val="20"/>
                <w:szCs w:val="20"/>
              </w:rPr>
              <w:t>FLNRO</w:t>
            </w:r>
          </w:p>
        </w:tc>
        <w:tc>
          <w:tcPr>
            <w:tcW w:w="2977" w:type="dxa"/>
          </w:tcPr>
          <w:p w:rsidR="00C143A8" w:rsidRPr="00554FBE" w:rsidRDefault="00C143A8" w:rsidP="007F67BF">
            <w:pPr>
              <w:spacing w:after="0" w:line="240" w:lineRule="auto"/>
              <w:rPr>
                <w:sz w:val="20"/>
                <w:szCs w:val="20"/>
              </w:rPr>
            </w:pPr>
            <w:r w:rsidRPr="00554FBE">
              <w:rPr>
                <w:sz w:val="20"/>
                <w:szCs w:val="20"/>
              </w:rPr>
              <w:t>Susanna Laaksonen-Craig (Chair)</w:t>
            </w:r>
          </w:p>
        </w:tc>
        <w:tc>
          <w:tcPr>
            <w:tcW w:w="5386" w:type="dxa"/>
          </w:tcPr>
          <w:p w:rsidR="00C143A8" w:rsidRPr="00EA6AB8" w:rsidRDefault="000F7D4E" w:rsidP="000F7D4E">
            <w:pPr>
              <w:spacing w:after="0" w:line="240" w:lineRule="auto"/>
              <w:rPr>
                <w:sz w:val="20"/>
                <w:szCs w:val="20"/>
              </w:rPr>
            </w:pPr>
            <w:r>
              <w:rPr>
                <w:sz w:val="20"/>
                <w:szCs w:val="20"/>
              </w:rPr>
              <w:t>Executive Director,</w:t>
            </w:r>
            <w:r w:rsidR="00C143A8">
              <w:rPr>
                <w:sz w:val="20"/>
                <w:szCs w:val="20"/>
              </w:rPr>
              <w:t xml:space="preserve"> Resource Stewardship Division</w:t>
            </w:r>
          </w:p>
        </w:tc>
      </w:tr>
      <w:tr w:rsidR="00C143A8" w:rsidRPr="00EA6AB8" w:rsidTr="00093FA9">
        <w:tc>
          <w:tcPr>
            <w:tcW w:w="1276" w:type="dxa"/>
          </w:tcPr>
          <w:p w:rsidR="00C143A8" w:rsidRPr="00EA6AB8" w:rsidRDefault="00C143A8" w:rsidP="007F67BF">
            <w:pPr>
              <w:spacing w:after="0" w:line="240" w:lineRule="auto"/>
              <w:rPr>
                <w:sz w:val="20"/>
                <w:szCs w:val="20"/>
              </w:rPr>
            </w:pPr>
          </w:p>
        </w:tc>
        <w:tc>
          <w:tcPr>
            <w:tcW w:w="2977" w:type="dxa"/>
          </w:tcPr>
          <w:p w:rsidR="00C143A8" w:rsidRPr="00554FBE" w:rsidRDefault="00C143A8" w:rsidP="007F67BF">
            <w:pPr>
              <w:spacing w:after="0" w:line="240" w:lineRule="auto"/>
              <w:rPr>
                <w:sz w:val="20"/>
                <w:szCs w:val="20"/>
              </w:rPr>
            </w:pPr>
            <w:r w:rsidRPr="00554FBE">
              <w:rPr>
                <w:sz w:val="20"/>
                <w:szCs w:val="20"/>
              </w:rPr>
              <w:t>Jim Sutherland</w:t>
            </w:r>
          </w:p>
        </w:tc>
        <w:tc>
          <w:tcPr>
            <w:tcW w:w="5386" w:type="dxa"/>
          </w:tcPr>
          <w:p w:rsidR="00C143A8" w:rsidRPr="00EA6AB8" w:rsidRDefault="000F7D4E" w:rsidP="003C277F">
            <w:pPr>
              <w:spacing w:after="0" w:line="240" w:lineRule="auto"/>
              <w:rPr>
                <w:sz w:val="20"/>
                <w:szCs w:val="20"/>
              </w:rPr>
            </w:pPr>
            <w:r>
              <w:rPr>
                <w:sz w:val="20"/>
                <w:szCs w:val="20"/>
              </w:rPr>
              <w:t>Director</w:t>
            </w:r>
            <w:r w:rsidR="00C143A8">
              <w:rPr>
                <w:sz w:val="20"/>
                <w:szCs w:val="20"/>
              </w:rPr>
              <w:t xml:space="preserve">, Resource </w:t>
            </w:r>
            <w:r w:rsidR="003C277F">
              <w:rPr>
                <w:sz w:val="20"/>
                <w:szCs w:val="20"/>
              </w:rPr>
              <w:t>Stewardship Division</w:t>
            </w:r>
          </w:p>
        </w:tc>
      </w:tr>
      <w:tr w:rsidR="00C143A8" w:rsidRPr="00EA6AB8" w:rsidTr="00093FA9">
        <w:tc>
          <w:tcPr>
            <w:tcW w:w="1276" w:type="dxa"/>
          </w:tcPr>
          <w:p w:rsidR="00C143A8" w:rsidRPr="00EA6AB8" w:rsidRDefault="00C143A8" w:rsidP="007F67BF">
            <w:pPr>
              <w:spacing w:after="0" w:line="240" w:lineRule="auto"/>
              <w:rPr>
                <w:sz w:val="20"/>
                <w:szCs w:val="20"/>
              </w:rPr>
            </w:pPr>
            <w:r>
              <w:rPr>
                <w:sz w:val="20"/>
                <w:szCs w:val="20"/>
              </w:rPr>
              <w:t>MoE</w:t>
            </w:r>
          </w:p>
        </w:tc>
        <w:tc>
          <w:tcPr>
            <w:tcW w:w="2977" w:type="dxa"/>
          </w:tcPr>
          <w:p w:rsidR="00C143A8" w:rsidRPr="00554FBE" w:rsidRDefault="00C143A8" w:rsidP="007F67BF">
            <w:pPr>
              <w:spacing w:after="0" w:line="240" w:lineRule="auto"/>
              <w:rPr>
                <w:sz w:val="20"/>
                <w:szCs w:val="20"/>
              </w:rPr>
            </w:pPr>
            <w:r w:rsidRPr="00554FBE">
              <w:rPr>
                <w:sz w:val="20"/>
                <w:szCs w:val="20"/>
              </w:rPr>
              <w:t>Alec Dale</w:t>
            </w:r>
          </w:p>
        </w:tc>
        <w:tc>
          <w:tcPr>
            <w:tcW w:w="5386" w:type="dxa"/>
          </w:tcPr>
          <w:p w:rsidR="00C143A8" w:rsidRPr="00EA6AB8" w:rsidRDefault="00C143A8" w:rsidP="00C143A8">
            <w:pPr>
              <w:spacing w:after="0" w:line="240" w:lineRule="auto"/>
              <w:rPr>
                <w:sz w:val="20"/>
                <w:szCs w:val="20"/>
              </w:rPr>
            </w:pPr>
            <w:r>
              <w:rPr>
                <w:sz w:val="20"/>
                <w:szCs w:val="20"/>
              </w:rPr>
              <w:t>Director, Ecosystem Protection and Sustainability Branch</w:t>
            </w:r>
          </w:p>
        </w:tc>
      </w:tr>
      <w:tr w:rsidR="00C143A8" w:rsidRPr="00EA6AB8" w:rsidTr="00093FA9">
        <w:tc>
          <w:tcPr>
            <w:tcW w:w="1276" w:type="dxa"/>
          </w:tcPr>
          <w:p w:rsidR="00C143A8" w:rsidRPr="00EA6AB8" w:rsidRDefault="00C143A8" w:rsidP="007F67BF">
            <w:pPr>
              <w:spacing w:after="0" w:line="240" w:lineRule="auto"/>
              <w:rPr>
                <w:sz w:val="20"/>
                <w:szCs w:val="20"/>
              </w:rPr>
            </w:pPr>
            <w:r w:rsidRPr="00EA6AB8">
              <w:rPr>
                <w:sz w:val="20"/>
                <w:szCs w:val="20"/>
              </w:rPr>
              <w:t>UBC</w:t>
            </w:r>
          </w:p>
        </w:tc>
        <w:tc>
          <w:tcPr>
            <w:tcW w:w="2977" w:type="dxa"/>
          </w:tcPr>
          <w:p w:rsidR="00C143A8" w:rsidRPr="00554FBE" w:rsidRDefault="00C143A8" w:rsidP="007F67BF">
            <w:pPr>
              <w:spacing w:after="0" w:line="240" w:lineRule="auto"/>
              <w:rPr>
                <w:sz w:val="20"/>
                <w:szCs w:val="20"/>
              </w:rPr>
            </w:pPr>
            <w:r w:rsidRPr="00554FBE">
              <w:rPr>
                <w:sz w:val="20"/>
                <w:szCs w:val="20"/>
              </w:rPr>
              <w:t>Dr. Jack Saddler</w:t>
            </w:r>
          </w:p>
        </w:tc>
        <w:tc>
          <w:tcPr>
            <w:tcW w:w="5386" w:type="dxa"/>
          </w:tcPr>
          <w:p w:rsidR="00C143A8" w:rsidRPr="00EA6AB8" w:rsidRDefault="00C143A8" w:rsidP="00C143A8">
            <w:pPr>
              <w:spacing w:after="0" w:line="240" w:lineRule="auto"/>
              <w:rPr>
                <w:sz w:val="20"/>
                <w:szCs w:val="20"/>
              </w:rPr>
            </w:pPr>
            <w:r>
              <w:rPr>
                <w:sz w:val="20"/>
                <w:szCs w:val="20"/>
              </w:rPr>
              <w:t>NSERC Industrial Senior Chair, Faculty of Forestry</w:t>
            </w:r>
          </w:p>
        </w:tc>
      </w:tr>
      <w:tr w:rsidR="00C143A8" w:rsidRPr="00EA6AB8" w:rsidTr="00093FA9">
        <w:tc>
          <w:tcPr>
            <w:tcW w:w="1276" w:type="dxa"/>
          </w:tcPr>
          <w:p w:rsidR="00C143A8" w:rsidRPr="00EA6AB8" w:rsidRDefault="00C143A8" w:rsidP="007F67BF">
            <w:pPr>
              <w:spacing w:after="0" w:line="240" w:lineRule="auto"/>
              <w:rPr>
                <w:b/>
                <w:sz w:val="20"/>
                <w:szCs w:val="20"/>
              </w:rPr>
            </w:pPr>
          </w:p>
        </w:tc>
        <w:tc>
          <w:tcPr>
            <w:tcW w:w="2977" w:type="dxa"/>
          </w:tcPr>
          <w:p w:rsidR="00C143A8" w:rsidRPr="00554FBE" w:rsidRDefault="00C143A8" w:rsidP="007F67BF">
            <w:pPr>
              <w:spacing w:after="0" w:line="240" w:lineRule="auto"/>
              <w:rPr>
                <w:sz w:val="20"/>
                <w:szCs w:val="20"/>
              </w:rPr>
            </w:pPr>
            <w:r w:rsidRPr="00554FBE">
              <w:rPr>
                <w:sz w:val="20"/>
                <w:szCs w:val="20"/>
              </w:rPr>
              <w:t>Dr. Cindy Prescott</w:t>
            </w:r>
          </w:p>
        </w:tc>
        <w:tc>
          <w:tcPr>
            <w:tcW w:w="5386" w:type="dxa"/>
          </w:tcPr>
          <w:p w:rsidR="00C143A8" w:rsidRPr="00EA6AB8" w:rsidRDefault="00C143A8" w:rsidP="00C143A8">
            <w:pPr>
              <w:spacing w:after="0" w:line="240" w:lineRule="auto"/>
              <w:rPr>
                <w:sz w:val="20"/>
                <w:szCs w:val="20"/>
              </w:rPr>
            </w:pPr>
            <w:r>
              <w:rPr>
                <w:sz w:val="20"/>
                <w:szCs w:val="20"/>
              </w:rPr>
              <w:t>Associate Dean</w:t>
            </w:r>
            <w:r w:rsidR="007659B8">
              <w:rPr>
                <w:sz w:val="20"/>
                <w:szCs w:val="20"/>
              </w:rPr>
              <w:t>, Faculty</w:t>
            </w:r>
            <w:r>
              <w:rPr>
                <w:sz w:val="20"/>
                <w:szCs w:val="20"/>
              </w:rPr>
              <w:t xml:space="preserve"> of Forestry</w:t>
            </w:r>
          </w:p>
        </w:tc>
      </w:tr>
      <w:tr w:rsidR="00C143A8" w:rsidRPr="00EA6AB8" w:rsidTr="00093FA9">
        <w:tc>
          <w:tcPr>
            <w:tcW w:w="1276" w:type="dxa"/>
          </w:tcPr>
          <w:p w:rsidR="00C143A8" w:rsidRPr="00EA6AB8" w:rsidRDefault="00C143A8" w:rsidP="007F67BF">
            <w:pPr>
              <w:spacing w:after="0" w:line="240" w:lineRule="auto"/>
              <w:rPr>
                <w:sz w:val="20"/>
                <w:szCs w:val="20"/>
              </w:rPr>
            </w:pPr>
            <w:r w:rsidRPr="00EA6AB8">
              <w:rPr>
                <w:sz w:val="20"/>
                <w:szCs w:val="20"/>
              </w:rPr>
              <w:t>UNBC</w:t>
            </w:r>
          </w:p>
        </w:tc>
        <w:tc>
          <w:tcPr>
            <w:tcW w:w="2977" w:type="dxa"/>
          </w:tcPr>
          <w:p w:rsidR="00C143A8" w:rsidRPr="00554FBE" w:rsidRDefault="00C143A8" w:rsidP="007F67BF">
            <w:pPr>
              <w:spacing w:after="0" w:line="240" w:lineRule="auto"/>
              <w:rPr>
                <w:sz w:val="20"/>
                <w:szCs w:val="20"/>
              </w:rPr>
            </w:pPr>
            <w:r w:rsidRPr="00554FBE">
              <w:rPr>
                <w:sz w:val="20"/>
                <w:szCs w:val="20"/>
              </w:rPr>
              <w:t>Dr. Daniel Ryan</w:t>
            </w:r>
          </w:p>
        </w:tc>
        <w:tc>
          <w:tcPr>
            <w:tcW w:w="5386" w:type="dxa"/>
          </w:tcPr>
          <w:p w:rsidR="00C143A8" w:rsidRPr="00EA6AB8" w:rsidRDefault="00C143A8" w:rsidP="007659B8">
            <w:pPr>
              <w:spacing w:after="0" w:line="240" w:lineRule="auto"/>
              <w:rPr>
                <w:sz w:val="20"/>
                <w:szCs w:val="20"/>
              </w:rPr>
            </w:pPr>
            <w:r>
              <w:rPr>
                <w:sz w:val="20"/>
                <w:szCs w:val="20"/>
              </w:rPr>
              <w:t>Dean</w:t>
            </w:r>
            <w:r w:rsidR="007659B8">
              <w:rPr>
                <w:sz w:val="20"/>
                <w:szCs w:val="20"/>
              </w:rPr>
              <w:t>,</w:t>
            </w:r>
            <w:r>
              <w:rPr>
                <w:sz w:val="20"/>
                <w:szCs w:val="20"/>
              </w:rPr>
              <w:t xml:space="preserve"> College of Science and Management</w:t>
            </w:r>
          </w:p>
        </w:tc>
      </w:tr>
      <w:tr w:rsidR="00C143A8" w:rsidRPr="00EA6AB8" w:rsidTr="00093FA9">
        <w:tc>
          <w:tcPr>
            <w:tcW w:w="1276" w:type="dxa"/>
          </w:tcPr>
          <w:p w:rsidR="00C143A8" w:rsidRPr="00EA6AB8" w:rsidRDefault="00C143A8" w:rsidP="007F67BF">
            <w:pPr>
              <w:spacing w:after="0" w:line="240" w:lineRule="auto"/>
              <w:rPr>
                <w:b/>
                <w:sz w:val="20"/>
                <w:szCs w:val="20"/>
              </w:rPr>
            </w:pPr>
          </w:p>
        </w:tc>
        <w:tc>
          <w:tcPr>
            <w:tcW w:w="2977" w:type="dxa"/>
          </w:tcPr>
          <w:p w:rsidR="00C143A8" w:rsidRPr="00554FBE" w:rsidRDefault="00C143A8" w:rsidP="007F67BF">
            <w:pPr>
              <w:spacing w:after="0" w:line="240" w:lineRule="auto"/>
              <w:rPr>
                <w:sz w:val="20"/>
                <w:szCs w:val="20"/>
              </w:rPr>
            </w:pPr>
            <w:r w:rsidRPr="00554FBE">
              <w:rPr>
                <w:sz w:val="20"/>
                <w:szCs w:val="20"/>
              </w:rPr>
              <w:t>Dr. Kathy Lewis</w:t>
            </w:r>
          </w:p>
        </w:tc>
        <w:tc>
          <w:tcPr>
            <w:tcW w:w="5386" w:type="dxa"/>
          </w:tcPr>
          <w:p w:rsidR="00C143A8" w:rsidRPr="00EA6AB8" w:rsidRDefault="00C143A8" w:rsidP="008947A1">
            <w:pPr>
              <w:spacing w:after="0" w:line="240" w:lineRule="auto"/>
              <w:rPr>
                <w:sz w:val="20"/>
                <w:szCs w:val="20"/>
              </w:rPr>
            </w:pPr>
            <w:r>
              <w:rPr>
                <w:sz w:val="20"/>
                <w:szCs w:val="20"/>
              </w:rPr>
              <w:t>Chair, Ecosystem Science and Management Program</w:t>
            </w:r>
          </w:p>
        </w:tc>
      </w:tr>
    </w:tbl>
    <w:p w:rsidR="00137CCA" w:rsidRPr="00EA00D2" w:rsidRDefault="00137CCA" w:rsidP="0014138C">
      <w:pPr>
        <w:spacing w:after="0" w:line="240" w:lineRule="auto"/>
      </w:pPr>
    </w:p>
    <w:p w:rsidR="00137CCA" w:rsidRPr="00EA00D2" w:rsidRDefault="00137CCA" w:rsidP="0014138C">
      <w:pPr>
        <w:spacing w:after="0" w:line="240" w:lineRule="auto"/>
      </w:pPr>
      <w:r w:rsidRPr="00EA00D2">
        <w:t>In total, the FFESC has funded 27 research projects that fulfill the FFESC’s four key research objectives:</w:t>
      </w:r>
    </w:p>
    <w:p w:rsidR="00137CCA" w:rsidRPr="00EA00D2" w:rsidRDefault="00137CCA" w:rsidP="0014138C">
      <w:pPr>
        <w:pStyle w:val="ListParagraph"/>
        <w:numPr>
          <w:ilvl w:val="0"/>
          <w:numId w:val="43"/>
        </w:numPr>
        <w:spacing w:after="0" w:line="240" w:lineRule="auto"/>
      </w:pPr>
      <w:r w:rsidRPr="00EA00D2">
        <w:t>Increase our understanding of how forest and range ecosystems can be expected to change over time as a result of climate change;</w:t>
      </w:r>
    </w:p>
    <w:p w:rsidR="00137CCA" w:rsidRPr="00EA00D2" w:rsidRDefault="00137CCA" w:rsidP="0014138C">
      <w:pPr>
        <w:pStyle w:val="ListParagraph"/>
        <w:numPr>
          <w:ilvl w:val="0"/>
          <w:numId w:val="43"/>
        </w:numPr>
        <w:spacing w:after="0" w:line="240" w:lineRule="auto"/>
      </w:pPr>
      <w:r w:rsidRPr="00EA00D2">
        <w:t>Develop projections to forecast those changes;</w:t>
      </w:r>
    </w:p>
    <w:p w:rsidR="00137CCA" w:rsidRPr="00EA00D2" w:rsidRDefault="00137CCA" w:rsidP="0014138C">
      <w:pPr>
        <w:pStyle w:val="ListParagraph"/>
        <w:numPr>
          <w:ilvl w:val="0"/>
          <w:numId w:val="43"/>
        </w:numPr>
        <w:spacing w:after="0" w:line="240" w:lineRule="auto"/>
      </w:pPr>
      <w:r w:rsidRPr="00EA00D2">
        <w:t>Develop methods of adapting forest and range management in response to climate change that will help reduce the impacts on forest and range ecosystems and productivity; and,</w:t>
      </w:r>
    </w:p>
    <w:p w:rsidR="00137CCA" w:rsidRPr="00EA00D2" w:rsidRDefault="00137CCA" w:rsidP="0014138C">
      <w:pPr>
        <w:pStyle w:val="ListParagraph"/>
        <w:numPr>
          <w:ilvl w:val="0"/>
          <w:numId w:val="43"/>
        </w:numPr>
        <w:spacing w:after="0" w:line="240" w:lineRule="auto"/>
      </w:pPr>
      <w:r w:rsidRPr="00EA00D2">
        <w:t>Determine the economic and social consequences to B.C. of the changing forest and range ecosystems, and of the effects of the proposed adaptation options.</w:t>
      </w:r>
    </w:p>
    <w:p w:rsidR="00137CCA" w:rsidRDefault="00137CCA" w:rsidP="0014138C">
      <w:pPr>
        <w:spacing w:after="0" w:line="240" w:lineRule="auto"/>
      </w:pPr>
    </w:p>
    <w:p w:rsidR="00137CCA" w:rsidRPr="00574781" w:rsidRDefault="00137CCA" w:rsidP="0014138C">
      <w:pPr>
        <w:spacing w:after="0" w:line="240" w:lineRule="auto"/>
        <w:rPr>
          <w:b/>
          <w:u w:val="single"/>
        </w:rPr>
      </w:pPr>
      <w:r w:rsidRPr="00574781">
        <w:rPr>
          <w:b/>
          <w:u w:val="single"/>
        </w:rPr>
        <w:t>Scope of FFESC Research Projects</w:t>
      </w:r>
    </w:p>
    <w:p w:rsidR="00137CCA" w:rsidRPr="00EA00D2" w:rsidRDefault="00137CCA" w:rsidP="0014138C">
      <w:pPr>
        <w:spacing w:after="0" w:line="240" w:lineRule="auto"/>
      </w:pPr>
    </w:p>
    <w:p w:rsidR="00137CCA" w:rsidRPr="00EA00D2" w:rsidRDefault="00137CCA" w:rsidP="00900CB3">
      <w:pPr>
        <w:spacing w:after="0" w:line="240" w:lineRule="auto"/>
      </w:pPr>
      <w:r>
        <w:t>FFESC r</w:t>
      </w:r>
      <w:r w:rsidRPr="00EA00D2">
        <w:t>esearch projects address one or more of the following areas:</w:t>
      </w:r>
    </w:p>
    <w:p w:rsidR="00137CCA" w:rsidRPr="00EA00D2" w:rsidRDefault="00137CCA" w:rsidP="0014138C">
      <w:pPr>
        <w:pStyle w:val="ListParagraph"/>
        <w:numPr>
          <w:ilvl w:val="0"/>
          <w:numId w:val="44"/>
        </w:numPr>
        <w:spacing w:after="0" w:line="240" w:lineRule="auto"/>
      </w:pPr>
      <w:r w:rsidRPr="00AF573E">
        <w:rPr>
          <w:i/>
        </w:rPr>
        <w:t>Impact Assessments</w:t>
      </w:r>
      <w:r w:rsidRPr="00EA00D2">
        <w:t>: evaluating the potential social, economic, and ecological consequences of climate change to forest and range ecosystems and their dependent communities;</w:t>
      </w:r>
    </w:p>
    <w:p w:rsidR="00137CCA" w:rsidRPr="00EA00D2" w:rsidRDefault="00137CCA" w:rsidP="0014138C">
      <w:pPr>
        <w:pStyle w:val="ListParagraph"/>
        <w:numPr>
          <w:ilvl w:val="0"/>
          <w:numId w:val="44"/>
        </w:numPr>
        <w:spacing w:after="0" w:line="240" w:lineRule="auto"/>
      </w:pPr>
      <w:r w:rsidRPr="00AF573E">
        <w:rPr>
          <w:i/>
        </w:rPr>
        <w:t>Vulnerability Assessments</w:t>
      </w:r>
      <w:r w:rsidRPr="00EA00D2">
        <w:t>: evaluating where a forest or rangeland socio-ecological system is most exposed and sensitive</w:t>
      </w:r>
      <w:r w:rsidR="00040845">
        <w:t>,</w:t>
      </w:r>
      <w:r w:rsidRPr="00EA00D2">
        <w:t xml:space="preserve"> or least capable of adapting</w:t>
      </w:r>
      <w:r w:rsidR="00040845">
        <w:t>,</w:t>
      </w:r>
      <w:r w:rsidRPr="00EA00D2">
        <w:t xml:space="preserve"> and identifying barriers to adaptation;</w:t>
      </w:r>
    </w:p>
    <w:p w:rsidR="00137CCA" w:rsidRPr="00EA00D2" w:rsidRDefault="00137CCA" w:rsidP="0014138C">
      <w:pPr>
        <w:pStyle w:val="ListParagraph"/>
        <w:numPr>
          <w:ilvl w:val="0"/>
          <w:numId w:val="44"/>
        </w:numPr>
        <w:spacing w:after="0" w:line="240" w:lineRule="auto"/>
      </w:pPr>
      <w:r w:rsidRPr="00AF573E">
        <w:rPr>
          <w:i/>
        </w:rPr>
        <w:lastRenderedPageBreak/>
        <w:t>Adaptation</w:t>
      </w:r>
      <w:r w:rsidRPr="00EA00D2">
        <w:t>: designing and implementing adaptive actions to reduce the vulnerabilities of forest and rangeland socio-ecological systems to climate change;</w:t>
      </w:r>
    </w:p>
    <w:p w:rsidR="00137CCA" w:rsidRPr="00EA00D2" w:rsidRDefault="00137CCA" w:rsidP="0014138C">
      <w:pPr>
        <w:pStyle w:val="ListParagraph"/>
        <w:numPr>
          <w:ilvl w:val="0"/>
          <w:numId w:val="44"/>
        </w:numPr>
        <w:spacing w:after="0" w:line="240" w:lineRule="auto"/>
      </w:pPr>
      <w:r w:rsidRPr="00AF573E">
        <w:rPr>
          <w:i/>
        </w:rPr>
        <w:t>Integration</w:t>
      </w:r>
      <w:r w:rsidRPr="00EA00D2">
        <w:t>: monitoring the response of forest and rangeland socio-ecological systems to climate change, identifying interactions, feedbacks and cumulative effects, and adjusting adaptation approaches as necessary.</w:t>
      </w:r>
    </w:p>
    <w:p w:rsidR="00137CCA" w:rsidRPr="00574781" w:rsidRDefault="00137CCA" w:rsidP="0014138C">
      <w:pPr>
        <w:spacing w:after="0" w:line="240" w:lineRule="auto"/>
        <w:rPr>
          <w:b/>
          <w:u w:val="single"/>
        </w:rPr>
      </w:pPr>
      <w:r w:rsidRPr="00574781">
        <w:rPr>
          <w:b/>
          <w:u w:val="single"/>
        </w:rPr>
        <w:t>Key Guiding Principles for FFESC Research</w:t>
      </w:r>
    </w:p>
    <w:p w:rsidR="00137CCA" w:rsidRDefault="00137CCA" w:rsidP="0014138C">
      <w:pPr>
        <w:spacing w:after="0" w:line="240" w:lineRule="auto"/>
      </w:pPr>
    </w:p>
    <w:p w:rsidR="00137CCA" w:rsidRPr="00EA00D2" w:rsidRDefault="00137CCA" w:rsidP="0014138C">
      <w:pPr>
        <w:spacing w:after="0" w:line="240" w:lineRule="auto"/>
      </w:pPr>
      <w:r w:rsidRPr="003647CC">
        <w:rPr>
          <w:i/>
        </w:rPr>
        <w:t>Interdisciplinary:</w:t>
      </w:r>
      <w:r>
        <w:t xml:space="preserve"> </w:t>
      </w:r>
      <w:r w:rsidRPr="00EA00D2">
        <w:t>Projects address the cross disciplinary, cross-scale challenges inherent to studying ecological and socio-economic systems</w:t>
      </w:r>
      <w:r>
        <w:t>, and b</w:t>
      </w:r>
      <w:r w:rsidRPr="00EA00D2">
        <w:t>uild capacity to work on interdisciplinary teams.</w:t>
      </w:r>
    </w:p>
    <w:p w:rsidR="00137CCA" w:rsidRDefault="00137CCA" w:rsidP="0014138C">
      <w:pPr>
        <w:spacing w:after="0" w:line="240" w:lineRule="auto"/>
      </w:pPr>
    </w:p>
    <w:p w:rsidR="00137CCA" w:rsidRDefault="00137CCA" w:rsidP="0014138C">
      <w:pPr>
        <w:spacing w:after="0" w:line="240" w:lineRule="auto"/>
      </w:pPr>
      <w:r w:rsidRPr="003647CC">
        <w:rPr>
          <w:i/>
        </w:rPr>
        <w:t>Scientist -Practitioner Partnerships</w:t>
      </w:r>
      <w:r w:rsidRPr="003647CC">
        <w:t>:</w:t>
      </w:r>
      <w:r>
        <w:t xml:space="preserve"> R</w:t>
      </w:r>
      <w:r w:rsidRPr="00EA00D2">
        <w:t>esearchers work in partnership with clients (policy makers, resource management practitioners, and community stakeholders) to understand adaptation challenges, frame research questions and implement projects that fill critical knowledge gaps and provide practical information and tools for addressing those adaptation challenges.</w:t>
      </w:r>
    </w:p>
    <w:p w:rsidR="00137CCA" w:rsidRPr="003647CC" w:rsidRDefault="00137CCA" w:rsidP="0014138C">
      <w:pPr>
        <w:spacing w:after="0" w:line="240" w:lineRule="auto"/>
        <w:rPr>
          <w:i/>
        </w:rPr>
      </w:pPr>
    </w:p>
    <w:p w:rsidR="00137CCA" w:rsidRDefault="00137CCA" w:rsidP="0014138C">
      <w:pPr>
        <w:spacing w:after="0" w:line="240" w:lineRule="auto"/>
      </w:pPr>
      <w:r w:rsidRPr="003647CC">
        <w:rPr>
          <w:i/>
        </w:rPr>
        <w:t>Build on Existing Knowledge Bases</w:t>
      </w:r>
      <w:r w:rsidRPr="003647CC">
        <w:t>:</w:t>
      </w:r>
      <w:r>
        <w:t xml:space="preserve"> </w:t>
      </w:r>
      <w:r w:rsidRPr="00EA00D2">
        <w:t>Projects use and build on the best available international science, standards, terminology and frameworks for ecosystem adaptation research rather than inventing a made-in-BC approach.</w:t>
      </w:r>
      <w:r>
        <w:t xml:space="preserve"> P</w:t>
      </w:r>
      <w:r w:rsidRPr="00EA00D2">
        <w:t>rojects take advantage of and contribute to the province’s existing forest and range research and planning networks, long term field experiments, modeling frameworks and databases.</w:t>
      </w:r>
    </w:p>
    <w:p w:rsidR="00137CCA" w:rsidRDefault="00137CCA" w:rsidP="0014138C">
      <w:pPr>
        <w:spacing w:after="0" w:line="240" w:lineRule="auto"/>
      </w:pPr>
    </w:p>
    <w:p w:rsidR="00137CCA" w:rsidRPr="00574781" w:rsidRDefault="00137CCA" w:rsidP="0014138C">
      <w:pPr>
        <w:spacing w:after="0" w:line="240" w:lineRule="auto"/>
        <w:rPr>
          <w:b/>
          <w:u w:val="single"/>
        </w:rPr>
      </w:pPr>
      <w:r w:rsidRPr="00574781">
        <w:rPr>
          <w:b/>
          <w:u w:val="single"/>
        </w:rPr>
        <w:t>FFESC Projects</w:t>
      </w:r>
    </w:p>
    <w:p w:rsidR="00137CCA" w:rsidRPr="00EA00D2" w:rsidRDefault="00137CCA" w:rsidP="0014138C">
      <w:pPr>
        <w:spacing w:after="0" w:line="240" w:lineRule="auto"/>
      </w:pPr>
    </w:p>
    <w:p w:rsidR="00137CCA" w:rsidRPr="00EA00D2" w:rsidRDefault="00137CCA" w:rsidP="0014138C">
      <w:pPr>
        <w:spacing w:after="0" w:line="240" w:lineRule="auto"/>
      </w:pPr>
      <w:r w:rsidRPr="00EA00D2">
        <w:t>The 27 research projects funded by the FFESC are listed in the following table. Directly-awarded projects are highlighted in grey; competitively-awarded projects are highlighted in beige; projects funded in exchange for in-kind administrative support from FLNRO are highlighted in purple; and, one project to be completed by the FFESC (a synthesis of FFESC research outcomes) is highlighted in green.</w:t>
      </w:r>
    </w:p>
    <w:p w:rsidR="00137CCA" w:rsidRPr="00EA00D2" w:rsidRDefault="00137CCA" w:rsidP="0014138C">
      <w:pPr>
        <w:spacing w:after="0" w:line="240" w:lineRule="auto"/>
      </w:pPr>
    </w:p>
    <w:tbl>
      <w:tblPr>
        <w:tblStyle w:val="TableGrid"/>
        <w:tblW w:w="9923" w:type="dxa"/>
        <w:tblInd w:w="108" w:type="dxa"/>
        <w:tblLook w:val="04A0"/>
      </w:tblPr>
      <w:tblGrid>
        <w:gridCol w:w="521"/>
        <w:gridCol w:w="7"/>
        <w:gridCol w:w="7269"/>
        <w:gridCol w:w="2126"/>
      </w:tblGrid>
      <w:tr w:rsidR="00D442A3" w:rsidRPr="00C46FD4" w:rsidTr="00D442A3">
        <w:tc>
          <w:tcPr>
            <w:tcW w:w="528" w:type="dxa"/>
            <w:gridSpan w:val="2"/>
          </w:tcPr>
          <w:p w:rsidR="00D442A3" w:rsidRPr="00C46FD4" w:rsidRDefault="00D442A3" w:rsidP="0014138C">
            <w:pPr>
              <w:jc w:val="center"/>
              <w:rPr>
                <w:b/>
              </w:rPr>
            </w:pPr>
            <w:r w:rsidRPr="00C46FD4">
              <w:rPr>
                <w:b/>
              </w:rPr>
              <w:t>#</w:t>
            </w:r>
          </w:p>
        </w:tc>
        <w:tc>
          <w:tcPr>
            <w:tcW w:w="7269" w:type="dxa"/>
          </w:tcPr>
          <w:p w:rsidR="00D442A3" w:rsidRPr="00C46FD4" w:rsidRDefault="00D442A3" w:rsidP="0014138C">
            <w:pPr>
              <w:jc w:val="center"/>
              <w:rPr>
                <w:b/>
              </w:rPr>
            </w:pPr>
            <w:r w:rsidRPr="00C46FD4">
              <w:rPr>
                <w:b/>
              </w:rPr>
              <w:t>Project</w:t>
            </w:r>
          </w:p>
        </w:tc>
        <w:tc>
          <w:tcPr>
            <w:tcW w:w="2126" w:type="dxa"/>
          </w:tcPr>
          <w:p w:rsidR="00D442A3" w:rsidRPr="00C46FD4" w:rsidRDefault="00D442A3" w:rsidP="0014138C">
            <w:pPr>
              <w:jc w:val="center"/>
              <w:rPr>
                <w:b/>
              </w:rPr>
            </w:pPr>
            <w:r w:rsidRPr="00C46FD4">
              <w:rPr>
                <w:b/>
              </w:rPr>
              <w:t>Lead</w:t>
            </w:r>
          </w:p>
        </w:tc>
      </w:tr>
      <w:tr w:rsidR="00D442A3" w:rsidRPr="00C46FD4" w:rsidTr="00D442A3">
        <w:tc>
          <w:tcPr>
            <w:tcW w:w="528" w:type="dxa"/>
            <w:gridSpan w:val="2"/>
            <w:shd w:val="clear" w:color="auto" w:fill="D9D9D9" w:themeFill="background1" w:themeFillShade="D9"/>
          </w:tcPr>
          <w:p w:rsidR="00D442A3" w:rsidRPr="00C46FD4" w:rsidRDefault="00D442A3" w:rsidP="0014138C">
            <w:pPr>
              <w:rPr>
                <w:sz w:val="20"/>
                <w:szCs w:val="20"/>
              </w:rPr>
            </w:pPr>
            <w:r>
              <w:rPr>
                <w:sz w:val="20"/>
                <w:szCs w:val="20"/>
              </w:rPr>
              <w:t>A</w:t>
            </w:r>
            <w:r w:rsidRPr="00C46FD4">
              <w:rPr>
                <w:sz w:val="20"/>
                <w:szCs w:val="20"/>
              </w:rPr>
              <w:t>1</w:t>
            </w:r>
          </w:p>
        </w:tc>
        <w:tc>
          <w:tcPr>
            <w:tcW w:w="7269" w:type="dxa"/>
            <w:shd w:val="clear" w:color="auto" w:fill="D9D9D9" w:themeFill="background1" w:themeFillShade="D9"/>
          </w:tcPr>
          <w:p w:rsidR="00D442A3" w:rsidRPr="008A2DF8" w:rsidRDefault="00D442A3" w:rsidP="007F67BF">
            <w:pPr>
              <w:rPr>
                <w:sz w:val="20"/>
                <w:szCs w:val="20"/>
              </w:rPr>
            </w:pPr>
            <w:r>
              <w:rPr>
                <w:sz w:val="20"/>
                <w:szCs w:val="20"/>
              </w:rPr>
              <w:t>Projecting future ecosystem distributions: uncertainties and management applications</w:t>
            </w:r>
          </w:p>
        </w:tc>
        <w:tc>
          <w:tcPr>
            <w:tcW w:w="2126" w:type="dxa"/>
            <w:shd w:val="clear" w:color="auto" w:fill="D9D9D9" w:themeFill="background1" w:themeFillShade="D9"/>
          </w:tcPr>
          <w:p w:rsidR="00D442A3" w:rsidRPr="00C46FD4" w:rsidRDefault="00D442A3" w:rsidP="0014138C">
            <w:pPr>
              <w:rPr>
                <w:sz w:val="20"/>
                <w:szCs w:val="20"/>
              </w:rPr>
            </w:pPr>
            <w:r w:rsidRPr="00C46FD4">
              <w:rPr>
                <w:sz w:val="20"/>
                <w:szCs w:val="20"/>
              </w:rPr>
              <w:t>Sally Aitken &amp; Tongli Wang, UBC</w:t>
            </w:r>
          </w:p>
        </w:tc>
      </w:tr>
      <w:tr w:rsidR="00D442A3" w:rsidRPr="00C46FD4" w:rsidTr="00D442A3">
        <w:tc>
          <w:tcPr>
            <w:tcW w:w="528" w:type="dxa"/>
            <w:gridSpan w:val="2"/>
            <w:shd w:val="clear" w:color="auto" w:fill="D9D9D9" w:themeFill="background1" w:themeFillShade="D9"/>
          </w:tcPr>
          <w:p w:rsidR="00D442A3" w:rsidRPr="00C46FD4" w:rsidRDefault="00D442A3" w:rsidP="0014138C">
            <w:pPr>
              <w:rPr>
                <w:sz w:val="20"/>
                <w:szCs w:val="20"/>
              </w:rPr>
            </w:pPr>
            <w:r>
              <w:rPr>
                <w:sz w:val="20"/>
                <w:szCs w:val="20"/>
              </w:rPr>
              <w:t>A</w:t>
            </w:r>
            <w:r w:rsidRPr="00C46FD4">
              <w:rPr>
                <w:sz w:val="20"/>
                <w:szCs w:val="20"/>
              </w:rPr>
              <w:t>2</w:t>
            </w:r>
          </w:p>
        </w:tc>
        <w:tc>
          <w:tcPr>
            <w:tcW w:w="7269" w:type="dxa"/>
            <w:shd w:val="clear" w:color="auto" w:fill="D9D9D9" w:themeFill="background1" w:themeFillShade="D9"/>
          </w:tcPr>
          <w:p w:rsidR="00D442A3" w:rsidRPr="00C46FD4" w:rsidRDefault="00D442A3" w:rsidP="0014138C">
            <w:pPr>
              <w:rPr>
                <w:sz w:val="20"/>
                <w:szCs w:val="20"/>
              </w:rPr>
            </w:pPr>
            <w:r w:rsidRPr="00C46FD4">
              <w:rPr>
                <w:sz w:val="20"/>
                <w:szCs w:val="20"/>
              </w:rPr>
              <w:t>Regeneration vulnerability assessment for dominant tree species throughout BC’s central interior</w:t>
            </w:r>
          </w:p>
        </w:tc>
        <w:tc>
          <w:tcPr>
            <w:tcW w:w="2126" w:type="dxa"/>
            <w:shd w:val="clear" w:color="auto" w:fill="D9D9D9" w:themeFill="background1" w:themeFillShade="D9"/>
          </w:tcPr>
          <w:p w:rsidR="00D442A3" w:rsidRDefault="00D442A3" w:rsidP="0014138C">
            <w:pPr>
              <w:rPr>
                <w:sz w:val="20"/>
                <w:szCs w:val="20"/>
              </w:rPr>
            </w:pPr>
            <w:r w:rsidRPr="00C46FD4">
              <w:rPr>
                <w:sz w:val="20"/>
                <w:szCs w:val="20"/>
              </w:rPr>
              <w:t>Craig Nitschke, BVRC</w:t>
            </w:r>
            <w:r w:rsidR="006E33CB">
              <w:rPr>
                <w:sz w:val="20"/>
                <w:szCs w:val="20"/>
              </w:rPr>
              <w:t>;</w:t>
            </w:r>
          </w:p>
          <w:p w:rsidR="006E33CB" w:rsidRPr="00C46FD4" w:rsidRDefault="006E33CB" w:rsidP="0014138C">
            <w:pPr>
              <w:rPr>
                <w:sz w:val="20"/>
                <w:szCs w:val="20"/>
              </w:rPr>
            </w:pPr>
            <w:r>
              <w:rPr>
                <w:sz w:val="20"/>
                <w:szCs w:val="20"/>
              </w:rPr>
              <w:t>Univ. of Melbourne</w:t>
            </w:r>
          </w:p>
        </w:tc>
      </w:tr>
      <w:tr w:rsidR="00D442A3" w:rsidRPr="00C46FD4" w:rsidTr="00D442A3">
        <w:tc>
          <w:tcPr>
            <w:tcW w:w="528" w:type="dxa"/>
            <w:gridSpan w:val="2"/>
            <w:shd w:val="clear" w:color="auto" w:fill="D9D9D9" w:themeFill="background1" w:themeFillShade="D9"/>
          </w:tcPr>
          <w:p w:rsidR="00D442A3" w:rsidRPr="00C46FD4" w:rsidRDefault="00D442A3" w:rsidP="0014138C">
            <w:pPr>
              <w:rPr>
                <w:sz w:val="20"/>
                <w:szCs w:val="20"/>
              </w:rPr>
            </w:pPr>
            <w:r>
              <w:rPr>
                <w:sz w:val="20"/>
                <w:szCs w:val="20"/>
              </w:rPr>
              <w:t>A</w:t>
            </w:r>
            <w:r w:rsidRPr="00C46FD4">
              <w:rPr>
                <w:sz w:val="20"/>
                <w:szCs w:val="20"/>
              </w:rPr>
              <w:t>3</w:t>
            </w:r>
          </w:p>
        </w:tc>
        <w:tc>
          <w:tcPr>
            <w:tcW w:w="7269" w:type="dxa"/>
            <w:shd w:val="clear" w:color="auto" w:fill="D9D9D9" w:themeFill="background1" w:themeFillShade="D9"/>
          </w:tcPr>
          <w:p w:rsidR="00D442A3" w:rsidRPr="00C46FD4" w:rsidRDefault="00D442A3" w:rsidP="0014138C">
            <w:pPr>
              <w:rPr>
                <w:sz w:val="20"/>
                <w:szCs w:val="20"/>
              </w:rPr>
            </w:pPr>
            <w:r w:rsidRPr="00C46FD4">
              <w:rPr>
                <w:sz w:val="20"/>
                <w:szCs w:val="20"/>
              </w:rPr>
              <w:t>Climate change and fire management research forum</w:t>
            </w:r>
          </w:p>
        </w:tc>
        <w:tc>
          <w:tcPr>
            <w:tcW w:w="2126" w:type="dxa"/>
            <w:shd w:val="clear" w:color="auto" w:fill="D9D9D9" w:themeFill="background1" w:themeFillShade="D9"/>
          </w:tcPr>
          <w:p w:rsidR="00D442A3" w:rsidRPr="00C46FD4" w:rsidRDefault="00D442A3" w:rsidP="00D442A3">
            <w:pPr>
              <w:rPr>
                <w:sz w:val="20"/>
                <w:szCs w:val="20"/>
              </w:rPr>
            </w:pPr>
            <w:r w:rsidRPr="00C46FD4">
              <w:rPr>
                <w:sz w:val="20"/>
                <w:szCs w:val="20"/>
              </w:rPr>
              <w:t>Lyle Gawalko, FLNRO</w:t>
            </w:r>
          </w:p>
        </w:tc>
      </w:tr>
      <w:tr w:rsidR="00D442A3" w:rsidRPr="00C46FD4" w:rsidTr="00D442A3">
        <w:tc>
          <w:tcPr>
            <w:tcW w:w="528" w:type="dxa"/>
            <w:gridSpan w:val="2"/>
            <w:shd w:val="clear" w:color="auto" w:fill="D9D9D9" w:themeFill="background1" w:themeFillShade="D9"/>
          </w:tcPr>
          <w:p w:rsidR="00D442A3" w:rsidRPr="00C46FD4" w:rsidRDefault="00D442A3" w:rsidP="0014138C">
            <w:pPr>
              <w:rPr>
                <w:sz w:val="20"/>
                <w:szCs w:val="20"/>
              </w:rPr>
            </w:pPr>
            <w:r>
              <w:rPr>
                <w:sz w:val="20"/>
                <w:szCs w:val="20"/>
              </w:rPr>
              <w:t>A</w:t>
            </w:r>
            <w:r w:rsidRPr="00C46FD4">
              <w:rPr>
                <w:sz w:val="20"/>
                <w:szCs w:val="20"/>
              </w:rPr>
              <w:t>4</w:t>
            </w:r>
          </w:p>
        </w:tc>
        <w:tc>
          <w:tcPr>
            <w:tcW w:w="7269" w:type="dxa"/>
            <w:shd w:val="clear" w:color="auto" w:fill="D9D9D9" w:themeFill="background1" w:themeFillShade="D9"/>
          </w:tcPr>
          <w:p w:rsidR="00D442A3" w:rsidRPr="00C46FD4" w:rsidRDefault="00D442A3" w:rsidP="0014138C">
            <w:pPr>
              <w:rPr>
                <w:sz w:val="20"/>
                <w:szCs w:val="20"/>
              </w:rPr>
            </w:pPr>
            <w:r w:rsidRPr="00C46FD4">
              <w:rPr>
                <w:sz w:val="20"/>
                <w:szCs w:val="20"/>
              </w:rPr>
              <w:t>A study of tree species vulnerability and adaptation to climate change</w:t>
            </w:r>
          </w:p>
        </w:tc>
        <w:tc>
          <w:tcPr>
            <w:tcW w:w="2126" w:type="dxa"/>
            <w:shd w:val="clear" w:color="auto" w:fill="D9D9D9" w:themeFill="background1" w:themeFillShade="D9"/>
          </w:tcPr>
          <w:p w:rsidR="00D442A3" w:rsidRPr="00C46FD4" w:rsidRDefault="00D442A3" w:rsidP="0014138C">
            <w:pPr>
              <w:rPr>
                <w:sz w:val="20"/>
                <w:szCs w:val="20"/>
              </w:rPr>
            </w:pPr>
            <w:r w:rsidRPr="00C46FD4">
              <w:rPr>
                <w:sz w:val="20"/>
                <w:szCs w:val="20"/>
              </w:rPr>
              <w:t>Mark Johnston, on behalf of CCFMC</w:t>
            </w:r>
          </w:p>
        </w:tc>
      </w:tr>
      <w:tr w:rsidR="00D442A3" w:rsidRPr="00C46FD4" w:rsidTr="00D442A3">
        <w:tc>
          <w:tcPr>
            <w:tcW w:w="521" w:type="dxa"/>
            <w:shd w:val="clear" w:color="auto" w:fill="D9D9D9" w:themeFill="background1" w:themeFillShade="D9"/>
          </w:tcPr>
          <w:p w:rsidR="00D442A3" w:rsidRPr="00C46FD4" w:rsidRDefault="00D442A3" w:rsidP="0014138C">
            <w:pPr>
              <w:rPr>
                <w:sz w:val="20"/>
                <w:szCs w:val="20"/>
              </w:rPr>
            </w:pPr>
            <w:r>
              <w:rPr>
                <w:sz w:val="20"/>
                <w:szCs w:val="20"/>
              </w:rPr>
              <w:t>A</w:t>
            </w:r>
            <w:r w:rsidRPr="00C46FD4">
              <w:rPr>
                <w:sz w:val="20"/>
                <w:szCs w:val="20"/>
              </w:rPr>
              <w:t>5</w:t>
            </w:r>
          </w:p>
        </w:tc>
        <w:tc>
          <w:tcPr>
            <w:tcW w:w="7276" w:type="dxa"/>
            <w:gridSpan w:val="2"/>
            <w:shd w:val="clear" w:color="auto" w:fill="D9D9D9" w:themeFill="background1" w:themeFillShade="D9"/>
          </w:tcPr>
          <w:p w:rsidR="00D442A3" w:rsidRPr="00C46FD4" w:rsidRDefault="00D442A3" w:rsidP="0014138C">
            <w:pPr>
              <w:rPr>
                <w:sz w:val="20"/>
                <w:szCs w:val="20"/>
              </w:rPr>
            </w:pPr>
            <w:r w:rsidRPr="00C46FD4">
              <w:rPr>
                <w:sz w:val="20"/>
                <w:szCs w:val="20"/>
              </w:rPr>
              <w:t>Indicators of sustainable forest management in a changing climate</w:t>
            </w:r>
          </w:p>
        </w:tc>
        <w:tc>
          <w:tcPr>
            <w:tcW w:w="2126" w:type="dxa"/>
            <w:shd w:val="clear" w:color="auto" w:fill="D9D9D9" w:themeFill="background1" w:themeFillShade="D9"/>
          </w:tcPr>
          <w:p w:rsidR="00D442A3" w:rsidRPr="00C46FD4" w:rsidRDefault="00D442A3" w:rsidP="0014138C">
            <w:pPr>
              <w:rPr>
                <w:sz w:val="20"/>
                <w:szCs w:val="20"/>
              </w:rPr>
            </w:pPr>
            <w:r w:rsidRPr="00C46FD4">
              <w:rPr>
                <w:sz w:val="20"/>
                <w:szCs w:val="20"/>
              </w:rPr>
              <w:t>Peter Duinker, on behalf of CCFM</w:t>
            </w:r>
          </w:p>
        </w:tc>
      </w:tr>
      <w:tr w:rsidR="00D442A3" w:rsidRPr="00C46FD4" w:rsidTr="00D442A3">
        <w:tc>
          <w:tcPr>
            <w:tcW w:w="521" w:type="dxa"/>
            <w:shd w:val="clear" w:color="auto" w:fill="D9D9D9" w:themeFill="background1" w:themeFillShade="D9"/>
          </w:tcPr>
          <w:p w:rsidR="00D442A3" w:rsidRPr="00C46FD4" w:rsidRDefault="00D442A3" w:rsidP="0014138C">
            <w:pPr>
              <w:rPr>
                <w:sz w:val="20"/>
                <w:szCs w:val="20"/>
              </w:rPr>
            </w:pPr>
            <w:r>
              <w:rPr>
                <w:sz w:val="20"/>
                <w:szCs w:val="20"/>
              </w:rPr>
              <w:t>A</w:t>
            </w:r>
            <w:r w:rsidRPr="00C46FD4">
              <w:rPr>
                <w:sz w:val="20"/>
                <w:szCs w:val="20"/>
              </w:rPr>
              <w:t>6</w:t>
            </w:r>
          </w:p>
        </w:tc>
        <w:tc>
          <w:tcPr>
            <w:tcW w:w="7276" w:type="dxa"/>
            <w:gridSpan w:val="2"/>
            <w:shd w:val="clear" w:color="auto" w:fill="D9D9D9" w:themeFill="background1" w:themeFillShade="D9"/>
          </w:tcPr>
          <w:p w:rsidR="00D442A3" w:rsidRPr="00C46FD4" w:rsidRDefault="00D442A3" w:rsidP="0014138C">
            <w:pPr>
              <w:rPr>
                <w:sz w:val="20"/>
                <w:szCs w:val="20"/>
              </w:rPr>
            </w:pPr>
            <w:r w:rsidRPr="00C46FD4">
              <w:rPr>
                <w:sz w:val="20"/>
                <w:szCs w:val="20"/>
              </w:rPr>
              <w:t>Predicting forest insect disturbance under climate change</w:t>
            </w:r>
          </w:p>
        </w:tc>
        <w:tc>
          <w:tcPr>
            <w:tcW w:w="2126" w:type="dxa"/>
            <w:shd w:val="clear" w:color="auto" w:fill="D9D9D9" w:themeFill="background1" w:themeFillShade="D9"/>
          </w:tcPr>
          <w:p w:rsidR="00D442A3" w:rsidRPr="00C46FD4" w:rsidRDefault="00D442A3" w:rsidP="0014138C">
            <w:pPr>
              <w:rPr>
                <w:sz w:val="20"/>
                <w:szCs w:val="20"/>
              </w:rPr>
            </w:pPr>
            <w:r w:rsidRPr="00C46FD4">
              <w:rPr>
                <w:sz w:val="20"/>
                <w:szCs w:val="20"/>
              </w:rPr>
              <w:t>Allan Carroll, UBC</w:t>
            </w:r>
          </w:p>
        </w:tc>
      </w:tr>
      <w:tr w:rsidR="00D442A3" w:rsidRPr="00C46FD4" w:rsidTr="00D442A3">
        <w:tc>
          <w:tcPr>
            <w:tcW w:w="528" w:type="dxa"/>
            <w:gridSpan w:val="2"/>
            <w:shd w:val="clear" w:color="auto" w:fill="FABF8F" w:themeFill="accent6" w:themeFillTint="99"/>
          </w:tcPr>
          <w:p w:rsidR="00D442A3" w:rsidRPr="00C46FD4" w:rsidRDefault="00D442A3" w:rsidP="0014138C">
            <w:pPr>
              <w:rPr>
                <w:sz w:val="20"/>
                <w:szCs w:val="20"/>
              </w:rPr>
            </w:pPr>
            <w:r>
              <w:rPr>
                <w:sz w:val="20"/>
                <w:szCs w:val="20"/>
              </w:rPr>
              <w:t>B1</w:t>
            </w:r>
          </w:p>
        </w:tc>
        <w:tc>
          <w:tcPr>
            <w:tcW w:w="7269" w:type="dxa"/>
            <w:shd w:val="clear" w:color="auto" w:fill="FABF8F" w:themeFill="accent6" w:themeFillTint="99"/>
          </w:tcPr>
          <w:p w:rsidR="00D442A3" w:rsidRPr="00C46FD4" w:rsidRDefault="00D442A3" w:rsidP="0014138C">
            <w:pPr>
              <w:rPr>
                <w:sz w:val="20"/>
                <w:szCs w:val="20"/>
              </w:rPr>
            </w:pPr>
            <w:r w:rsidRPr="00C46FD4">
              <w:rPr>
                <w:sz w:val="20"/>
                <w:szCs w:val="20"/>
              </w:rPr>
              <w:t>Reducing vulnerabilities and promoting resilience of BC’s natural and human systems through adaptation of post-disturbance land management options</w:t>
            </w:r>
          </w:p>
        </w:tc>
        <w:tc>
          <w:tcPr>
            <w:tcW w:w="2126" w:type="dxa"/>
            <w:shd w:val="clear" w:color="auto" w:fill="FABF8F" w:themeFill="accent6" w:themeFillTint="99"/>
          </w:tcPr>
          <w:p w:rsidR="00D442A3" w:rsidRPr="00C46FD4" w:rsidRDefault="00D442A3" w:rsidP="0014138C">
            <w:pPr>
              <w:rPr>
                <w:sz w:val="20"/>
                <w:szCs w:val="20"/>
              </w:rPr>
            </w:pPr>
            <w:r w:rsidRPr="00C46FD4">
              <w:rPr>
                <w:sz w:val="20"/>
                <w:szCs w:val="20"/>
              </w:rPr>
              <w:t xml:space="preserve">Alan Wiensczyk, </w:t>
            </w:r>
          </w:p>
          <w:p w:rsidR="00D442A3" w:rsidRPr="00C46FD4" w:rsidRDefault="00D442A3" w:rsidP="0014138C">
            <w:pPr>
              <w:rPr>
                <w:sz w:val="20"/>
                <w:szCs w:val="20"/>
              </w:rPr>
            </w:pPr>
            <w:r w:rsidRPr="00C46FD4">
              <w:rPr>
                <w:sz w:val="20"/>
                <w:szCs w:val="20"/>
              </w:rPr>
              <w:t>FORREX</w:t>
            </w:r>
          </w:p>
        </w:tc>
      </w:tr>
      <w:tr w:rsidR="00D442A3" w:rsidRPr="00C46FD4" w:rsidTr="00D442A3">
        <w:tc>
          <w:tcPr>
            <w:tcW w:w="528" w:type="dxa"/>
            <w:gridSpan w:val="2"/>
            <w:shd w:val="clear" w:color="auto" w:fill="FABF8F" w:themeFill="accent6" w:themeFillTint="99"/>
          </w:tcPr>
          <w:p w:rsidR="00D442A3" w:rsidRPr="00C46FD4" w:rsidRDefault="00D442A3" w:rsidP="004B28FF">
            <w:pPr>
              <w:rPr>
                <w:sz w:val="20"/>
                <w:szCs w:val="20"/>
              </w:rPr>
            </w:pPr>
            <w:r>
              <w:rPr>
                <w:sz w:val="20"/>
                <w:szCs w:val="20"/>
              </w:rPr>
              <w:t>B2</w:t>
            </w:r>
          </w:p>
        </w:tc>
        <w:tc>
          <w:tcPr>
            <w:tcW w:w="7269" w:type="dxa"/>
            <w:shd w:val="clear" w:color="auto" w:fill="FABF8F" w:themeFill="accent6" w:themeFillTint="99"/>
          </w:tcPr>
          <w:p w:rsidR="00D442A3" w:rsidRPr="00C46FD4" w:rsidRDefault="00D442A3" w:rsidP="0014138C">
            <w:pPr>
              <w:rPr>
                <w:sz w:val="20"/>
                <w:szCs w:val="20"/>
              </w:rPr>
            </w:pPr>
            <w:r w:rsidRPr="00C46FD4">
              <w:rPr>
                <w:sz w:val="20"/>
                <w:szCs w:val="20"/>
              </w:rPr>
              <w:t>Climate change adaptation plan</w:t>
            </w:r>
            <w:r w:rsidR="004C1E6F">
              <w:rPr>
                <w:sz w:val="20"/>
                <w:szCs w:val="20"/>
              </w:rPr>
              <w:t>ning</w:t>
            </w:r>
            <w:r w:rsidRPr="00C46FD4">
              <w:rPr>
                <w:sz w:val="20"/>
                <w:szCs w:val="20"/>
              </w:rPr>
              <w:t xml:space="preserve"> for Northwest Skeena communities</w:t>
            </w:r>
          </w:p>
        </w:tc>
        <w:tc>
          <w:tcPr>
            <w:tcW w:w="2126" w:type="dxa"/>
            <w:shd w:val="clear" w:color="auto" w:fill="FABF8F" w:themeFill="accent6" w:themeFillTint="99"/>
          </w:tcPr>
          <w:p w:rsidR="00D442A3" w:rsidRPr="00C46FD4" w:rsidRDefault="00D442A3" w:rsidP="0014138C">
            <w:pPr>
              <w:rPr>
                <w:sz w:val="20"/>
                <w:szCs w:val="20"/>
              </w:rPr>
            </w:pPr>
            <w:r w:rsidRPr="00C46FD4">
              <w:rPr>
                <w:sz w:val="20"/>
                <w:szCs w:val="20"/>
              </w:rPr>
              <w:t>Dirk Brinkman, Consultant</w:t>
            </w:r>
          </w:p>
        </w:tc>
      </w:tr>
      <w:tr w:rsidR="00D442A3" w:rsidRPr="00C46FD4" w:rsidTr="00D442A3">
        <w:tc>
          <w:tcPr>
            <w:tcW w:w="528" w:type="dxa"/>
            <w:gridSpan w:val="2"/>
            <w:shd w:val="clear" w:color="auto" w:fill="FABF8F" w:themeFill="accent6" w:themeFillTint="99"/>
          </w:tcPr>
          <w:p w:rsidR="00D442A3" w:rsidRPr="00C46FD4" w:rsidRDefault="00D442A3" w:rsidP="004B28FF">
            <w:pPr>
              <w:rPr>
                <w:sz w:val="20"/>
                <w:szCs w:val="20"/>
              </w:rPr>
            </w:pPr>
            <w:r>
              <w:rPr>
                <w:sz w:val="20"/>
                <w:szCs w:val="20"/>
              </w:rPr>
              <w:t>B3</w:t>
            </w:r>
          </w:p>
        </w:tc>
        <w:tc>
          <w:tcPr>
            <w:tcW w:w="7269" w:type="dxa"/>
            <w:shd w:val="clear" w:color="auto" w:fill="FABF8F" w:themeFill="accent6" w:themeFillTint="99"/>
          </w:tcPr>
          <w:p w:rsidR="00D442A3" w:rsidRPr="00C46FD4" w:rsidRDefault="00D442A3" w:rsidP="0014138C">
            <w:pPr>
              <w:rPr>
                <w:sz w:val="20"/>
                <w:szCs w:val="20"/>
              </w:rPr>
            </w:pPr>
            <w:r w:rsidRPr="00C46FD4">
              <w:rPr>
                <w:sz w:val="20"/>
                <w:szCs w:val="20"/>
              </w:rPr>
              <w:t>Integrating climate change adaptation strategies with sustainability and socioeconomic objectives for the Quesnel timber supply area</w:t>
            </w:r>
          </w:p>
        </w:tc>
        <w:tc>
          <w:tcPr>
            <w:tcW w:w="2126" w:type="dxa"/>
            <w:shd w:val="clear" w:color="auto" w:fill="FABF8F" w:themeFill="accent6" w:themeFillTint="99"/>
          </w:tcPr>
          <w:p w:rsidR="00D442A3" w:rsidRPr="00C46FD4" w:rsidRDefault="00D442A3" w:rsidP="0014138C">
            <w:pPr>
              <w:rPr>
                <w:sz w:val="20"/>
                <w:szCs w:val="20"/>
              </w:rPr>
            </w:pPr>
            <w:r w:rsidRPr="00C46FD4">
              <w:rPr>
                <w:sz w:val="20"/>
                <w:szCs w:val="20"/>
              </w:rPr>
              <w:t>Ann Chan-McLeod, UBC</w:t>
            </w:r>
          </w:p>
        </w:tc>
      </w:tr>
      <w:tr w:rsidR="00D442A3" w:rsidRPr="00C46FD4" w:rsidTr="00D442A3">
        <w:tc>
          <w:tcPr>
            <w:tcW w:w="528" w:type="dxa"/>
            <w:gridSpan w:val="2"/>
            <w:shd w:val="clear" w:color="auto" w:fill="FABF8F" w:themeFill="accent6" w:themeFillTint="99"/>
          </w:tcPr>
          <w:p w:rsidR="00D442A3" w:rsidRPr="00C46FD4" w:rsidRDefault="00D442A3" w:rsidP="0014138C">
            <w:pPr>
              <w:rPr>
                <w:sz w:val="20"/>
                <w:szCs w:val="20"/>
              </w:rPr>
            </w:pPr>
            <w:r>
              <w:rPr>
                <w:sz w:val="20"/>
                <w:szCs w:val="20"/>
              </w:rPr>
              <w:t>B4</w:t>
            </w:r>
          </w:p>
        </w:tc>
        <w:tc>
          <w:tcPr>
            <w:tcW w:w="7269" w:type="dxa"/>
            <w:shd w:val="clear" w:color="auto" w:fill="FABF8F" w:themeFill="accent6" w:themeFillTint="99"/>
          </w:tcPr>
          <w:p w:rsidR="00D442A3" w:rsidRPr="00C46FD4" w:rsidRDefault="00D442A3" w:rsidP="0014138C">
            <w:pPr>
              <w:rPr>
                <w:sz w:val="20"/>
                <w:szCs w:val="20"/>
              </w:rPr>
            </w:pPr>
            <w:r w:rsidRPr="00C46FD4">
              <w:rPr>
                <w:sz w:val="20"/>
                <w:szCs w:val="20"/>
              </w:rPr>
              <w:t>Climate change vulnerability of old-growth forests in BC's inland temperate rainforest</w:t>
            </w:r>
          </w:p>
        </w:tc>
        <w:tc>
          <w:tcPr>
            <w:tcW w:w="2126" w:type="dxa"/>
            <w:shd w:val="clear" w:color="auto" w:fill="FABF8F" w:themeFill="accent6" w:themeFillTint="99"/>
          </w:tcPr>
          <w:p w:rsidR="00D442A3" w:rsidRPr="00C46FD4" w:rsidRDefault="00D442A3" w:rsidP="0014138C">
            <w:pPr>
              <w:rPr>
                <w:sz w:val="20"/>
                <w:szCs w:val="20"/>
              </w:rPr>
            </w:pPr>
            <w:r w:rsidRPr="00C46FD4">
              <w:rPr>
                <w:sz w:val="20"/>
                <w:szCs w:val="20"/>
              </w:rPr>
              <w:t>Darwyn Coxson, UNBC</w:t>
            </w:r>
          </w:p>
        </w:tc>
      </w:tr>
      <w:tr w:rsidR="00D442A3" w:rsidRPr="00C46FD4" w:rsidTr="00D442A3">
        <w:tc>
          <w:tcPr>
            <w:tcW w:w="528" w:type="dxa"/>
            <w:gridSpan w:val="2"/>
            <w:shd w:val="clear" w:color="auto" w:fill="FABF8F" w:themeFill="accent6" w:themeFillTint="99"/>
          </w:tcPr>
          <w:p w:rsidR="00D442A3" w:rsidRPr="00C46FD4" w:rsidRDefault="00D442A3" w:rsidP="0014138C">
            <w:pPr>
              <w:rPr>
                <w:sz w:val="20"/>
                <w:szCs w:val="20"/>
              </w:rPr>
            </w:pPr>
            <w:r>
              <w:rPr>
                <w:sz w:val="20"/>
                <w:szCs w:val="20"/>
              </w:rPr>
              <w:t>B5</w:t>
            </w:r>
          </w:p>
        </w:tc>
        <w:tc>
          <w:tcPr>
            <w:tcW w:w="7269" w:type="dxa"/>
            <w:shd w:val="clear" w:color="auto" w:fill="FABF8F" w:themeFill="accent6" w:themeFillTint="99"/>
          </w:tcPr>
          <w:p w:rsidR="00D442A3" w:rsidRPr="00C46FD4" w:rsidRDefault="00D442A3" w:rsidP="004C1E6F">
            <w:pPr>
              <w:rPr>
                <w:sz w:val="20"/>
                <w:szCs w:val="20"/>
              </w:rPr>
            </w:pPr>
            <w:r w:rsidRPr="00C46FD4">
              <w:rPr>
                <w:sz w:val="20"/>
                <w:szCs w:val="20"/>
              </w:rPr>
              <w:t xml:space="preserve">Risk </w:t>
            </w:r>
            <w:r w:rsidR="004C1E6F">
              <w:rPr>
                <w:sz w:val="20"/>
                <w:szCs w:val="20"/>
              </w:rPr>
              <w:t>a</w:t>
            </w:r>
            <w:r w:rsidRPr="00C46FD4">
              <w:rPr>
                <w:sz w:val="20"/>
                <w:szCs w:val="20"/>
              </w:rPr>
              <w:t>nalysis and decision support tool</w:t>
            </w:r>
          </w:p>
        </w:tc>
        <w:tc>
          <w:tcPr>
            <w:tcW w:w="2126" w:type="dxa"/>
            <w:shd w:val="clear" w:color="auto" w:fill="FABF8F" w:themeFill="accent6" w:themeFillTint="99"/>
          </w:tcPr>
          <w:p w:rsidR="00D442A3" w:rsidRPr="00C46FD4" w:rsidRDefault="00D442A3" w:rsidP="0014138C">
            <w:pPr>
              <w:rPr>
                <w:sz w:val="20"/>
                <w:szCs w:val="20"/>
              </w:rPr>
            </w:pPr>
            <w:r w:rsidRPr="00C46FD4">
              <w:rPr>
                <w:sz w:val="20"/>
                <w:szCs w:val="20"/>
              </w:rPr>
              <w:t>Craig Delong, Consultant</w:t>
            </w:r>
          </w:p>
        </w:tc>
      </w:tr>
      <w:tr w:rsidR="00D442A3" w:rsidRPr="00C46FD4" w:rsidTr="00D442A3">
        <w:tc>
          <w:tcPr>
            <w:tcW w:w="528" w:type="dxa"/>
            <w:gridSpan w:val="2"/>
            <w:shd w:val="clear" w:color="auto" w:fill="FABF8F" w:themeFill="accent6" w:themeFillTint="99"/>
          </w:tcPr>
          <w:p w:rsidR="00D442A3" w:rsidRPr="00C46FD4" w:rsidRDefault="00D442A3" w:rsidP="0014138C">
            <w:pPr>
              <w:rPr>
                <w:sz w:val="20"/>
                <w:szCs w:val="20"/>
              </w:rPr>
            </w:pPr>
            <w:r>
              <w:rPr>
                <w:sz w:val="20"/>
                <w:szCs w:val="20"/>
              </w:rPr>
              <w:t>B6</w:t>
            </w:r>
          </w:p>
        </w:tc>
        <w:tc>
          <w:tcPr>
            <w:tcW w:w="7269" w:type="dxa"/>
            <w:shd w:val="clear" w:color="auto" w:fill="FABF8F" w:themeFill="accent6" w:themeFillTint="99"/>
          </w:tcPr>
          <w:p w:rsidR="00D442A3" w:rsidRPr="00C46FD4" w:rsidRDefault="004C1E6F" w:rsidP="0014138C">
            <w:pPr>
              <w:rPr>
                <w:sz w:val="20"/>
                <w:szCs w:val="20"/>
              </w:rPr>
            </w:pPr>
            <w:r>
              <w:rPr>
                <w:sz w:val="20"/>
                <w:szCs w:val="20"/>
              </w:rPr>
              <w:t>A climate change strategy for red alder in British Columbia</w:t>
            </w:r>
          </w:p>
        </w:tc>
        <w:tc>
          <w:tcPr>
            <w:tcW w:w="2126" w:type="dxa"/>
            <w:shd w:val="clear" w:color="auto" w:fill="FABF8F" w:themeFill="accent6" w:themeFillTint="99"/>
          </w:tcPr>
          <w:p w:rsidR="00D442A3" w:rsidRPr="00C46FD4" w:rsidRDefault="00D442A3" w:rsidP="00700865">
            <w:pPr>
              <w:rPr>
                <w:sz w:val="20"/>
                <w:szCs w:val="20"/>
              </w:rPr>
            </w:pPr>
            <w:r w:rsidRPr="00C46FD4">
              <w:rPr>
                <w:sz w:val="20"/>
                <w:szCs w:val="20"/>
              </w:rPr>
              <w:lastRenderedPageBreak/>
              <w:t xml:space="preserve">Louise deMontigny, </w:t>
            </w:r>
            <w:r w:rsidRPr="00C46FD4">
              <w:rPr>
                <w:sz w:val="20"/>
                <w:szCs w:val="20"/>
              </w:rPr>
              <w:lastRenderedPageBreak/>
              <w:t>FLNRO</w:t>
            </w:r>
          </w:p>
        </w:tc>
      </w:tr>
      <w:tr w:rsidR="00D442A3" w:rsidRPr="00C46FD4" w:rsidTr="00D442A3">
        <w:tc>
          <w:tcPr>
            <w:tcW w:w="528" w:type="dxa"/>
            <w:gridSpan w:val="2"/>
            <w:shd w:val="clear" w:color="auto" w:fill="FABF8F" w:themeFill="accent6" w:themeFillTint="99"/>
          </w:tcPr>
          <w:p w:rsidR="00D442A3" w:rsidRPr="00C46FD4" w:rsidRDefault="00D442A3" w:rsidP="0014138C">
            <w:pPr>
              <w:rPr>
                <w:sz w:val="20"/>
                <w:szCs w:val="20"/>
              </w:rPr>
            </w:pPr>
            <w:r>
              <w:rPr>
                <w:sz w:val="20"/>
                <w:szCs w:val="20"/>
              </w:rPr>
              <w:lastRenderedPageBreak/>
              <w:t>B7</w:t>
            </w:r>
          </w:p>
        </w:tc>
        <w:tc>
          <w:tcPr>
            <w:tcW w:w="7269" w:type="dxa"/>
            <w:shd w:val="clear" w:color="auto" w:fill="FABF8F" w:themeFill="accent6" w:themeFillTint="99"/>
          </w:tcPr>
          <w:p w:rsidR="00D442A3" w:rsidRPr="00C46FD4" w:rsidRDefault="00D442A3" w:rsidP="0014138C">
            <w:pPr>
              <w:rPr>
                <w:sz w:val="20"/>
                <w:szCs w:val="20"/>
              </w:rPr>
            </w:pPr>
            <w:r w:rsidRPr="00C46FD4">
              <w:rPr>
                <w:sz w:val="20"/>
                <w:szCs w:val="20"/>
              </w:rPr>
              <w:t>Managing for the ecological and socioeconomic effects of climate change on BC rangelands</w:t>
            </w:r>
          </w:p>
        </w:tc>
        <w:tc>
          <w:tcPr>
            <w:tcW w:w="2126" w:type="dxa"/>
            <w:shd w:val="clear" w:color="auto" w:fill="FABF8F" w:themeFill="accent6" w:themeFillTint="99"/>
          </w:tcPr>
          <w:p w:rsidR="00D442A3" w:rsidRPr="00C46FD4" w:rsidRDefault="00D442A3" w:rsidP="00D442A3">
            <w:pPr>
              <w:rPr>
                <w:sz w:val="20"/>
                <w:szCs w:val="20"/>
              </w:rPr>
            </w:pPr>
            <w:r w:rsidRPr="00C46FD4">
              <w:rPr>
                <w:sz w:val="20"/>
                <w:szCs w:val="20"/>
              </w:rPr>
              <w:t>Lauchlan Fraser, TU</w:t>
            </w:r>
          </w:p>
        </w:tc>
      </w:tr>
      <w:tr w:rsidR="00D442A3" w:rsidRPr="00C46FD4" w:rsidTr="00D442A3">
        <w:tc>
          <w:tcPr>
            <w:tcW w:w="528" w:type="dxa"/>
            <w:gridSpan w:val="2"/>
            <w:shd w:val="clear" w:color="auto" w:fill="FABF8F" w:themeFill="accent6" w:themeFillTint="99"/>
          </w:tcPr>
          <w:p w:rsidR="00D442A3" w:rsidRPr="00C46FD4" w:rsidRDefault="00D442A3" w:rsidP="0014138C">
            <w:pPr>
              <w:rPr>
                <w:sz w:val="20"/>
                <w:szCs w:val="20"/>
              </w:rPr>
            </w:pPr>
            <w:r>
              <w:rPr>
                <w:sz w:val="20"/>
                <w:szCs w:val="20"/>
              </w:rPr>
              <w:t>B8</w:t>
            </w:r>
          </w:p>
        </w:tc>
        <w:tc>
          <w:tcPr>
            <w:tcW w:w="7269" w:type="dxa"/>
            <w:shd w:val="clear" w:color="auto" w:fill="FABF8F" w:themeFill="accent6" w:themeFillTint="99"/>
          </w:tcPr>
          <w:p w:rsidR="00D442A3" w:rsidRPr="00C46FD4" w:rsidRDefault="004C1E6F" w:rsidP="004C1E6F">
            <w:pPr>
              <w:rPr>
                <w:sz w:val="20"/>
                <w:szCs w:val="20"/>
              </w:rPr>
            </w:pPr>
            <w:r>
              <w:rPr>
                <w:sz w:val="20"/>
                <w:szCs w:val="20"/>
              </w:rPr>
              <w:t>Vulnerability, r</w:t>
            </w:r>
            <w:r w:rsidR="00D442A3" w:rsidRPr="00C46FD4">
              <w:rPr>
                <w:sz w:val="20"/>
                <w:szCs w:val="20"/>
              </w:rPr>
              <w:t xml:space="preserve">esilience and climate change: adaptation potential for </w:t>
            </w:r>
            <w:r>
              <w:rPr>
                <w:sz w:val="20"/>
                <w:szCs w:val="20"/>
              </w:rPr>
              <w:t xml:space="preserve">ecosystems and their </w:t>
            </w:r>
            <w:r w:rsidR="00D442A3" w:rsidRPr="00C46FD4">
              <w:rPr>
                <w:sz w:val="20"/>
                <w:szCs w:val="20"/>
              </w:rPr>
              <w:t>management in the West Kootenay</w:t>
            </w:r>
          </w:p>
        </w:tc>
        <w:tc>
          <w:tcPr>
            <w:tcW w:w="2126" w:type="dxa"/>
            <w:shd w:val="clear" w:color="auto" w:fill="FABF8F" w:themeFill="accent6" w:themeFillTint="99"/>
          </w:tcPr>
          <w:p w:rsidR="00D442A3" w:rsidRPr="00C46FD4" w:rsidRDefault="00D442A3" w:rsidP="0014138C">
            <w:pPr>
              <w:rPr>
                <w:sz w:val="20"/>
                <w:szCs w:val="20"/>
              </w:rPr>
            </w:pPr>
            <w:r w:rsidRPr="00C46FD4">
              <w:rPr>
                <w:sz w:val="20"/>
                <w:szCs w:val="20"/>
              </w:rPr>
              <w:t>Rachel Holt, Consultant</w:t>
            </w:r>
          </w:p>
        </w:tc>
      </w:tr>
      <w:tr w:rsidR="00D442A3" w:rsidRPr="00C46FD4" w:rsidTr="00D442A3">
        <w:tc>
          <w:tcPr>
            <w:tcW w:w="528" w:type="dxa"/>
            <w:gridSpan w:val="2"/>
            <w:shd w:val="clear" w:color="auto" w:fill="FABF8F" w:themeFill="accent6" w:themeFillTint="99"/>
          </w:tcPr>
          <w:p w:rsidR="00D442A3" w:rsidRPr="00C46FD4" w:rsidRDefault="00D442A3" w:rsidP="0014138C">
            <w:pPr>
              <w:rPr>
                <w:sz w:val="20"/>
                <w:szCs w:val="20"/>
              </w:rPr>
            </w:pPr>
            <w:r>
              <w:rPr>
                <w:sz w:val="20"/>
                <w:szCs w:val="20"/>
              </w:rPr>
              <w:t>B9</w:t>
            </w:r>
          </w:p>
        </w:tc>
        <w:tc>
          <w:tcPr>
            <w:tcW w:w="7269" w:type="dxa"/>
            <w:shd w:val="clear" w:color="auto" w:fill="FABF8F" w:themeFill="accent6" w:themeFillTint="99"/>
          </w:tcPr>
          <w:p w:rsidR="00D442A3" w:rsidRPr="00C46FD4" w:rsidRDefault="00D442A3" w:rsidP="0014138C">
            <w:pPr>
              <w:rPr>
                <w:sz w:val="20"/>
                <w:szCs w:val="20"/>
              </w:rPr>
            </w:pPr>
            <w:r w:rsidRPr="00C46FD4">
              <w:rPr>
                <w:sz w:val="20"/>
                <w:szCs w:val="20"/>
              </w:rPr>
              <w:t>Climate change adaptation research for forest and rangeland ecosystems: resiliency implications at the landscape level</w:t>
            </w:r>
          </w:p>
        </w:tc>
        <w:tc>
          <w:tcPr>
            <w:tcW w:w="2126" w:type="dxa"/>
            <w:shd w:val="clear" w:color="auto" w:fill="FABF8F" w:themeFill="accent6" w:themeFillTint="99"/>
          </w:tcPr>
          <w:p w:rsidR="00D442A3" w:rsidRPr="00C46FD4" w:rsidRDefault="00D442A3" w:rsidP="0014138C">
            <w:pPr>
              <w:rPr>
                <w:sz w:val="20"/>
                <w:szCs w:val="20"/>
              </w:rPr>
            </w:pPr>
            <w:r w:rsidRPr="00C46FD4">
              <w:rPr>
                <w:sz w:val="20"/>
                <w:szCs w:val="20"/>
              </w:rPr>
              <w:t>John Innes, UBC</w:t>
            </w:r>
          </w:p>
        </w:tc>
      </w:tr>
      <w:tr w:rsidR="00D442A3" w:rsidRPr="00C46FD4" w:rsidTr="00D442A3">
        <w:tc>
          <w:tcPr>
            <w:tcW w:w="528" w:type="dxa"/>
            <w:gridSpan w:val="2"/>
            <w:shd w:val="clear" w:color="auto" w:fill="FABF8F" w:themeFill="accent6" w:themeFillTint="99"/>
          </w:tcPr>
          <w:p w:rsidR="00D442A3" w:rsidRPr="00C46FD4" w:rsidRDefault="00D442A3" w:rsidP="0014138C">
            <w:pPr>
              <w:rPr>
                <w:sz w:val="20"/>
                <w:szCs w:val="20"/>
              </w:rPr>
            </w:pPr>
            <w:r>
              <w:rPr>
                <w:sz w:val="20"/>
                <w:szCs w:val="20"/>
              </w:rPr>
              <w:t>B10</w:t>
            </w:r>
          </w:p>
        </w:tc>
        <w:tc>
          <w:tcPr>
            <w:tcW w:w="7269" w:type="dxa"/>
            <w:shd w:val="clear" w:color="auto" w:fill="FABF8F" w:themeFill="accent6" w:themeFillTint="99"/>
          </w:tcPr>
          <w:p w:rsidR="00D442A3" w:rsidRPr="00C46FD4" w:rsidRDefault="00D442A3" w:rsidP="0014138C">
            <w:pPr>
              <w:rPr>
                <w:sz w:val="20"/>
                <w:szCs w:val="20"/>
              </w:rPr>
            </w:pPr>
            <w:r w:rsidRPr="00C46FD4">
              <w:rPr>
                <w:sz w:val="20"/>
                <w:szCs w:val="20"/>
              </w:rPr>
              <w:t>Uncertainty in adaptation to climate change in forest management: selected case studies in British Columbia</w:t>
            </w:r>
          </w:p>
        </w:tc>
        <w:tc>
          <w:tcPr>
            <w:tcW w:w="2126" w:type="dxa"/>
            <w:shd w:val="clear" w:color="auto" w:fill="FABF8F" w:themeFill="accent6" w:themeFillTint="99"/>
          </w:tcPr>
          <w:p w:rsidR="00D442A3" w:rsidRPr="00C46FD4" w:rsidRDefault="00D442A3" w:rsidP="0014138C">
            <w:pPr>
              <w:rPr>
                <w:sz w:val="20"/>
                <w:szCs w:val="20"/>
              </w:rPr>
            </w:pPr>
            <w:r w:rsidRPr="00C46FD4">
              <w:rPr>
                <w:sz w:val="20"/>
                <w:szCs w:val="20"/>
              </w:rPr>
              <w:t>Emina Krcmar, UBC</w:t>
            </w:r>
          </w:p>
        </w:tc>
      </w:tr>
      <w:tr w:rsidR="008271CD" w:rsidRPr="00C46FD4" w:rsidTr="00470B46">
        <w:tc>
          <w:tcPr>
            <w:tcW w:w="528" w:type="dxa"/>
            <w:gridSpan w:val="2"/>
          </w:tcPr>
          <w:p w:rsidR="008271CD" w:rsidRPr="00C46FD4" w:rsidRDefault="008271CD" w:rsidP="00470B46">
            <w:pPr>
              <w:jc w:val="center"/>
              <w:rPr>
                <w:b/>
              </w:rPr>
            </w:pPr>
            <w:r w:rsidRPr="00C46FD4">
              <w:rPr>
                <w:b/>
              </w:rPr>
              <w:t>#</w:t>
            </w:r>
          </w:p>
        </w:tc>
        <w:tc>
          <w:tcPr>
            <w:tcW w:w="7269" w:type="dxa"/>
          </w:tcPr>
          <w:p w:rsidR="008271CD" w:rsidRPr="00C46FD4" w:rsidRDefault="008271CD" w:rsidP="00470B46">
            <w:pPr>
              <w:jc w:val="center"/>
              <w:rPr>
                <w:b/>
              </w:rPr>
            </w:pPr>
            <w:r w:rsidRPr="00C46FD4">
              <w:rPr>
                <w:b/>
              </w:rPr>
              <w:t>Project</w:t>
            </w:r>
          </w:p>
        </w:tc>
        <w:tc>
          <w:tcPr>
            <w:tcW w:w="2126" w:type="dxa"/>
          </w:tcPr>
          <w:p w:rsidR="008271CD" w:rsidRPr="00C46FD4" w:rsidRDefault="008271CD" w:rsidP="00470B46">
            <w:pPr>
              <w:jc w:val="center"/>
              <w:rPr>
                <w:b/>
              </w:rPr>
            </w:pPr>
            <w:r w:rsidRPr="00C46FD4">
              <w:rPr>
                <w:b/>
              </w:rPr>
              <w:t>Lead</w:t>
            </w:r>
          </w:p>
        </w:tc>
      </w:tr>
      <w:tr w:rsidR="00D442A3" w:rsidRPr="00C46FD4" w:rsidTr="00D442A3">
        <w:tc>
          <w:tcPr>
            <w:tcW w:w="528" w:type="dxa"/>
            <w:gridSpan w:val="2"/>
            <w:shd w:val="clear" w:color="auto" w:fill="FABF8F" w:themeFill="accent6" w:themeFillTint="99"/>
          </w:tcPr>
          <w:p w:rsidR="00D442A3" w:rsidRPr="00C46FD4" w:rsidRDefault="00D442A3" w:rsidP="0014138C">
            <w:pPr>
              <w:rPr>
                <w:sz w:val="20"/>
                <w:szCs w:val="20"/>
              </w:rPr>
            </w:pPr>
            <w:r>
              <w:rPr>
                <w:sz w:val="20"/>
                <w:szCs w:val="20"/>
              </w:rPr>
              <w:t>B11</w:t>
            </w:r>
          </w:p>
        </w:tc>
        <w:tc>
          <w:tcPr>
            <w:tcW w:w="7269" w:type="dxa"/>
            <w:shd w:val="clear" w:color="auto" w:fill="FABF8F" w:themeFill="accent6" w:themeFillTint="99"/>
          </w:tcPr>
          <w:p w:rsidR="00D442A3" w:rsidRPr="00C46FD4" w:rsidRDefault="00D442A3" w:rsidP="0014138C">
            <w:pPr>
              <w:rPr>
                <w:sz w:val="20"/>
                <w:szCs w:val="20"/>
              </w:rPr>
            </w:pPr>
            <w:r w:rsidRPr="00C46FD4">
              <w:rPr>
                <w:sz w:val="20"/>
                <w:szCs w:val="20"/>
              </w:rPr>
              <w:t>A multi-scale trans-disciplinary vulnerability assessment</w:t>
            </w:r>
          </w:p>
        </w:tc>
        <w:tc>
          <w:tcPr>
            <w:tcW w:w="2126" w:type="dxa"/>
            <w:shd w:val="clear" w:color="auto" w:fill="FABF8F" w:themeFill="accent6" w:themeFillTint="99"/>
          </w:tcPr>
          <w:p w:rsidR="00D442A3" w:rsidRPr="00C46FD4" w:rsidRDefault="00D442A3" w:rsidP="0014138C">
            <w:pPr>
              <w:rPr>
                <w:sz w:val="20"/>
                <w:szCs w:val="20"/>
              </w:rPr>
            </w:pPr>
            <w:r w:rsidRPr="00C46FD4">
              <w:rPr>
                <w:sz w:val="20"/>
                <w:szCs w:val="20"/>
              </w:rPr>
              <w:t>Don Morgan, BVRC</w:t>
            </w:r>
          </w:p>
        </w:tc>
      </w:tr>
      <w:tr w:rsidR="00D442A3" w:rsidRPr="00C46FD4" w:rsidTr="00D442A3">
        <w:tc>
          <w:tcPr>
            <w:tcW w:w="528" w:type="dxa"/>
            <w:gridSpan w:val="2"/>
            <w:shd w:val="clear" w:color="auto" w:fill="FABF8F" w:themeFill="accent6" w:themeFillTint="99"/>
          </w:tcPr>
          <w:p w:rsidR="00D442A3" w:rsidRPr="00C46FD4" w:rsidRDefault="00D442A3" w:rsidP="0014138C">
            <w:pPr>
              <w:rPr>
                <w:sz w:val="20"/>
                <w:szCs w:val="20"/>
              </w:rPr>
            </w:pPr>
            <w:r>
              <w:rPr>
                <w:sz w:val="20"/>
                <w:szCs w:val="20"/>
              </w:rPr>
              <w:t>B12</w:t>
            </w:r>
          </w:p>
        </w:tc>
        <w:tc>
          <w:tcPr>
            <w:tcW w:w="7269" w:type="dxa"/>
            <w:shd w:val="clear" w:color="auto" w:fill="FABF8F" w:themeFill="accent6" w:themeFillTint="99"/>
          </w:tcPr>
          <w:p w:rsidR="00D442A3" w:rsidRPr="00C46FD4" w:rsidRDefault="00D442A3" w:rsidP="0014138C">
            <w:pPr>
              <w:rPr>
                <w:sz w:val="20"/>
                <w:szCs w:val="20"/>
              </w:rPr>
            </w:pPr>
            <w:r w:rsidRPr="00C46FD4">
              <w:rPr>
                <w:sz w:val="20"/>
                <w:szCs w:val="20"/>
              </w:rPr>
              <w:t>Validating impacts, exploring vulnerabilities, and developing robust adaptive strategies under the Kamloops Future Forest Strategy</w:t>
            </w:r>
          </w:p>
        </w:tc>
        <w:tc>
          <w:tcPr>
            <w:tcW w:w="2126" w:type="dxa"/>
            <w:shd w:val="clear" w:color="auto" w:fill="FABF8F" w:themeFill="accent6" w:themeFillTint="99"/>
          </w:tcPr>
          <w:p w:rsidR="00D442A3" w:rsidRPr="00C46FD4" w:rsidRDefault="00D442A3" w:rsidP="0014138C">
            <w:pPr>
              <w:rPr>
                <w:sz w:val="20"/>
                <w:szCs w:val="20"/>
              </w:rPr>
            </w:pPr>
            <w:r w:rsidRPr="00C46FD4">
              <w:rPr>
                <w:sz w:val="20"/>
                <w:szCs w:val="20"/>
              </w:rPr>
              <w:t>Harry Nelson, UBC</w:t>
            </w:r>
          </w:p>
        </w:tc>
      </w:tr>
      <w:tr w:rsidR="00D442A3" w:rsidRPr="00C46FD4" w:rsidTr="00D442A3">
        <w:tc>
          <w:tcPr>
            <w:tcW w:w="528" w:type="dxa"/>
            <w:gridSpan w:val="2"/>
            <w:shd w:val="clear" w:color="auto" w:fill="FABF8F" w:themeFill="accent6" w:themeFillTint="99"/>
          </w:tcPr>
          <w:p w:rsidR="00D442A3" w:rsidRPr="00C46FD4" w:rsidRDefault="00D442A3" w:rsidP="0014138C">
            <w:pPr>
              <w:rPr>
                <w:sz w:val="20"/>
                <w:szCs w:val="20"/>
              </w:rPr>
            </w:pPr>
            <w:r>
              <w:rPr>
                <w:sz w:val="20"/>
                <w:szCs w:val="20"/>
              </w:rPr>
              <w:t>B13</w:t>
            </w:r>
          </w:p>
        </w:tc>
        <w:tc>
          <w:tcPr>
            <w:tcW w:w="7269" w:type="dxa"/>
            <w:shd w:val="clear" w:color="auto" w:fill="FABF8F" w:themeFill="accent6" w:themeFillTint="99"/>
          </w:tcPr>
          <w:p w:rsidR="00D442A3" w:rsidRPr="00C46FD4" w:rsidRDefault="00D442A3" w:rsidP="0014138C">
            <w:pPr>
              <w:rPr>
                <w:sz w:val="20"/>
                <w:szCs w:val="20"/>
              </w:rPr>
            </w:pPr>
            <w:r w:rsidRPr="00C46FD4">
              <w:rPr>
                <w:sz w:val="20"/>
                <w:szCs w:val="20"/>
              </w:rPr>
              <w:t>Comprehensive synthesis of forested watershed science and climate change impacts</w:t>
            </w:r>
          </w:p>
        </w:tc>
        <w:tc>
          <w:tcPr>
            <w:tcW w:w="2126" w:type="dxa"/>
            <w:shd w:val="clear" w:color="auto" w:fill="FABF8F" w:themeFill="accent6" w:themeFillTint="99"/>
          </w:tcPr>
          <w:p w:rsidR="00D442A3" w:rsidRDefault="00D442A3" w:rsidP="0014138C">
            <w:pPr>
              <w:rPr>
                <w:sz w:val="20"/>
                <w:szCs w:val="20"/>
              </w:rPr>
            </w:pPr>
            <w:r w:rsidRPr="00C46FD4">
              <w:rPr>
                <w:sz w:val="20"/>
                <w:szCs w:val="20"/>
              </w:rPr>
              <w:t>Todd Redding, FORREX</w:t>
            </w:r>
          </w:p>
          <w:p w:rsidR="006E33CB" w:rsidRPr="00C46FD4" w:rsidRDefault="006E33CB" w:rsidP="0014138C">
            <w:pPr>
              <w:rPr>
                <w:sz w:val="20"/>
                <w:szCs w:val="20"/>
              </w:rPr>
            </w:pPr>
            <w:r>
              <w:rPr>
                <w:sz w:val="20"/>
                <w:szCs w:val="20"/>
              </w:rPr>
              <w:t xml:space="preserve">Robin Pike, </w:t>
            </w:r>
            <w:proofErr w:type="spellStart"/>
            <w:r>
              <w:rPr>
                <w:sz w:val="20"/>
                <w:szCs w:val="20"/>
              </w:rPr>
              <w:t>MoE</w:t>
            </w:r>
            <w:proofErr w:type="spellEnd"/>
          </w:p>
        </w:tc>
      </w:tr>
      <w:tr w:rsidR="00D442A3" w:rsidRPr="00C46FD4" w:rsidTr="00D442A3">
        <w:tc>
          <w:tcPr>
            <w:tcW w:w="528" w:type="dxa"/>
            <w:gridSpan w:val="2"/>
            <w:shd w:val="clear" w:color="auto" w:fill="FABF8F" w:themeFill="accent6" w:themeFillTint="99"/>
          </w:tcPr>
          <w:p w:rsidR="00D442A3" w:rsidRPr="00C46FD4" w:rsidRDefault="00D442A3" w:rsidP="004B28FF">
            <w:pPr>
              <w:rPr>
                <w:sz w:val="20"/>
                <w:szCs w:val="20"/>
              </w:rPr>
            </w:pPr>
            <w:r w:rsidRPr="00C46FD4">
              <w:rPr>
                <w:sz w:val="20"/>
                <w:szCs w:val="20"/>
              </w:rPr>
              <w:br w:type="page"/>
            </w:r>
            <w:r>
              <w:rPr>
                <w:sz w:val="20"/>
                <w:szCs w:val="20"/>
              </w:rPr>
              <w:t>B14</w:t>
            </w:r>
          </w:p>
        </w:tc>
        <w:tc>
          <w:tcPr>
            <w:tcW w:w="7269" w:type="dxa"/>
            <w:shd w:val="clear" w:color="auto" w:fill="FABF8F" w:themeFill="accent6" w:themeFillTint="99"/>
          </w:tcPr>
          <w:p w:rsidR="00D442A3" w:rsidRPr="00C46FD4" w:rsidRDefault="00D442A3" w:rsidP="0014138C">
            <w:pPr>
              <w:rPr>
                <w:sz w:val="20"/>
                <w:szCs w:val="20"/>
              </w:rPr>
            </w:pPr>
            <w:r w:rsidRPr="00C46FD4">
              <w:rPr>
                <w:sz w:val="20"/>
                <w:szCs w:val="20"/>
              </w:rPr>
              <w:t>High resolution spatial climate data for climate change research in BC</w:t>
            </w:r>
          </w:p>
        </w:tc>
        <w:tc>
          <w:tcPr>
            <w:tcW w:w="2126" w:type="dxa"/>
            <w:shd w:val="clear" w:color="auto" w:fill="FABF8F" w:themeFill="accent6" w:themeFillTint="99"/>
          </w:tcPr>
          <w:p w:rsidR="00D442A3" w:rsidRPr="00C46FD4" w:rsidRDefault="00D442A3" w:rsidP="00700865">
            <w:pPr>
              <w:rPr>
                <w:sz w:val="20"/>
                <w:szCs w:val="20"/>
              </w:rPr>
            </w:pPr>
            <w:r w:rsidRPr="00C46FD4">
              <w:rPr>
                <w:sz w:val="20"/>
                <w:szCs w:val="20"/>
              </w:rPr>
              <w:t>Dave Spittlehouse, FLNRO</w:t>
            </w:r>
          </w:p>
        </w:tc>
      </w:tr>
      <w:tr w:rsidR="00D442A3" w:rsidRPr="00C46FD4" w:rsidTr="00D442A3">
        <w:tc>
          <w:tcPr>
            <w:tcW w:w="528" w:type="dxa"/>
            <w:gridSpan w:val="2"/>
            <w:shd w:val="clear" w:color="auto" w:fill="FABF8F" w:themeFill="accent6" w:themeFillTint="99"/>
          </w:tcPr>
          <w:p w:rsidR="00D442A3" w:rsidRPr="00C46FD4" w:rsidRDefault="00D442A3" w:rsidP="0014138C">
            <w:pPr>
              <w:rPr>
                <w:sz w:val="20"/>
                <w:szCs w:val="20"/>
              </w:rPr>
            </w:pPr>
            <w:r>
              <w:rPr>
                <w:sz w:val="20"/>
                <w:szCs w:val="20"/>
              </w:rPr>
              <w:t>B15</w:t>
            </w:r>
          </w:p>
        </w:tc>
        <w:tc>
          <w:tcPr>
            <w:tcW w:w="7269" w:type="dxa"/>
            <w:shd w:val="clear" w:color="auto" w:fill="FABF8F" w:themeFill="accent6" w:themeFillTint="99"/>
          </w:tcPr>
          <w:p w:rsidR="00D442A3" w:rsidRPr="00C46FD4" w:rsidRDefault="00D442A3" w:rsidP="0014138C">
            <w:pPr>
              <w:rPr>
                <w:sz w:val="20"/>
                <w:szCs w:val="20"/>
              </w:rPr>
            </w:pPr>
            <w:r w:rsidRPr="00C46FD4">
              <w:rPr>
                <w:sz w:val="20"/>
                <w:szCs w:val="20"/>
              </w:rPr>
              <w:t>Integrating FFEI scientific predictions into community planning and governance</w:t>
            </w:r>
          </w:p>
        </w:tc>
        <w:tc>
          <w:tcPr>
            <w:tcW w:w="2126" w:type="dxa"/>
            <w:shd w:val="clear" w:color="auto" w:fill="FABF8F" w:themeFill="accent6" w:themeFillTint="99"/>
          </w:tcPr>
          <w:p w:rsidR="00D442A3" w:rsidRPr="00C46FD4" w:rsidRDefault="00D442A3" w:rsidP="0014138C">
            <w:pPr>
              <w:rPr>
                <w:sz w:val="20"/>
                <w:szCs w:val="20"/>
              </w:rPr>
            </w:pPr>
            <w:r w:rsidRPr="00C46FD4">
              <w:rPr>
                <w:sz w:val="20"/>
                <w:szCs w:val="20"/>
              </w:rPr>
              <w:t>Tracy Summerville, UNBC</w:t>
            </w:r>
          </w:p>
        </w:tc>
      </w:tr>
      <w:tr w:rsidR="00D442A3" w:rsidRPr="00C46FD4" w:rsidTr="00D442A3">
        <w:tc>
          <w:tcPr>
            <w:tcW w:w="528" w:type="dxa"/>
            <w:gridSpan w:val="2"/>
            <w:shd w:val="clear" w:color="auto" w:fill="FABF8F" w:themeFill="accent6" w:themeFillTint="99"/>
          </w:tcPr>
          <w:p w:rsidR="00D442A3" w:rsidRPr="00C46FD4" w:rsidRDefault="00D442A3" w:rsidP="0014138C">
            <w:pPr>
              <w:rPr>
                <w:sz w:val="20"/>
                <w:szCs w:val="20"/>
              </w:rPr>
            </w:pPr>
            <w:r>
              <w:rPr>
                <w:sz w:val="20"/>
                <w:szCs w:val="20"/>
              </w:rPr>
              <w:t>B16</w:t>
            </w:r>
          </w:p>
        </w:tc>
        <w:tc>
          <w:tcPr>
            <w:tcW w:w="7269" w:type="dxa"/>
            <w:shd w:val="clear" w:color="auto" w:fill="FABF8F" w:themeFill="accent6" w:themeFillTint="99"/>
          </w:tcPr>
          <w:p w:rsidR="00D442A3" w:rsidRPr="00C46FD4" w:rsidRDefault="00D442A3" w:rsidP="0014138C">
            <w:pPr>
              <w:rPr>
                <w:sz w:val="20"/>
                <w:szCs w:val="20"/>
              </w:rPr>
            </w:pPr>
            <w:r w:rsidRPr="00C46FD4">
              <w:rPr>
                <w:sz w:val="20"/>
                <w:szCs w:val="20"/>
              </w:rPr>
              <w:t>The effects of climate and forest cover change on snowmelt-dominated water supplies in the Okanagan</w:t>
            </w:r>
          </w:p>
        </w:tc>
        <w:tc>
          <w:tcPr>
            <w:tcW w:w="2126" w:type="dxa"/>
            <w:shd w:val="clear" w:color="auto" w:fill="FABF8F" w:themeFill="accent6" w:themeFillTint="99"/>
          </w:tcPr>
          <w:p w:rsidR="00D442A3" w:rsidRPr="00C46FD4" w:rsidRDefault="00D442A3" w:rsidP="00700865">
            <w:pPr>
              <w:rPr>
                <w:sz w:val="20"/>
                <w:szCs w:val="20"/>
              </w:rPr>
            </w:pPr>
            <w:r w:rsidRPr="00C46FD4">
              <w:rPr>
                <w:sz w:val="20"/>
                <w:szCs w:val="20"/>
              </w:rPr>
              <w:t>Rita Winkler, FLNRO</w:t>
            </w:r>
          </w:p>
        </w:tc>
      </w:tr>
      <w:tr w:rsidR="00D442A3" w:rsidRPr="00C46FD4" w:rsidTr="00D442A3">
        <w:tc>
          <w:tcPr>
            <w:tcW w:w="521" w:type="dxa"/>
            <w:shd w:val="clear" w:color="auto" w:fill="B2A1C7" w:themeFill="accent4" w:themeFillTint="99"/>
          </w:tcPr>
          <w:p w:rsidR="00D442A3" w:rsidRPr="00C46FD4" w:rsidRDefault="00D442A3" w:rsidP="0014138C">
            <w:pPr>
              <w:rPr>
                <w:sz w:val="20"/>
                <w:szCs w:val="20"/>
              </w:rPr>
            </w:pPr>
            <w:r>
              <w:rPr>
                <w:sz w:val="20"/>
                <w:szCs w:val="20"/>
              </w:rPr>
              <w:t>C1</w:t>
            </w:r>
          </w:p>
        </w:tc>
        <w:tc>
          <w:tcPr>
            <w:tcW w:w="7276" w:type="dxa"/>
            <w:gridSpan w:val="2"/>
            <w:shd w:val="clear" w:color="auto" w:fill="B2A1C7" w:themeFill="accent4" w:themeFillTint="99"/>
          </w:tcPr>
          <w:p w:rsidR="00D442A3" w:rsidRDefault="00D442A3" w:rsidP="0064054F">
            <w:pPr>
              <w:rPr>
                <w:sz w:val="20"/>
                <w:szCs w:val="20"/>
              </w:rPr>
            </w:pPr>
            <w:r>
              <w:rPr>
                <w:sz w:val="20"/>
                <w:szCs w:val="20"/>
              </w:rPr>
              <w:t>Soil and Ecological Baseline Data: Improvement and Delivery</w:t>
            </w:r>
          </w:p>
          <w:p w:rsidR="00D442A3" w:rsidRPr="00C46FD4" w:rsidRDefault="00D442A3" w:rsidP="0014138C">
            <w:pPr>
              <w:rPr>
                <w:sz w:val="20"/>
                <w:szCs w:val="20"/>
              </w:rPr>
            </w:pPr>
          </w:p>
        </w:tc>
        <w:tc>
          <w:tcPr>
            <w:tcW w:w="2126" w:type="dxa"/>
            <w:shd w:val="clear" w:color="auto" w:fill="B2A1C7" w:themeFill="accent4" w:themeFillTint="99"/>
          </w:tcPr>
          <w:p w:rsidR="00D442A3" w:rsidRPr="00C46FD4" w:rsidRDefault="00D442A3" w:rsidP="00700865">
            <w:pPr>
              <w:rPr>
                <w:sz w:val="20"/>
                <w:szCs w:val="20"/>
              </w:rPr>
            </w:pPr>
            <w:r w:rsidRPr="00C46FD4">
              <w:rPr>
                <w:sz w:val="20"/>
                <w:szCs w:val="20"/>
              </w:rPr>
              <w:t>Chuck Bulmer, Will Mackenzie, FLNRO</w:t>
            </w:r>
          </w:p>
        </w:tc>
      </w:tr>
      <w:tr w:rsidR="00D442A3" w:rsidRPr="00C46FD4" w:rsidTr="00D442A3">
        <w:tc>
          <w:tcPr>
            <w:tcW w:w="521" w:type="dxa"/>
            <w:shd w:val="clear" w:color="auto" w:fill="B2A1C7" w:themeFill="accent4" w:themeFillTint="99"/>
          </w:tcPr>
          <w:p w:rsidR="00D442A3" w:rsidRPr="00C46FD4" w:rsidRDefault="00D442A3" w:rsidP="0014138C">
            <w:pPr>
              <w:rPr>
                <w:sz w:val="20"/>
                <w:szCs w:val="20"/>
              </w:rPr>
            </w:pPr>
            <w:r>
              <w:rPr>
                <w:sz w:val="20"/>
                <w:szCs w:val="20"/>
              </w:rPr>
              <w:t>C2</w:t>
            </w:r>
          </w:p>
        </w:tc>
        <w:tc>
          <w:tcPr>
            <w:tcW w:w="7276" w:type="dxa"/>
            <w:gridSpan w:val="2"/>
            <w:shd w:val="clear" w:color="auto" w:fill="B2A1C7" w:themeFill="accent4" w:themeFillTint="99"/>
          </w:tcPr>
          <w:p w:rsidR="00D442A3" w:rsidRPr="00C46FD4" w:rsidRDefault="00D442A3" w:rsidP="006E33CB">
            <w:pPr>
              <w:rPr>
                <w:sz w:val="20"/>
                <w:szCs w:val="20"/>
              </w:rPr>
            </w:pPr>
            <w:r w:rsidRPr="00C46FD4">
              <w:rPr>
                <w:sz w:val="20"/>
                <w:szCs w:val="20"/>
              </w:rPr>
              <w:t>Climate based seed transfer modeling</w:t>
            </w:r>
            <w:r w:rsidR="006E33CB">
              <w:rPr>
                <w:rStyle w:val="FootnoteReference"/>
                <w:sz w:val="20"/>
                <w:szCs w:val="20"/>
              </w:rPr>
              <w:footnoteReference w:id="3"/>
            </w:r>
          </w:p>
        </w:tc>
        <w:tc>
          <w:tcPr>
            <w:tcW w:w="2126" w:type="dxa"/>
            <w:shd w:val="clear" w:color="auto" w:fill="B2A1C7" w:themeFill="accent4" w:themeFillTint="99"/>
          </w:tcPr>
          <w:p w:rsidR="00D442A3" w:rsidRPr="00C46FD4" w:rsidRDefault="00D442A3" w:rsidP="00700865">
            <w:pPr>
              <w:rPr>
                <w:sz w:val="20"/>
                <w:szCs w:val="20"/>
              </w:rPr>
            </w:pPr>
            <w:r w:rsidRPr="00C46FD4">
              <w:rPr>
                <w:sz w:val="20"/>
                <w:szCs w:val="20"/>
              </w:rPr>
              <w:t>Greg O’Neill, FLNRO</w:t>
            </w:r>
          </w:p>
        </w:tc>
      </w:tr>
      <w:tr w:rsidR="00D442A3" w:rsidRPr="00C46FD4" w:rsidTr="00D442A3">
        <w:tc>
          <w:tcPr>
            <w:tcW w:w="521" w:type="dxa"/>
            <w:shd w:val="clear" w:color="auto" w:fill="B2A1C7" w:themeFill="accent4" w:themeFillTint="99"/>
          </w:tcPr>
          <w:p w:rsidR="00D442A3" w:rsidRPr="00C46FD4" w:rsidRDefault="00D442A3" w:rsidP="0014138C">
            <w:pPr>
              <w:rPr>
                <w:sz w:val="20"/>
                <w:szCs w:val="20"/>
              </w:rPr>
            </w:pPr>
            <w:r>
              <w:rPr>
                <w:sz w:val="20"/>
                <w:szCs w:val="20"/>
              </w:rPr>
              <w:t>C3</w:t>
            </w:r>
          </w:p>
        </w:tc>
        <w:tc>
          <w:tcPr>
            <w:tcW w:w="7276" w:type="dxa"/>
            <w:gridSpan w:val="2"/>
            <w:shd w:val="clear" w:color="auto" w:fill="B2A1C7" w:themeFill="accent4" w:themeFillTint="99"/>
          </w:tcPr>
          <w:p w:rsidR="00D442A3" w:rsidRPr="00C46FD4" w:rsidRDefault="00D442A3" w:rsidP="0014138C">
            <w:pPr>
              <w:rPr>
                <w:sz w:val="20"/>
                <w:szCs w:val="20"/>
              </w:rPr>
            </w:pPr>
            <w:r w:rsidRPr="00C46FD4">
              <w:rPr>
                <w:sz w:val="20"/>
                <w:szCs w:val="20"/>
              </w:rPr>
              <w:t>Climate change monitoring strategy (Phases 3 &amp; 4)</w:t>
            </w:r>
          </w:p>
        </w:tc>
        <w:tc>
          <w:tcPr>
            <w:tcW w:w="2126" w:type="dxa"/>
            <w:shd w:val="clear" w:color="auto" w:fill="B2A1C7" w:themeFill="accent4" w:themeFillTint="99"/>
          </w:tcPr>
          <w:p w:rsidR="00D442A3" w:rsidRPr="00C46FD4" w:rsidRDefault="00D442A3" w:rsidP="00700865">
            <w:pPr>
              <w:rPr>
                <w:sz w:val="20"/>
                <w:szCs w:val="20"/>
              </w:rPr>
            </w:pPr>
            <w:r w:rsidRPr="00C46FD4">
              <w:rPr>
                <w:sz w:val="20"/>
                <w:szCs w:val="20"/>
              </w:rPr>
              <w:t>Peter Bradford, FLNRO</w:t>
            </w:r>
          </w:p>
        </w:tc>
      </w:tr>
      <w:tr w:rsidR="00D442A3" w:rsidRPr="00C46FD4" w:rsidTr="00D442A3">
        <w:tc>
          <w:tcPr>
            <w:tcW w:w="521" w:type="dxa"/>
            <w:shd w:val="clear" w:color="auto" w:fill="B2A1C7" w:themeFill="accent4" w:themeFillTint="99"/>
          </w:tcPr>
          <w:p w:rsidR="00D442A3" w:rsidRPr="00C46FD4" w:rsidRDefault="00D442A3" w:rsidP="0014138C">
            <w:pPr>
              <w:rPr>
                <w:sz w:val="20"/>
                <w:szCs w:val="20"/>
              </w:rPr>
            </w:pPr>
            <w:r>
              <w:rPr>
                <w:sz w:val="20"/>
                <w:szCs w:val="20"/>
              </w:rPr>
              <w:t>C4</w:t>
            </w:r>
          </w:p>
        </w:tc>
        <w:tc>
          <w:tcPr>
            <w:tcW w:w="7276" w:type="dxa"/>
            <w:gridSpan w:val="2"/>
            <w:shd w:val="clear" w:color="auto" w:fill="B2A1C7" w:themeFill="accent4" w:themeFillTint="99"/>
          </w:tcPr>
          <w:p w:rsidR="00D442A3" w:rsidRPr="00C46FD4" w:rsidRDefault="00D442A3" w:rsidP="0014138C">
            <w:pPr>
              <w:rPr>
                <w:sz w:val="20"/>
                <w:szCs w:val="20"/>
              </w:rPr>
            </w:pPr>
            <w:r w:rsidRPr="00C46FD4">
              <w:rPr>
                <w:sz w:val="20"/>
                <w:szCs w:val="20"/>
              </w:rPr>
              <w:t>Interdisciplinary assessment of the implications of climate change on BC’s forest and range ecosystems and their stewardship</w:t>
            </w:r>
          </w:p>
        </w:tc>
        <w:tc>
          <w:tcPr>
            <w:tcW w:w="2126" w:type="dxa"/>
            <w:shd w:val="clear" w:color="auto" w:fill="B2A1C7" w:themeFill="accent4" w:themeFillTint="99"/>
          </w:tcPr>
          <w:p w:rsidR="00D442A3" w:rsidRPr="00C46FD4" w:rsidRDefault="00D442A3" w:rsidP="0014138C">
            <w:pPr>
              <w:rPr>
                <w:sz w:val="20"/>
                <w:szCs w:val="20"/>
              </w:rPr>
            </w:pPr>
            <w:r w:rsidRPr="00C46FD4">
              <w:rPr>
                <w:sz w:val="20"/>
                <w:szCs w:val="20"/>
              </w:rPr>
              <w:t>Don Morgan, MoE</w:t>
            </w:r>
          </w:p>
        </w:tc>
      </w:tr>
      <w:tr w:rsidR="00D442A3" w:rsidRPr="00C46FD4" w:rsidTr="00D442A3">
        <w:tc>
          <w:tcPr>
            <w:tcW w:w="521" w:type="dxa"/>
            <w:shd w:val="clear" w:color="auto" w:fill="92D050"/>
          </w:tcPr>
          <w:p w:rsidR="00D442A3" w:rsidRPr="00C46FD4" w:rsidRDefault="00D442A3" w:rsidP="0014138C">
            <w:pPr>
              <w:rPr>
                <w:sz w:val="20"/>
                <w:szCs w:val="20"/>
              </w:rPr>
            </w:pPr>
            <w:r>
              <w:rPr>
                <w:sz w:val="20"/>
                <w:szCs w:val="20"/>
              </w:rPr>
              <w:t>D1</w:t>
            </w:r>
          </w:p>
        </w:tc>
        <w:tc>
          <w:tcPr>
            <w:tcW w:w="7276" w:type="dxa"/>
            <w:gridSpan w:val="2"/>
            <w:shd w:val="clear" w:color="auto" w:fill="92D050"/>
          </w:tcPr>
          <w:p w:rsidR="00D442A3" w:rsidRPr="00C46FD4" w:rsidRDefault="00D442A3" w:rsidP="000F08A2">
            <w:pPr>
              <w:rPr>
                <w:sz w:val="20"/>
                <w:szCs w:val="20"/>
              </w:rPr>
            </w:pPr>
            <w:r w:rsidRPr="00C46FD4">
              <w:rPr>
                <w:sz w:val="20"/>
                <w:szCs w:val="20"/>
              </w:rPr>
              <w:t>Synthesis of FFESC research outcomes</w:t>
            </w:r>
          </w:p>
        </w:tc>
        <w:tc>
          <w:tcPr>
            <w:tcW w:w="2126" w:type="dxa"/>
            <w:shd w:val="clear" w:color="auto" w:fill="92D050"/>
          </w:tcPr>
          <w:p w:rsidR="00D442A3" w:rsidRPr="00C46FD4" w:rsidRDefault="00D442A3" w:rsidP="0014138C">
            <w:pPr>
              <w:rPr>
                <w:sz w:val="20"/>
                <w:szCs w:val="20"/>
              </w:rPr>
            </w:pPr>
            <w:r w:rsidRPr="00C46FD4">
              <w:rPr>
                <w:sz w:val="20"/>
                <w:szCs w:val="20"/>
              </w:rPr>
              <w:t>FFESC</w:t>
            </w:r>
          </w:p>
        </w:tc>
      </w:tr>
    </w:tbl>
    <w:p w:rsidR="00137CCA" w:rsidRPr="00EA00D2" w:rsidRDefault="00137CCA" w:rsidP="0014138C">
      <w:pPr>
        <w:spacing w:after="0" w:line="240" w:lineRule="auto"/>
      </w:pPr>
    </w:p>
    <w:p w:rsidR="00137CCA" w:rsidRPr="00EA00D2" w:rsidRDefault="00137CCA" w:rsidP="0014138C">
      <w:pPr>
        <w:spacing w:after="0" w:line="240" w:lineRule="auto"/>
      </w:pPr>
      <w:r>
        <w:t xml:space="preserve">See </w:t>
      </w:r>
      <w:r w:rsidR="00E34E2E">
        <w:t xml:space="preserve">the </w:t>
      </w:r>
      <w:r>
        <w:t>FFESC web site for links to c</w:t>
      </w:r>
      <w:r w:rsidRPr="00EA00D2">
        <w:t>ompleted projects</w:t>
      </w:r>
      <w:r>
        <w:t xml:space="preserve">: </w:t>
      </w:r>
      <w:hyperlink r:id="rId8" w:history="1">
        <w:r w:rsidR="001350CF" w:rsidRPr="00805C23">
          <w:rPr>
            <w:rStyle w:val="Hyperlink"/>
            <w:sz w:val="18"/>
            <w:szCs w:val="18"/>
          </w:rPr>
          <w:t>http://www.for.gov.bc.ca/HFP/future_forests/council/index.htm</w:t>
        </w:r>
      </w:hyperlink>
      <w:r w:rsidRPr="00EA00D2">
        <w:t>.</w:t>
      </w:r>
    </w:p>
    <w:p w:rsidR="00137CCA" w:rsidRDefault="00137CCA" w:rsidP="0014138C">
      <w:pPr>
        <w:spacing w:after="0" w:line="240" w:lineRule="auto"/>
      </w:pPr>
    </w:p>
    <w:p w:rsidR="00137CCA" w:rsidRPr="009107DE" w:rsidRDefault="00AA5DC8" w:rsidP="0014138C">
      <w:pPr>
        <w:spacing w:after="0" w:line="240" w:lineRule="auto"/>
        <w:rPr>
          <w:b/>
          <w:u w:val="single"/>
        </w:rPr>
      </w:pPr>
      <w:r>
        <w:rPr>
          <w:b/>
          <w:u w:val="single"/>
        </w:rPr>
        <w:t>R</w:t>
      </w:r>
      <w:r w:rsidR="00137CCA" w:rsidRPr="009107DE">
        <w:rPr>
          <w:b/>
          <w:u w:val="single"/>
        </w:rPr>
        <w:t>eview and approval of final research reports</w:t>
      </w:r>
    </w:p>
    <w:p w:rsidR="00137CCA" w:rsidRPr="00EA6AB8" w:rsidRDefault="00137CCA" w:rsidP="0014138C">
      <w:pPr>
        <w:spacing w:after="0" w:line="240" w:lineRule="auto"/>
      </w:pPr>
    </w:p>
    <w:p w:rsidR="00137CCA" w:rsidRPr="003647CC" w:rsidRDefault="00137CCA" w:rsidP="0014138C">
      <w:pPr>
        <w:spacing w:line="240" w:lineRule="auto"/>
      </w:pPr>
      <w:r>
        <w:t>15 of the 16 competitively-awarded FFESC-funded projects (</w:t>
      </w:r>
      <w:r w:rsidR="0014138C">
        <w:t>including</w:t>
      </w:r>
      <w:r w:rsidR="00E34E2E">
        <w:t xml:space="preserve"> those led by</w:t>
      </w:r>
      <w:r w:rsidR="0014138C">
        <w:t xml:space="preserve"> </w:t>
      </w:r>
      <w:r>
        <w:t xml:space="preserve">Wiensczyk, Brinkman, Chan-McLeod, Coxson, Delong, DeMontigny, Fraser, Hold, Innes, Krcmar, Morgan, Nelson, Spittlehouse, Summerville, </w:t>
      </w:r>
      <w:r w:rsidR="0014138C">
        <w:t xml:space="preserve">and </w:t>
      </w:r>
      <w:r>
        <w:t>Winkler)</w:t>
      </w:r>
      <w:r w:rsidRPr="00052157">
        <w:rPr>
          <w:highlight w:val="yellow"/>
        </w:rPr>
        <w:t xml:space="preserve"> </w:t>
      </w:r>
      <w:r w:rsidR="0014138C">
        <w:t xml:space="preserve">will </w:t>
      </w:r>
      <w:r w:rsidR="00BA4E05">
        <w:t>undergo</w:t>
      </w:r>
      <w:r w:rsidR="0014138C">
        <w:t xml:space="preserve"> review by peers and knowledge users</w:t>
      </w:r>
      <w:r w:rsidR="0014138C" w:rsidRPr="003647CC">
        <w:t xml:space="preserve"> </w:t>
      </w:r>
      <w:r w:rsidRPr="003647CC">
        <w:t>for their scientific and pragmatic value in informing policy evaluation and adaptation.</w:t>
      </w:r>
    </w:p>
    <w:p w:rsidR="00137CCA" w:rsidRPr="003647CC" w:rsidRDefault="00137CCA" w:rsidP="0014138C">
      <w:pPr>
        <w:spacing w:after="0" w:line="240" w:lineRule="auto"/>
      </w:pPr>
      <w:r w:rsidRPr="003647CC">
        <w:t xml:space="preserve">Project reports that will not undergo </w:t>
      </w:r>
      <w:r w:rsidR="00E34E2E">
        <w:t xml:space="preserve">peer and </w:t>
      </w:r>
      <w:r w:rsidRPr="003647CC">
        <w:t>user review by the FFESC include directly-awarded projects and projects funded in exchange for in-kind administrative support from FLNRO. As well, one competitively-awarded project (Redding</w:t>
      </w:r>
      <w:r w:rsidRPr="003647CC">
        <w:rPr>
          <w:rStyle w:val="FootnoteReference"/>
        </w:rPr>
        <w:footnoteReference w:id="4"/>
      </w:r>
      <w:r w:rsidRPr="003647CC">
        <w:t>) will not undergo user review.</w:t>
      </w:r>
    </w:p>
    <w:p w:rsidR="00137CCA" w:rsidRPr="00052157" w:rsidRDefault="00137CCA" w:rsidP="0014138C">
      <w:pPr>
        <w:spacing w:after="0" w:line="240" w:lineRule="auto"/>
        <w:rPr>
          <w:highlight w:val="yellow"/>
        </w:rPr>
      </w:pPr>
    </w:p>
    <w:p w:rsidR="00137CCA" w:rsidRPr="00F376D7" w:rsidRDefault="00885DB8" w:rsidP="0014138C">
      <w:pPr>
        <w:spacing w:after="0" w:line="240" w:lineRule="auto"/>
      </w:pPr>
      <w:r>
        <w:t>T</w:t>
      </w:r>
      <w:r w:rsidR="00137CCA" w:rsidRPr="00F376D7">
        <w:t xml:space="preserve">he FFESC will evaluate each </w:t>
      </w:r>
      <w:r>
        <w:t xml:space="preserve">final </w:t>
      </w:r>
      <w:r w:rsidR="00137CCA" w:rsidRPr="00F376D7">
        <w:t>project report, financial statement, and peer and user reviews</w:t>
      </w:r>
      <w:r>
        <w:t>,</w:t>
      </w:r>
      <w:r w:rsidR="00137CCA" w:rsidRPr="00F376D7">
        <w:t xml:space="preserve"> to determine whether reporting has been adequate. The FFESC will work with project team leaders as necessary to address any identified concerns with final project reports and/or financial statements.</w:t>
      </w:r>
      <w:r w:rsidR="00137CCA">
        <w:t xml:space="preserve"> The FFESC hopes to approv</w:t>
      </w:r>
      <w:r w:rsidR="00E00A3F">
        <w:t>e</w:t>
      </w:r>
      <w:r w:rsidR="00137CCA">
        <w:t xml:space="preserve"> </w:t>
      </w:r>
      <w:r w:rsidR="0014138C">
        <w:t>each</w:t>
      </w:r>
      <w:r w:rsidR="00137CCA">
        <w:t xml:space="preserve"> project report </w:t>
      </w:r>
      <w:r w:rsidR="0014138C">
        <w:t>within two months of reporting</w:t>
      </w:r>
      <w:r w:rsidR="00137CCA">
        <w:t>.</w:t>
      </w:r>
      <w:r w:rsidR="0010348E">
        <w:t xml:space="preserve"> Once approved, FFESC project reports will be posted to the FFESC web site.</w:t>
      </w:r>
    </w:p>
    <w:p w:rsidR="00137CCA" w:rsidRPr="00052157" w:rsidRDefault="00137CCA" w:rsidP="0014138C">
      <w:pPr>
        <w:spacing w:after="0" w:line="240" w:lineRule="auto"/>
        <w:rPr>
          <w:highlight w:val="yellow"/>
        </w:rPr>
      </w:pPr>
    </w:p>
    <w:p w:rsidR="00137CCA" w:rsidRPr="00173114" w:rsidRDefault="00137CCA" w:rsidP="0014138C">
      <w:pPr>
        <w:spacing w:after="0" w:line="240" w:lineRule="auto"/>
        <w:rPr>
          <w:b/>
          <w:u w:val="single"/>
        </w:rPr>
      </w:pPr>
      <w:r w:rsidRPr="00173114">
        <w:rPr>
          <w:b/>
          <w:u w:val="single"/>
        </w:rPr>
        <w:t>Synthesis of Research Outcomes</w:t>
      </w:r>
    </w:p>
    <w:p w:rsidR="00137CCA" w:rsidRPr="00EA6AB8" w:rsidRDefault="00137CCA" w:rsidP="0014138C">
      <w:pPr>
        <w:spacing w:after="0" w:line="240" w:lineRule="auto"/>
      </w:pPr>
    </w:p>
    <w:p w:rsidR="00137CCA" w:rsidRPr="00F376D7" w:rsidRDefault="00137CCA" w:rsidP="0014138C">
      <w:pPr>
        <w:spacing w:after="0" w:line="240" w:lineRule="auto"/>
        <w:rPr>
          <w:rFonts w:cs="Arial"/>
          <w:bCs/>
        </w:rPr>
      </w:pPr>
      <w:r w:rsidRPr="00F376D7">
        <w:rPr>
          <w:rFonts w:cs="Arial"/>
          <w:bCs/>
        </w:rPr>
        <w:t>To maximize the utility of the FFESC’s research in informing policy, the FFESC will complete a synthesis of all FFESC research outcomes.</w:t>
      </w:r>
    </w:p>
    <w:p w:rsidR="00137CCA" w:rsidRPr="00F376D7" w:rsidRDefault="00137CCA" w:rsidP="0014138C">
      <w:pPr>
        <w:spacing w:after="0" w:line="240" w:lineRule="auto"/>
        <w:rPr>
          <w:rFonts w:cs="Arial"/>
          <w:bCs/>
        </w:rPr>
      </w:pPr>
    </w:p>
    <w:p w:rsidR="00137CCA" w:rsidRPr="00F376D7" w:rsidRDefault="00137CCA" w:rsidP="0014138C">
      <w:pPr>
        <w:spacing w:after="0" w:line="240" w:lineRule="auto"/>
        <w:rPr>
          <w:rFonts w:cs="Arial"/>
          <w:bCs/>
        </w:rPr>
      </w:pPr>
      <w:r w:rsidRPr="00F376D7">
        <w:rPr>
          <w:rFonts w:cs="Arial"/>
          <w:bCs/>
        </w:rPr>
        <w:t xml:space="preserve">This project will be carried out over January – </w:t>
      </w:r>
      <w:r w:rsidR="00E00A3F">
        <w:rPr>
          <w:rFonts w:cs="Arial"/>
          <w:bCs/>
        </w:rPr>
        <w:t>May</w:t>
      </w:r>
      <w:r w:rsidRPr="00F376D7">
        <w:rPr>
          <w:rFonts w:cs="Arial"/>
          <w:bCs/>
        </w:rPr>
        <w:t xml:space="preserve"> 2012, and will involve:</w:t>
      </w:r>
    </w:p>
    <w:p w:rsidR="00137CCA" w:rsidRPr="00F376D7" w:rsidRDefault="00137CCA" w:rsidP="0014138C">
      <w:pPr>
        <w:pStyle w:val="ListParagraph"/>
        <w:numPr>
          <w:ilvl w:val="0"/>
          <w:numId w:val="45"/>
        </w:numPr>
        <w:spacing w:after="0" w:line="240" w:lineRule="auto"/>
      </w:pPr>
      <w:r w:rsidRPr="00F376D7">
        <w:t>Synthesizing research outcomes associated with all FFESC-funded research reports;</w:t>
      </w:r>
    </w:p>
    <w:p w:rsidR="00137CCA" w:rsidRPr="00F376D7" w:rsidRDefault="00137CCA" w:rsidP="0014138C">
      <w:pPr>
        <w:pStyle w:val="ListParagraph"/>
        <w:numPr>
          <w:ilvl w:val="0"/>
          <w:numId w:val="45"/>
        </w:numPr>
        <w:spacing w:after="0" w:line="240" w:lineRule="auto"/>
      </w:pPr>
      <w:r w:rsidRPr="00F376D7">
        <w:t>Matching synthesized research outcomes with appropriate legislation and policy under the forest and range management framework, in consultation with policy specialists and decision-makers;</w:t>
      </w:r>
      <w:r w:rsidR="000504D7">
        <w:t xml:space="preserve"> and,</w:t>
      </w:r>
    </w:p>
    <w:p w:rsidR="00137CCA" w:rsidRPr="00F376D7" w:rsidRDefault="00137CCA" w:rsidP="0014138C">
      <w:pPr>
        <w:pStyle w:val="ListParagraph"/>
        <w:numPr>
          <w:ilvl w:val="0"/>
          <w:numId w:val="45"/>
        </w:numPr>
        <w:spacing w:after="0" w:line="240" w:lineRule="auto"/>
      </w:pPr>
      <w:r w:rsidRPr="00F376D7">
        <w:t xml:space="preserve">Synthesizing positive outcomes and opportunities for improvement associated with the FFESC’s research program, </w:t>
      </w:r>
      <w:r w:rsidR="0042756D">
        <w:t xml:space="preserve">for the future benefit of </w:t>
      </w:r>
      <w:r w:rsidRPr="00F376D7">
        <w:t>Government-funded research programs</w:t>
      </w:r>
      <w:r w:rsidR="000504D7">
        <w:t>.</w:t>
      </w:r>
    </w:p>
    <w:p w:rsidR="000504D7" w:rsidRDefault="000504D7" w:rsidP="000504D7">
      <w:pPr>
        <w:spacing w:after="0" w:line="240" w:lineRule="auto"/>
      </w:pPr>
    </w:p>
    <w:p w:rsidR="00137CCA" w:rsidRPr="00F376D7" w:rsidRDefault="000504D7" w:rsidP="000504D7">
      <w:pPr>
        <w:spacing w:after="0" w:line="240" w:lineRule="auto"/>
      </w:pPr>
      <w:r w:rsidRPr="000A062D">
        <w:t>A</w:t>
      </w:r>
      <w:r w:rsidR="00137CCA" w:rsidRPr="000A062D">
        <w:t xml:space="preserve"> draft </w:t>
      </w:r>
      <w:r w:rsidR="000A062D">
        <w:t xml:space="preserve">research </w:t>
      </w:r>
      <w:r w:rsidR="00137CCA" w:rsidRPr="000A062D">
        <w:t>synthesis report will provide the basis fo</w:t>
      </w:r>
      <w:r w:rsidRPr="000A062D">
        <w:t>r planning the themes/focus of the FFESC’s</w:t>
      </w:r>
      <w:r w:rsidR="00137CCA" w:rsidRPr="000A062D">
        <w:t xml:space="preserve"> closing conference/</w:t>
      </w:r>
      <w:r w:rsidR="00137CCA" w:rsidRPr="00F376D7">
        <w:t>workshop.</w:t>
      </w:r>
      <w:r>
        <w:t xml:space="preserve"> </w:t>
      </w:r>
    </w:p>
    <w:p w:rsidR="00137CCA" w:rsidRPr="00EA6AB8" w:rsidRDefault="00137CCA" w:rsidP="0014138C">
      <w:pPr>
        <w:spacing w:after="0" w:line="240" w:lineRule="auto"/>
        <w:rPr>
          <w:rFonts w:cs="Arial"/>
          <w:bCs/>
        </w:rPr>
      </w:pPr>
    </w:p>
    <w:p w:rsidR="00137CCA" w:rsidRPr="00173114" w:rsidRDefault="00137CCA" w:rsidP="0014138C">
      <w:pPr>
        <w:spacing w:after="0" w:line="240" w:lineRule="auto"/>
        <w:rPr>
          <w:b/>
          <w:u w:val="single"/>
        </w:rPr>
      </w:pPr>
      <w:r w:rsidRPr="00173114">
        <w:rPr>
          <w:b/>
          <w:u w:val="single"/>
        </w:rPr>
        <w:t>Closing Conference and Workshop</w:t>
      </w:r>
    </w:p>
    <w:p w:rsidR="00137CCA" w:rsidRPr="00EA6AB8" w:rsidRDefault="00137CCA" w:rsidP="0014138C">
      <w:pPr>
        <w:spacing w:after="0" w:line="240" w:lineRule="auto"/>
      </w:pPr>
    </w:p>
    <w:p w:rsidR="003A2D82" w:rsidRDefault="003A2D82" w:rsidP="003A2D82">
      <w:pPr>
        <w:spacing w:after="120" w:line="240" w:lineRule="auto"/>
        <w:rPr>
          <w:rFonts w:ascii="Calibri" w:hAnsi="Calibri"/>
          <w:color w:val="000000"/>
          <w:lang w:val="en-GB"/>
        </w:rPr>
      </w:pPr>
      <w:r>
        <w:rPr>
          <w:rFonts w:ascii="Calibri" w:hAnsi="Calibri"/>
          <w:color w:val="000000"/>
          <w:lang w:val="en-GB"/>
        </w:rPr>
        <w:t xml:space="preserve">The FFESC is planning a two-day closing conference and workshop </w:t>
      </w:r>
      <w:r w:rsidR="00F21D37">
        <w:rPr>
          <w:rFonts w:ascii="Calibri" w:hAnsi="Calibri"/>
          <w:color w:val="000000"/>
          <w:lang w:val="en-GB"/>
        </w:rPr>
        <w:t xml:space="preserve">on </w:t>
      </w:r>
      <w:r>
        <w:rPr>
          <w:rFonts w:ascii="Calibri" w:hAnsi="Calibri"/>
          <w:color w:val="000000"/>
          <w:lang w:val="en-GB"/>
        </w:rPr>
        <w:t>June 12-13, 2012 at UBC to showcase the outcomes of its innovative research program and to illustrate practical applications of the research in informing adaptation of forest and range policies and practices to climate change.</w:t>
      </w:r>
    </w:p>
    <w:p w:rsidR="003A2D82" w:rsidRDefault="003A2D82" w:rsidP="003A2D82">
      <w:pPr>
        <w:spacing w:after="0" w:line="240" w:lineRule="auto"/>
        <w:rPr>
          <w:rFonts w:ascii="Calibri" w:hAnsi="Calibri"/>
          <w:color w:val="000000"/>
          <w:lang w:val="en-GB"/>
        </w:rPr>
      </w:pPr>
      <w:r>
        <w:rPr>
          <w:rFonts w:ascii="Calibri" w:hAnsi="Calibri"/>
          <w:color w:val="000000"/>
          <w:lang w:val="en-GB"/>
        </w:rPr>
        <w:t>The event will serve as a forum for FFESC researchers and knowledge users</w:t>
      </w:r>
      <w:r>
        <w:rPr>
          <w:rStyle w:val="FootnoteReference"/>
          <w:rFonts w:ascii="Calibri" w:hAnsi="Calibri"/>
          <w:color w:val="000000"/>
          <w:lang w:val="en-GB"/>
        </w:rPr>
        <w:footnoteReference w:id="5"/>
      </w:r>
      <w:r>
        <w:rPr>
          <w:rFonts w:ascii="Calibri" w:hAnsi="Calibri"/>
          <w:color w:val="000000"/>
          <w:lang w:val="en-GB"/>
        </w:rPr>
        <w:t xml:space="preserve"> to:</w:t>
      </w:r>
    </w:p>
    <w:p w:rsidR="003A2D82" w:rsidRDefault="003A2D82" w:rsidP="003A2D82">
      <w:pPr>
        <w:pStyle w:val="ListParagraph"/>
        <w:spacing w:line="240" w:lineRule="auto"/>
        <w:ind w:left="360" w:hanging="360"/>
        <w:rPr>
          <w:rFonts w:ascii="Calibri" w:hAnsi="Calibri"/>
          <w:color w:val="000000"/>
        </w:rPr>
      </w:pPr>
      <w:r>
        <w:rPr>
          <w:rFonts w:ascii="Symbol" w:hAnsi="Symbol"/>
          <w:color w:val="000000"/>
        </w:rPr>
        <w:t></w:t>
      </w:r>
      <w:r>
        <w:rPr>
          <w:color w:val="000000"/>
          <w:sz w:val="14"/>
          <w:szCs w:val="14"/>
        </w:rPr>
        <w:t xml:space="preserve">         </w:t>
      </w:r>
      <w:r>
        <w:rPr>
          <w:rFonts w:ascii="Calibri" w:hAnsi="Calibri"/>
          <w:color w:val="000000"/>
        </w:rPr>
        <w:t xml:space="preserve">discuss FFESC research outcomes and their policy implications; </w:t>
      </w:r>
    </w:p>
    <w:p w:rsidR="003A2D82" w:rsidRDefault="003A2D82" w:rsidP="003A2D82">
      <w:pPr>
        <w:pStyle w:val="ListParagraph"/>
        <w:spacing w:line="240" w:lineRule="auto"/>
        <w:ind w:left="360" w:hanging="360"/>
        <w:rPr>
          <w:rFonts w:ascii="Calibri" w:hAnsi="Calibri"/>
          <w:color w:val="000000"/>
        </w:rPr>
      </w:pPr>
      <w:r>
        <w:rPr>
          <w:rFonts w:ascii="Symbol" w:hAnsi="Symbol"/>
          <w:color w:val="000000"/>
        </w:rPr>
        <w:t></w:t>
      </w:r>
      <w:r>
        <w:rPr>
          <w:color w:val="000000"/>
          <w:sz w:val="14"/>
          <w:szCs w:val="14"/>
        </w:rPr>
        <w:t xml:space="preserve">         </w:t>
      </w:r>
      <w:r>
        <w:rPr>
          <w:rFonts w:ascii="Calibri" w:hAnsi="Calibri"/>
          <w:color w:val="000000"/>
        </w:rPr>
        <w:t>identify new research and policy evaluation priorities; and,</w:t>
      </w:r>
    </w:p>
    <w:p w:rsidR="003A2D82" w:rsidRDefault="003A2D82" w:rsidP="003A2D82">
      <w:pPr>
        <w:pStyle w:val="ListParagraph"/>
        <w:spacing w:after="120" w:line="240" w:lineRule="auto"/>
        <w:ind w:left="360" w:hanging="360"/>
        <w:rPr>
          <w:rFonts w:ascii="Calibri" w:hAnsi="Calibri"/>
          <w:color w:val="000000"/>
        </w:rPr>
      </w:pPr>
      <w:r>
        <w:rPr>
          <w:rFonts w:ascii="Symbol" w:hAnsi="Symbol"/>
          <w:color w:val="000000"/>
        </w:rPr>
        <w:t></w:t>
      </w:r>
      <w:r>
        <w:rPr>
          <w:color w:val="000000"/>
          <w:sz w:val="14"/>
          <w:szCs w:val="14"/>
        </w:rPr>
        <w:t xml:space="preserve">         </w:t>
      </w:r>
      <w:r>
        <w:rPr>
          <w:rFonts w:ascii="Calibri" w:hAnsi="Calibri"/>
          <w:color w:val="000000"/>
        </w:rPr>
        <w:t>share lessons learned and wise practices regarding implementing a multi-disciplinary, client-focused research program.</w:t>
      </w:r>
    </w:p>
    <w:p w:rsidR="003A2D82" w:rsidRDefault="003A2D82" w:rsidP="003A2D82">
      <w:pPr>
        <w:spacing w:after="120" w:line="240" w:lineRule="auto"/>
        <w:rPr>
          <w:rFonts w:ascii="Calibri" w:hAnsi="Calibri"/>
          <w:color w:val="000000"/>
          <w:lang w:val="en-GB"/>
        </w:rPr>
      </w:pPr>
      <w:r>
        <w:rPr>
          <w:rFonts w:ascii="Calibri" w:hAnsi="Calibri"/>
          <w:color w:val="000000"/>
          <w:lang w:val="en-GB"/>
        </w:rPr>
        <w:t>The conference/workshop will also profile other relevant Government-funded research and policy projects that support FFEI objectives. These include projects carried out by Natural Resources Canada (on behalf of the Canadian Council of Forest Ministers and BC Regional Adaptation Collaborative), FLNRO, and MoE. These and other adaptation partners will be invited to the event to strengthen discussions of policy implications and to promote continued collaboration on climate change adaptation research and policy work.</w:t>
      </w:r>
    </w:p>
    <w:p w:rsidR="005E71D5" w:rsidRPr="00EA00D2" w:rsidRDefault="005E71D5" w:rsidP="0014138C">
      <w:pPr>
        <w:spacing w:after="0" w:line="240" w:lineRule="auto"/>
      </w:pPr>
      <w:r>
        <w:t>Proceedings of the conference/workshop will be integrated into the FFESC research synthesis</w:t>
      </w:r>
      <w:r w:rsidR="000A062D">
        <w:t xml:space="preserve"> report</w:t>
      </w:r>
      <w:r>
        <w:t xml:space="preserve">, </w:t>
      </w:r>
      <w:r w:rsidR="000504D7">
        <w:t xml:space="preserve">which will be </w:t>
      </w:r>
      <w:r w:rsidR="000A062D">
        <w:t xml:space="preserve">finalized and </w:t>
      </w:r>
      <w:r>
        <w:t xml:space="preserve">posted to the FFESC web site and broadly distributed to researchers, knowledge users, and </w:t>
      </w:r>
      <w:r w:rsidR="00BE4C2F">
        <w:t>ot</w:t>
      </w:r>
      <w:r>
        <w:t xml:space="preserve">hers. </w:t>
      </w:r>
    </w:p>
    <w:p w:rsidR="00137CCA" w:rsidRDefault="00137CCA" w:rsidP="00E34E2E">
      <w:pPr>
        <w:spacing w:after="0" w:line="240" w:lineRule="auto"/>
      </w:pPr>
    </w:p>
    <w:p w:rsidR="0066540B" w:rsidRPr="0066540B" w:rsidRDefault="000D4F56" w:rsidP="0014138C">
      <w:pPr>
        <w:spacing w:line="240" w:lineRule="auto"/>
        <w:rPr>
          <w:b/>
          <w:u w:val="single"/>
        </w:rPr>
      </w:pPr>
      <w:r>
        <w:rPr>
          <w:b/>
          <w:u w:val="single"/>
        </w:rPr>
        <w:t>For More Information</w:t>
      </w:r>
    </w:p>
    <w:p w:rsidR="000D4F56" w:rsidRDefault="000D4F56" w:rsidP="000D4F56">
      <w:pPr>
        <w:spacing w:line="240" w:lineRule="auto"/>
      </w:pPr>
      <w:r>
        <w:t xml:space="preserve">Questions regarding the FFESC should be directed to Kristine Weese, FFESC Coordinator, at 250-558-1760 or </w:t>
      </w:r>
      <w:hyperlink r:id="rId9" w:history="1">
        <w:r w:rsidRPr="00805C23">
          <w:rPr>
            <w:rStyle w:val="Hyperlink"/>
          </w:rPr>
          <w:t>Kristine.weese@gov.bc.ca</w:t>
        </w:r>
      </w:hyperlink>
      <w:r>
        <w:t xml:space="preserve">. </w:t>
      </w:r>
    </w:p>
    <w:p w:rsidR="0066540B" w:rsidRDefault="0066540B" w:rsidP="0014138C">
      <w:pPr>
        <w:spacing w:line="240" w:lineRule="auto"/>
      </w:pPr>
      <w:r>
        <w:t xml:space="preserve">For more information </w:t>
      </w:r>
      <w:r w:rsidR="000D4F56">
        <w:t>about</w:t>
      </w:r>
      <w:r>
        <w:t xml:space="preserve"> the FFESC, visit: </w:t>
      </w:r>
      <w:hyperlink r:id="rId10" w:history="1">
        <w:r w:rsidR="00164AC4" w:rsidRPr="00805C23">
          <w:rPr>
            <w:rStyle w:val="Hyperlink"/>
            <w:sz w:val="18"/>
            <w:szCs w:val="18"/>
          </w:rPr>
          <w:t>http://www.for.gov.bc.ca/HFP/future_forests/council/index.htm</w:t>
        </w:r>
      </w:hyperlink>
      <w:r w:rsidRPr="00EA00D2">
        <w:t>.</w:t>
      </w:r>
    </w:p>
    <w:sectPr w:rsidR="0066540B" w:rsidSect="00900CB3">
      <w:headerReference w:type="default" r:id="rId11"/>
      <w:footerReference w:type="default" r:id="rId12"/>
      <w:pgSz w:w="12240" w:h="15840"/>
      <w:pgMar w:top="1021" w:right="1134" w:bottom="1021" w:left="1134" w:header="567" w:footer="45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67BF" w:rsidRDefault="007F67BF" w:rsidP="00E560E4">
      <w:pPr>
        <w:spacing w:after="0" w:line="240" w:lineRule="auto"/>
      </w:pPr>
      <w:r>
        <w:separator/>
      </w:r>
    </w:p>
  </w:endnote>
  <w:endnote w:type="continuationSeparator" w:id="0">
    <w:p w:rsidR="007F67BF" w:rsidRDefault="007F67BF" w:rsidP="00E560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BF" w:rsidRPr="00E560E4" w:rsidRDefault="007F67BF">
    <w:pPr>
      <w:pStyle w:val="Footer"/>
      <w:pBdr>
        <w:top w:val="thinThickSmallGap" w:sz="24" w:space="1" w:color="622423" w:themeColor="accent2" w:themeShade="7F"/>
      </w:pBdr>
      <w:rPr>
        <w:rFonts w:asciiTheme="majorHAnsi" w:hAnsiTheme="majorHAnsi"/>
        <w:b/>
        <w:i/>
        <w:sz w:val="20"/>
      </w:rPr>
    </w:pPr>
    <w:r w:rsidRPr="00E560E4">
      <w:rPr>
        <w:rFonts w:asciiTheme="majorHAnsi" w:hAnsiTheme="majorHAnsi"/>
        <w:b/>
        <w:i/>
        <w:sz w:val="20"/>
      </w:rPr>
      <w:t xml:space="preserve">FFESC </w:t>
    </w:r>
    <w:r>
      <w:rPr>
        <w:rFonts w:asciiTheme="majorHAnsi" w:hAnsiTheme="majorHAnsi"/>
        <w:b/>
        <w:i/>
        <w:sz w:val="20"/>
      </w:rPr>
      <w:t>backgrounder 120604</w:t>
    </w:r>
    <w:r w:rsidRPr="00E560E4">
      <w:rPr>
        <w:rFonts w:asciiTheme="majorHAnsi" w:hAnsiTheme="majorHAnsi"/>
        <w:b/>
        <w:i/>
        <w:sz w:val="20"/>
      </w:rPr>
      <w:ptab w:relativeTo="margin" w:alignment="right" w:leader="none"/>
    </w:r>
    <w:r w:rsidRPr="00E560E4">
      <w:rPr>
        <w:rFonts w:asciiTheme="majorHAnsi" w:hAnsiTheme="majorHAnsi"/>
        <w:b/>
        <w:i/>
        <w:sz w:val="20"/>
      </w:rPr>
      <w:t xml:space="preserve">Page </w:t>
    </w:r>
    <w:r w:rsidRPr="00E560E4">
      <w:rPr>
        <w:b/>
        <w:i/>
        <w:sz w:val="20"/>
      </w:rPr>
      <w:fldChar w:fldCharType="begin"/>
    </w:r>
    <w:r w:rsidRPr="00E560E4">
      <w:rPr>
        <w:b/>
        <w:i/>
        <w:sz w:val="20"/>
      </w:rPr>
      <w:instrText xml:space="preserve"> PAGE   \* MERGEFORMAT </w:instrText>
    </w:r>
    <w:r w:rsidRPr="00E560E4">
      <w:rPr>
        <w:b/>
        <w:i/>
        <w:sz w:val="20"/>
      </w:rPr>
      <w:fldChar w:fldCharType="separate"/>
    </w:r>
    <w:r w:rsidR="008271CD" w:rsidRPr="008271CD">
      <w:rPr>
        <w:rFonts w:asciiTheme="majorHAnsi" w:hAnsiTheme="majorHAnsi"/>
        <w:b/>
        <w:i/>
        <w:noProof/>
        <w:sz w:val="20"/>
      </w:rPr>
      <w:t>3</w:t>
    </w:r>
    <w:r w:rsidRPr="00E560E4">
      <w:rPr>
        <w:b/>
        <w:i/>
        <w:sz w:val="20"/>
      </w:rPr>
      <w:fldChar w:fldCharType="end"/>
    </w:r>
  </w:p>
  <w:p w:rsidR="007F67BF" w:rsidRDefault="007F67B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67BF" w:rsidRDefault="007F67BF" w:rsidP="00E560E4">
      <w:pPr>
        <w:spacing w:after="0" w:line="240" w:lineRule="auto"/>
      </w:pPr>
      <w:r>
        <w:separator/>
      </w:r>
    </w:p>
  </w:footnote>
  <w:footnote w:type="continuationSeparator" w:id="0">
    <w:p w:rsidR="007F67BF" w:rsidRDefault="007F67BF" w:rsidP="00E560E4">
      <w:pPr>
        <w:spacing w:after="0" w:line="240" w:lineRule="auto"/>
      </w:pPr>
      <w:r>
        <w:continuationSeparator/>
      </w:r>
    </w:p>
  </w:footnote>
  <w:footnote w:id="1">
    <w:p w:rsidR="007F67BF" w:rsidRDefault="007F67BF" w:rsidP="00684FCA">
      <w:pPr>
        <w:pStyle w:val="FootnoteText"/>
        <w:spacing w:after="0" w:line="240" w:lineRule="auto"/>
      </w:pPr>
      <w:r>
        <w:rPr>
          <w:rStyle w:val="FootnoteReference"/>
        </w:rPr>
        <w:footnoteRef/>
      </w:r>
      <w:r>
        <w:t xml:space="preserve"> For more information about FFEI, visit </w:t>
      </w:r>
      <w:hyperlink r:id="rId1" w:history="1">
        <w:r w:rsidRPr="00DA6145">
          <w:rPr>
            <w:rStyle w:val="Hyperlink"/>
          </w:rPr>
          <w:t>http://www.for.gov.bc.ca/HFP/future_forests/</w:t>
        </w:r>
      </w:hyperlink>
    </w:p>
  </w:footnote>
  <w:footnote w:id="2">
    <w:p w:rsidR="007F67BF" w:rsidRDefault="007F67BF" w:rsidP="00137CCA">
      <w:pPr>
        <w:pStyle w:val="FootnoteText"/>
        <w:spacing w:after="0" w:line="240" w:lineRule="auto"/>
      </w:pPr>
      <w:r>
        <w:rPr>
          <w:rStyle w:val="FootnoteReference"/>
        </w:rPr>
        <w:footnoteRef/>
      </w:r>
      <w:r>
        <w:t xml:space="preserve"> </w:t>
      </w:r>
      <w:r w:rsidRPr="00EA6AB8">
        <w:rPr>
          <w:sz w:val="18"/>
          <w:szCs w:val="18"/>
        </w:rPr>
        <w:t xml:space="preserve">The forest and range management framework includes legislation, policies, procedures and systems under the </w:t>
      </w:r>
      <w:r w:rsidRPr="00EA6AB8">
        <w:rPr>
          <w:i/>
          <w:sz w:val="18"/>
          <w:szCs w:val="18"/>
        </w:rPr>
        <w:t>Forest Act, Range Act, Forest and Range Practices Act, and Wildfire Act</w:t>
      </w:r>
      <w:r w:rsidRPr="00EA6AB8">
        <w:rPr>
          <w:sz w:val="18"/>
          <w:szCs w:val="18"/>
        </w:rPr>
        <w:t xml:space="preserve"> that support: biogeoclimatic classification; timber supply planning; and, management and conservation of ecosystem services, biodiversity, wildlife, fish, riparian, water, soil, terrain, tree species and genes, forage and rangeland plant communities, biotic and abiotic agents, exotic and invasive species, and fire.</w:t>
      </w:r>
    </w:p>
  </w:footnote>
  <w:footnote w:id="3">
    <w:p w:rsidR="007F67BF" w:rsidRDefault="007F67BF" w:rsidP="006E33CB">
      <w:pPr>
        <w:pStyle w:val="FootnoteText"/>
        <w:spacing w:after="0"/>
      </w:pPr>
      <w:r>
        <w:rPr>
          <w:rStyle w:val="FootnoteReference"/>
        </w:rPr>
        <w:footnoteRef/>
      </w:r>
      <w:r>
        <w:t xml:space="preserve"> Results of O’Neill’s project were incorporated into Project A1 and FLNRO’s climate based seed transfer policy project.</w:t>
      </w:r>
    </w:p>
  </w:footnote>
  <w:footnote w:id="4">
    <w:p w:rsidR="007F67BF" w:rsidRDefault="007F67BF" w:rsidP="00992D3C">
      <w:pPr>
        <w:pStyle w:val="FootnoteText"/>
        <w:spacing w:line="240" w:lineRule="auto"/>
      </w:pPr>
      <w:r>
        <w:rPr>
          <w:rStyle w:val="FootnoteReference"/>
        </w:rPr>
        <w:footnoteRef/>
      </w:r>
      <w:r>
        <w:t xml:space="preserve"> </w:t>
      </w:r>
      <w:r w:rsidRPr="00D26FAE">
        <w:t>The</w:t>
      </w:r>
      <w:r>
        <w:t xml:space="preserve"> project led by</w:t>
      </w:r>
      <w:r w:rsidRPr="00D26FAE">
        <w:t xml:space="preserve"> Redding </w:t>
      </w:r>
      <w:r>
        <w:t>will not undergo user review given that FFESC funds were aimed at completion, publication and extension of a watershed science compendium, which was released</w:t>
      </w:r>
      <w:r w:rsidRPr="00D26FAE">
        <w:t xml:space="preserve"> in January 2011</w:t>
      </w:r>
      <w:r>
        <w:t>.</w:t>
      </w:r>
    </w:p>
  </w:footnote>
  <w:footnote w:id="5">
    <w:p w:rsidR="007F67BF" w:rsidRDefault="007F67BF" w:rsidP="003A2D82">
      <w:pPr>
        <w:pStyle w:val="FootnoteText"/>
        <w:spacing w:line="240" w:lineRule="auto"/>
      </w:pPr>
      <w:r>
        <w:rPr>
          <w:rStyle w:val="FootnoteReference"/>
        </w:rPr>
        <w:footnoteRef/>
      </w:r>
      <w:r>
        <w:t xml:space="preserve"> Knowledge users invited to the event include </w:t>
      </w:r>
      <w:r>
        <w:rPr>
          <w:color w:val="000000"/>
          <w:lang w:val="en-GB"/>
        </w:rPr>
        <w:t>Government policy decision-makers and specialists, Government and industry practitioners, community stakeholders, and other adaptation partners.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b/>
        <w:i/>
        <w:sz w:val="24"/>
        <w:szCs w:val="32"/>
      </w:rPr>
      <w:alias w:val="Title"/>
      <w:id w:val="77738743"/>
      <w:placeholder>
        <w:docPart w:val="01B331D9DD57471CB9C27B0CC12DC86E"/>
      </w:placeholder>
      <w:dataBinding w:prefixMappings="xmlns:ns0='http://schemas.openxmlformats.org/package/2006/metadata/core-properties' xmlns:ns1='http://purl.org/dc/elements/1.1/'" w:xpath="/ns0:coreProperties[1]/ns1:title[1]" w:storeItemID="{6C3C8BC8-F283-45AE-878A-BAB7291924A1}"/>
      <w:text/>
    </w:sdtPr>
    <w:sdtContent>
      <w:p w:rsidR="007F67BF" w:rsidRDefault="007F67BF">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E560E4">
          <w:rPr>
            <w:rFonts w:asciiTheme="majorHAnsi" w:eastAsiaTheme="majorEastAsia" w:hAnsiTheme="majorHAnsi" w:cstheme="majorBidi"/>
            <w:b/>
            <w:i/>
            <w:sz w:val="24"/>
            <w:szCs w:val="32"/>
          </w:rPr>
          <w:t>Future Forest Ecosystems Scientific Council</w:t>
        </w:r>
      </w:p>
    </w:sdtContent>
  </w:sdt>
  <w:p w:rsidR="007F67BF" w:rsidRDefault="007F67B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D"/>
      </v:shape>
    </w:pict>
  </w:numPicBullet>
  <w:abstractNum w:abstractNumId="0">
    <w:nsid w:val="CB6C6F5A"/>
    <w:multiLevelType w:val="hybridMultilevel"/>
    <w:tmpl w:val="829B29D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0965B8"/>
    <w:multiLevelType w:val="hybridMultilevel"/>
    <w:tmpl w:val="612C48F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BF86C80">
      <w:numFmt w:val="bullet"/>
      <w:lvlText w:val="•"/>
      <w:lvlJc w:val="left"/>
      <w:pPr>
        <w:ind w:left="2520" w:hanging="360"/>
      </w:pPr>
      <w:rPr>
        <w:rFonts w:ascii="Calibri" w:eastAsiaTheme="minorHAnsi" w:hAnsi="Calibri" w:cstheme="minorBidi"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E14503F"/>
    <w:multiLevelType w:val="hybridMultilevel"/>
    <w:tmpl w:val="A5727EA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nsid w:val="0E6C772D"/>
    <w:multiLevelType w:val="hybridMultilevel"/>
    <w:tmpl w:val="AAC24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2B6669"/>
    <w:multiLevelType w:val="hybridMultilevel"/>
    <w:tmpl w:val="38241A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B2B7773"/>
    <w:multiLevelType w:val="hybridMultilevel"/>
    <w:tmpl w:val="B188242A"/>
    <w:lvl w:ilvl="0" w:tplc="561AA542">
      <w:start w:val="1"/>
      <w:numFmt w:val="bullet"/>
      <w:lvlText w:val="•"/>
      <w:lvlJc w:val="left"/>
      <w:pPr>
        <w:tabs>
          <w:tab w:val="num" w:pos="1440"/>
        </w:tabs>
        <w:ind w:left="144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D40464F"/>
    <w:multiLevelType w:val="hybridMultilevel"/>
    <w:tmpl w:val="F0FC77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21BE202C"/>
    <w:multiLevelType w:val="hybridMultilevel"/>
    <w:tmpl w:val="D6283B4A"/>
    <w:lvl w:ilvl="0" w:tplc="561AA542">
      <w:start w:val="1"/>
      <w:numFmt w:val="bullet"/>
      <w:lvlText w:val="•"/>
      <w:lvlJc w:val="left"/>
      <w:pPr>
        <w:tabs>
          <w:tab w:val="num" w:pos="1440"/>
        </w:tabs>
        <w:ind w:left="1440" w:hanging="360"/>
      </w:pPr>
      <w:rPr>
        <w:rFonts w:ascii="Arial"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2EF622F"/>
    <w:multiLevelType w:val="hybridMultilevel"/>
    <w:tmpl w:val="F0D01198"/>
    <w:lvl w:ilvl="0" w:tplc="561AA542">
      <w:start w:val="1"/>
      <w:numFmt w:val="bullet"/>
      <w:lvlText w:val="•"/>
      <w:lvlJc w:val="left"/>
      <w:pPr>
        <w:tabs>
          <w:tab w:val="num" w:pos="1440"/>
        </w:tabs>
        <w:ind w:left="144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46B56DD"/>
    <w:multiLevelType w:val="hybridMultilevel"/>
    <w:tmpl w:val="2744C0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26FB3823"/>
    <w:multiLevelType w:val="hybridMultilevel"/>
    <w:tmpl w:val="5E14A9D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685559"/>
    <w:multiLevelType w:val="hybridMultilevel"/>
    <w:tmpl w:val="E39C71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DAF59FC"/>
    <w:multiLevelType w:val="hybridMultilevel"/>
    <w:tmpl w:val="A6628CF6"/>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2F690BA4"/>
    <w:multiLevelType w:val="hybridMultilevel"/>
    <w:tmpl w:val="13DAE932"/>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BF86C80">
      <w:numFmt w:val="bullet"/>
      <w:lvlText w:val="•"/>
      <w:lvlJc w:val="left"/>
      <w:pPr>
        <w:ind w:left="2520" w:hanging="360"/>
      </w:pPr>
      <w:rPr>
        <w:rFonts w:ascii="Calibri" w:eastAsiaTheme="minorHAnsi" w:hAnsi="Calibri" w:cstheme="minorBidi"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FA75918"/>
    <w:multiLevelType w:val="hybridMultilevel"/>
    <w:tmpl w:val="06D8CC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302F4937"/>
    <w:multiLevelType w:val="hybridMultilevel"/>
    <w:tmpl w:val="E6BEABEC"/>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333C4E72"/>
    <w:multiLevelType w:val="hybridMultilevel"/>
    <w:tmpl w:val="7FA69E8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5D03A38"/>
    <w:multiLevelType w:val="hybridMultilevel"/>
    <w:tmpl w:val="44969AA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3D3846CD"/>
    <w:multiLevelType w:val="hybridMultilevel"/>
    <w:tmpl w:val="8E96A482"/>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BF86C80">
      <w:numFmt w:val="bullet"/>
      <w:lvlText w:val="•"/>
      <w:lvlJc w:val="left"/>
      <w:pPr>
        <w:ind w:left="2520" w:hanging="360"/>
      </w:pPr>
      <w:rPr>
        <w:rFonts w:ascii="Calibri" w:eastAsiaTheme="minorHAnsi" w:hAnsi="Calibri" w:cstheme="minorBidi"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7AC4C4B"/>
    <w:multiLevelType w:val="multilevel"/>
    <w:tmpl w:val="37028FA0"/>
    <w:lvl w:ilvl="0">
      <w:start w:val="1"/>
      <w:numFmt w:val="decimal"/>
      <w:lvlText w:val="%1."/>
      <w:lvlJc w:val="left"/>
      <w:pPr>
        <w:ind w:left="720" w:hanging="36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49395F8F"/>
    <w:multiLevelType w:val="hybridMultilevel"/>
    <w:tmpl w:val="9866EC86"/>
    <w:lvl w:ilvl="0" w:tplc="561AA542">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1">
    <w:nsid w:val="496315DF"/>
    <w:multiLevelType w:val="hybridMultilevel"/>
    <w:tmpl w:val="61F2EA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DFD2B98"/>
    <w:multiLevelType w:val="hybridMultilevel"/>
    <w:tmpl w:val="4CD4E302"/>
    <w:lvl w:ilvl="0" w:tplc="04090007">
      <w:start w:val="1"/>
      <w:numFmt w:val="bullet"/>
      <w:lvlText w:val=""/>
      <w:lvlPicBulletId w:val="0"/>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EA14493"/>
    <w:multiLevelType w:val="hybridMultilevel"/>
    <w:tmpl w:val="FC62E73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07B4DBF"/>
    <w:multiLevelType w:val="hybridMultilevel"/>
    <w:tmpl w:val="D036467A"/>
    <w:lvl w:ilvl="0" w:tplc="561AA542">
      <w:start w:val="1"/>
      <w:numFmt w:val="bullet"/>
      <w:lvlText w:val="•"/>
      <w:lvlJc w:val="left"/>
      <w:pPr>
        <w:tabs>
          <w:tab w:val="num" w:pos="1440"/>
        </w:tabs>
        <w:ind w:left="144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52E0E61"/>
    <w:multiLevelType w:val="hybridMultilevel"/>
    <w:tmpl w:val="A8C28B5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558A60DD"/>
    <w:multiLevelType w:val="hybridMultilevel"/>
    <w:tmpl w:val="676CFC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BF86C80">
      <w:numFmt w:val="bullet"/>
      <w:lvlText w:val="•"/>
      <w:lvlJc w:val="left"/>
      <w:pPr>
        <w:ind w:left="1800" w:hanging="360"/>
      </w:pPr>
      <w:rPr>
        <w:rFonts w:ascii="Calibri" w:eastAsiaTheme="minorHAnsi" w:hAnsi="Calibri" w:cstheme="minorBidi"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8D76992"/>
    <w:multiLevelType w:val="hybridMultilevel"/>
    <w:tmpl w:val="BA0E3304"/>
    <w:lvl w:ilvl="0" w:tplc="561AA542">
      <w:start w:val="1"/>
      <w:numFmt w:val="bullet"/>
      <w:lvlText w:val="•"/>
      <w:lvlJc w:val="left"/>
      <w:pPr>
        <w:tabs>
          <w:tab w:val="num" w:pos="1440"/>
        </w:tabs>
        <w:ind w:left="144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8D94CD1"/>
    <w:multiLevelType w:val="hybridMultilevel"/>
    <w:tmpl w:val="E39A49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590564C7"/>
    <w:multiLevelType w:val="hybridMultilevel"/>
    <w:tmpl w:val="C6BE0E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5B035727"/>
    <w:multiLevelType w:val="hybridMultilevel"/>
    <w:tmpl w:val="CD62C08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nsid w:val="5FDD761A"/>
    <w:multiLevelType w:val="hybridMultilevel"/>
    <w:tmpl w:val="A678C65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5FE81BBF"/>
    <w:multiLevelType w:val="hybridMultilevel"/>
    <w:tmpl w:val="BCFE038C"/>
    <w:lvl w:ilvl="0" w:tplc="1009000F">
      <w:start w:val="1"/>
      <w:numFmt w:val="decimal"/>
      <w:lvlText w:val="%1."/>
      <w:lvlJc w:val="left"/>
      <w:pPr>
        <w:tabs>
          <w:tab w:val="num" w:pos="810"/>
        </w:tabs>
        <w:ind w:left="810" w:hanging="360"/>
      </w:pPr>
      <w:rPr>
        <w:rFonts w:cs="Times New Roman"/>
      </w:rPr>
    </w:lvl>
    <w:lvl w:ilvl="1" w:tplc="04090019">
      <w:start w:val="1"/>
      <w:numFmt w:val="lowerLetter"/>
      <w:lvlText w:val="%2."/>
      <w:lvlJc w:val="left"/>
      <w:pPr>
        <w:tabs>
          <w:tab w:val="num" w:pos="1530"/>
        </w:tabs>
        <w:ind w:left="1530" w:hanging="360"/>
      </w:pPr>
      <w:rPr>
        <w:rFonts w:cs="Times New Roman"/>
      </w:rPr>
    </w:lvl>
    <w:lvl w:ilvl="2" w:tplc="0409001B">
      <w:start w:val="1"/>
      <w:numFmt w:val="lowerRoman"/>
      <w:lvlText w:val="%3."/>
      <w:lvlJc w:val="right"/>
      <w:pPr>
        <w:tabs>
          <w:tab w:val="num" w:pos="2250"/>
        </w:tabs>
        <w:ind w:left="2250" w:hanging="180"/>
      </w:pPr>
      <w:rPr>
        <w:rFonts w:cs="Times New Roman"/>
      </w:rPr>
    </w:lvl>
    <w:lvl w:ilvl="3" w:tplc="1009000F">
      <w:start w:val="1"/>
      <w:numFmt w:val="decimal"/>
      <w:lvlText w:val="%4."/>
      <w:lvlJc w:val="left"/>
      <w:pPr>
        <w:tabs>
          <w:tab w:val="num" w:pos="2970"/>
        </w:tabs>
        <w:ind w:left="2970" w:hanging="360"/>
      </w:pPr>
      <w:rPr>
        <w:rFonts w:cs="Times New Roman"/>
      </w:rPr>
    </w:lvl>
    <w:lvl w:ilvl="4" w:tplc="04090019" w:tentative="1">
      <w:start w:val="1"/>
      <w:numFmt w:val="lowerLetter"/>
      <w:lvlText w:val="%5."/>
      <w:lvlJc w:val="left"/>
      <w:pPr>
        <w:tabs>
          <w:tab w:val="num" w:pos="3690"/>
        </w:tabs>
        <w:ind w:left="3690" w:hanging="360"/>
      </w:pPr>
      <w:rPr>
        <w:rFonts w:cs="Times New Roman"/>
      </w:rPr>
    </w:lvl>
    <w:lvl w:ilvl="5" w:tplc="0409001B" w:tentative="1">
      <w:start w:val="1"/>
      <w:numFmt w:val="lowerRoman"/>
      <w:lvlText w:val="%6."/>
      <w:lvlJc w:val="right"/>
      <w:pPr>
        <w:tabs>
          <w:tab w:val="num" w:pos="4410"/>
        </w:tabs>
        <w:ind w:left="4410" w:hanging="180"/>
      </w:pPr>
      <w:rPr>
        <w:rFonts w:cs="Times New Roman"/>
      </w:rPr>
    </w:lvl>
    <w:lvl w:ilvl="6" w:tplc="0409000F" w:tentative="1">
      <w:start w:val="1"/>
      <w:numFmt w:val="decimal"/>
      <w:lvlText w:val="%7."/>
      <w:lvlJc w:val="left"/>
      <w:pPr>
        <w:tabs>
          <w:tab w:val="num" w:pos="5130"/>
        </w:tabs>
        <w:ind w:left="5130" w:hanging="360"/>
      </w:pPr>
      <w:rPr>
        <w:rFonts w:cs="Times New Roman"/>
      </w:rPr>
    </w:lvl>
    <w:lvl w:ilvl="7" w:tplc="04090019" w:tentative="1">
      <w:start w:val="1"/>
      <w:numFmt w:val="lowerLetter"/>
      <w:lvlText w:val="%8."/>
      <w:lvlJc w:val="left"/>
      <w:pPr>
        <w:tabs>
          <w:tab w:val="num" w:pos="5850"/>
        </w:tabs>
        <w:ind w:left="5850" w:hanging="360"/>
      </w:pPr>
      <w:rPr>
        <w:rFonts w:cs="Times New Roman"/>
      </w:rPr>
    </w:lvl>
    <w:lvl w:ilvl="8" w:tplc="0409001B" w:tentative="1">
      <w:start w:val="1"/>
      <w:numFmt w:val="lowerRoman"/>
      <w:lvlText w:val="%9."/>
      <w:lvlJc w:val="right"/>
      <w:pPr>
        <w:tabs>
          <w:tab w:val="num" w:pos="6570"/>
        </w:tabs>
        <w:ind w:left="6570" w:hanging="180"/>
      </w:pPr>
      <w:rPr>
        <w:rFonts w:cs="Times New Roman"/>
      </w:rPr>
    </w:lvl>
  </w:abstractNum>
  <w:abstractNum w:abstractNumId="33">
    <w:nsid w:val="6078147E"/>
    <w:multiLevelType w:val="hybridMultilevel"/>
    <w:tmpl w:val="D284A52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1997EA5"/>
    <w:multiLevelType w:val="hybridMultilevel"/>
    <w:tmpl w:val="CE064224"/>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62871CC4"/>
    <w:multiLevelType w:val="hybridMultilevel"/>
    <w:tmpl w:val="64324948"/>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6841490A"/>
    <w:multiLevelType w:val="hybridMultilevel"/>
    <w:tmpl w:val="8B12C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0507567"/>
    <w:multiLevelType w:val="hybridMultilevel"/>
    <w:tmpl w:val="176AADF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73BF320D"/>
    <w:multiLevelType w:val="hybridMultilevel"/>
    <w:tmpl w:val="B032EBB0"/>
    <w:lvl w:ilvl="0" w:tplc="1009000F">
      <w:start w:val="1"/>
      <w:numFmt w:val="decimal"/>
      <w:lvlText w:val="%1."/>
      <w:lvlJc w:val="left"/>
      <w:pPr>
        <w:tabs>
          <w:tab w:val="num" w:pos="360"/>
        </w:tabs>
        <w:ind w:left="360" w:hanging="360"/>
      </w:pPr>
    </w:lvl>
    <w:lvl w:ilvl="1" w:tplc="4462B8AC">
      <w:numFmt w:val="bullet"/>
      <w:lvlText w:val="•"/>
      <w:lvlJc w:val="left"/>
      <w:pPr>
        <w:ind w:left="1080" w:hanging="360"/>
      </w:pPr>
      <w:rPr>
        <w:rFonts w:ascii="Calibri" w:eastAsiaTheme="minorHAnsi" w:hAnsi="Calibri" w:cstheme="minorBidi" w:hint="default"/>
      </w:r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39">
    <w:nsid w:val="78326A0C"/>
    <w:multiLevelType w:val="hybridMultilevel"/>
    <w:tmpl w:val="6E2E3F00"/>
    <w:lvl w:ilvl="0" w:tplc="1009000F">
      <w:start w:val="1"/>
      <w:numFmt w:val="decimal"/>
      <w:lvlText w:val="%1."/>
      <w:lvlJc w:val="left"/>
      <w:pPr>
        <w:tabs>
          <w:tab w:val="num" w:pos="1530"/>
        </w:tabs>
        <w:ind w:left="1530" w:hanging="360"/>
      </w:pPr>
      <w:rPr>
        <w:rFonts w:cs="Times New Roman"/>
      </w:rPr>
    </w:lvl>
    <w:lvl w:ilvl="1" w:tplc="04090019">
      <w:start w:val="1"/>
      <w:numFmt w:val="lowerLetter"/>
      <w:lvlText w:val="%2."/>
      <w:lvlJc w:val="left"/>
      <w:pPr>
        <w:tabs>
          <w:tab w:val="num" w:pos="2250"/>
        </w:tabs>
        <w:ind w:left="2250" w:hanging="360"/>
      </w:pPr>
      <w:rPr>
        <w:rFonts w:cs="Times New Roman"/>
      </w:rPr>
    </w:lvl>
    <w:lvl w:ilvl="2" w:tplc="0409001B" w:tentative="1">
      <w:start w:val="1"/>
      <w:numFmt w:val="lowerRoman"/>
      <w:lvlText w:val="%3."/>
      <w:lvlJc w:val="right"/>
      <w:pPr>
        <w:tabs>
          <w:tab w:val="num" w:pos="2970"/>
        </w:tabs>
        <w:ind w:left="2970" w:hanging="180"/>
      </w:pPr>
      <w:rPr>
        <w:rFonts w:cs="Times New Roman"/>
      </w:rPr>
    </w:lvl>
    <w:lvl w:ilvl="3" w:tplc="0409000F" w:tentative="1">
      <w:start w:val="1"/>
      <w:numFmt w:val="decimal"/>
      <w:lvlText w:val="%4."/>
      <w:lvlJc w:val="left"/>
      <w:pPr>
        <w:tabs>
          <w:tab w:val="num" w:pos="3690"/>
        </w:tabs>
        <w:ind w:left="3690" w:hanging="360"/>
      </w:pPr>
      <w:rPr>
        <w:rFonts w:cs="Times New Roman"/>
      </w:rPr>
    </w:lvl>
    <w:lvl w:ilvl="4" w:tplc="04090019" w:tentative="1">
      <w:start w:val="1"/>
      <w:numFmt w:val="lowerLetter"/>
      <w:lvlText w:val="%5."/>
      <w:lvlJc w:val="left"/>
      <w:pPr>
        <w:tabs>
          <w:tab w:val="num" w:pos="4410"/>
        </w:tabs>
        <w:ind w:left="4410" w:hanging="360"/>
      </w:pPr>
      <w:rPr>
        <w:rFonts w:cs="Times New Roman"/>
      </w:rPr>
    </w:lvl>
    <w:lvl w:ilvl="5" w:tplc="0409001B" w:tentative="1">
      <w:start w:val="1"/>
      <w:numFmt w:val="lowerRoman"/>
      <w:lvlText w:val="%6."/>
      <w:lvlJc w:val="right"/>
      <w:pPr>
        <w:tabs>
          <w:tab w:val="num" w:pos="5130"/>
        </w:tabs>
        <w:ind w:left="5130" w:hanging="180"/>
      </w:pPr>
      <w:rPr>
        <w:rFonts w:cs="Times New Roman"/>
      </w:rPr>
    </w:lvl>
    <w:lvl w:ilvl="6" w:tplc="0409000F" w:tentative="1">
      <w:start w:val="1"/>
      <w:numFmt w:val="decimal"/>
      <w:lvlText w:val="%7."/>
      <w:lvlJc w:val="left"/>
      <w:pPr>
        <w:tabs>
          <w:tab w:val="num" w:pos="5850"/>
        </w:tabs>
        <w:ind w:left="5850" w:hanging="360"/>
      </w:pPr>
      <w:rPr>
        <w:rFonts w:cs="Times New Roman"/>
      </w:rPr>
    </w:lvl>
    <w:lvl w:ilvl="7" w:tplc="04090019" w:tentative="1">
      <w:start w:val="1"/>
      <w:numFmt w:val="lowerLetter"/>
      <w:lvlText w:val="%8."/>
      <w:lvlJc w:val="left"/>
      <w:pPr>
        <w:tabs>
          <w:tab w:val="num" w:pos="6570"/>
        </w:tabs>
        <w:ind w:left="6570" w:hanging="360"/>
      </w:pPr>
      <w:rPr>
        <w:rFonts w:cs="Times New Roman"/>
      </w:rPr>
    </w:lvl>
    <w:lvl w:ilvl="8" w:tplc="0409001B" w:tentative="1">
      <w:start w:val="1"/>
      <w:numFmt w:val="lowerRoman"/>
      <w:lvlText w:val="%9."/>
      <w:lvlJc w:val="right"/>
      <w:pPr>
        <w:tabs>
          <w:tab w:val="num" w:pos="7290"/>
        </w:tabs>
        <w:ind w:left="7290" w:hanging="180"/>
      </w:pPr>
      <w:rPr>
        <w:rFonts w:cs="Times New Roman"/>
      </w:rPr>
    </w:lvl>
  </w:abstractNum>
  <w:abstractNum w:abstractNumId="40">
    <w:nsid w:val="789374B7"/>
    <w:multiLevelType w:val="hybridMultilevel"/>
    <w:tmpl w:val="B8983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9306DAC"/>
    <w:multiLevelType w:val="hybridMultilevel"/>
    <w:tmpl w:val="65701788"/>
    <w:lvl w:ilvl="0" w:tplc="10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2">
    <w:nsid w:val="79810F17"/>
    <w:multiLevelType w:val="hybridMultilevel"/>
    <w:tmpl w:val="AE34756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BF86C80">
      <w:numFmt w:val="bullet"/>
      <w:lvlText w:val="•"/>
      <w:lvlJc w:val="left"/>
      <w:pPr>
        <w:ind w:left="2520" w:hanging="360"/>
      </w:pPr>
      <w:rPr>
        <w:rFonts w:ascii="Calibri" w:eastAsiaTheme="minorHAnsi" w:hAnsi="Calibri" w:cstheme="minorBidi"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7DBA1199"/>
    <w:multiLevelType w:val="hybridMultilevel"/>
    <w:tmpl w:val="4B0EC7D0"/>
    <w:lvl w:ilvl="0" w:tplc="10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4">
    <w:nsid w:val="7ECF2582"/>
    <w:multiLevelType w:val="hybridMultilevel"/>
    <w:tmpl w:val="DF401C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BF86C80">
      <w:numFmt w:val="bullet"/>
      <w:lvlText w:val="•"/>
      <w:lvlJc w:val="left"/>
      <w:pPr>
        <w:ind w:left="2160" w:hanging="360"/>
      </w:pPr>
      <w:rPr>
        <w:rFonts w:ascii="Calibri" w:eastAsiaTheme="minorHAnsi" w:hAnsi="Calibri" w:cstheme="minorBidi"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8"/>
  </w:num>
  <w:num w:numId="3">
    <w:abstractNumId w:val="20"/>
  </w:num>
  <w:num w:numId="4">
    <w:abstractNumId w:val="19"/>
  </w:num>
  <w:num w:numId="5">
    <w:abstractNumId w:val="29"/>
  </w:num>
  <w:num w:numId="6">
    <w:abstractNumId w:val="6"/>
  </w:num>
  <w:num w:numId="7">
    <w:abstractNumId w:val="25"/>
  </w:num>
  <w:num w:numId="8">
    <w:abstractNumId w:val="22"/>
  </w:num>
  <w:num w:numId="9">
    <w:abstractNumId w:val="16"/>
  </w:num>
  <w:num w:numId="10">
    <w:abstractNumId w:val="37"/>
  </w:num>
  <w:num w:numId="11">
    <w:abstractNumId w:val="31"/>
  </w:num>
  <w:num w:numId="12">
    <w:abstractNumId w:val="1"/>
  </w:num>
  <w:num w:numId="13">
    <w:abstractNumId w:val="15"/>
  </w:num>
  <w:num w:numId="14">
    <w:abstractNumId w:val="17"/>
  </w:num>
  <w:num w:numId="15">
    <w:abstractNumId w:val="30"/>
  </w:num>
  <w:num w:numId="16">
    <w:abstractNumId w:val="28"/>
  </w:num>
  <w:num w:numId="17">
    <w:abstractNumId w:val="33"/>
  </w:num>
  <w:num w:numId="18">
    <w:abstractNumId w:val="11"/>
  </w:num>
  <w:num w:numId="19">
    <w:abstractNumId w:val="36"/>
  </w:num>
  <w:num w:numId="20">
    <w:abstractNumId w:val="26"/>
  </w:num>
  <w:num w:numId="21">
    <w:abstractNumId w:val="13"/>
  </w:num>
  <w:num w:numId="22">
    <w:abstractNumId w:val="18"/>
  </w:num>
  <w:num w:numId="23">
    <w:abstractNumId w:val="42"/>
  </w:num>
  <w:num w:numId="24">
    <w:abstractNumId w:val="44"/>
  </w:num>
  <w:num w:numId="25">
    <w:abstractNumId w:val="21"/>
  </w:num>
  <w:num w:numId="26">
    <w:abstractNumId w:val="40"/>
  </w:num>
  <w:num w:numId="27">
    <w:abstractNumId w:val="10"/>
  </w:num>
  <w:num w:numId="28">
    <w:abstractNumId w:val="4"/>
  </w:num>
  <w:num w:numId="29">
    <w:abstractNumId w:val="3"/>
  </w:num>
  <w:num w:numId="30">
    <w:abstractNumId w:val="0"/>
  </w:num>
  <w:num w:numId="31">
    <w:abstractNumId w:val="35"/>
  </w:num>
  <w:num w:numId="32">
    <w:abstractNumId w:val="34"/>
  </w:num>
  <w:num w:numId="33">
    <w:abstractNumId w:val="32"/>
  </w:num>
  <w:num w:numId="34">
    <w:abstractNumId w:val="41"/>
  </w:num>
  <w:num w:numId="35">
    <w:abstractNumId w:val="8"/>
  </w:num>
  <w:num w:numId="36">
    <w:abstractNumId w:val="27"/>
  </w:num>
  <w:num w:numId="37">
    <w:abstractNumId w:val="24"/>
  </w:num>
  <w:num w:numId="38">
    <w:abstractNumId w:val="7"/>
  </w:num>
  <w:num w:numId="39">
    <w:abstractNumId w:val="5"/>
  </w:num>
  <w:num w:numId="40">
    <w:abstractNumId w:val="39"/>
  </w:num>
  <w:num w:numId="41">
    <w:abstractNumId w:val="12"/>
  </w:num>
  <w:num w:numId="42">
    <w:abstractNumId w:val="43"/>
  </w:num>
  <w:num w:numId="43">
    <w:abstractNumId w:val="14"/>
  </w:num>
  <w:num w:numId="44">
    <w:abstractNumId w:val="9"/>
  </w:num>
  <w:num w:numId="4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A5034"/>
    <w:rsid w:val="0002207E"/>
    <w:rsid w:val="00030DD2"/>
    <w:rsid w:val="00040845"/>
    <w:rsid w:val="00041E7A"/>
    <w:rsid w:val="000504D7"/>
    <w:rsid w:val="00051D9C"/>
    <w:rsid w:val="0006664D"/>
    <w:rsid w:val="00071EBB"/>
    <w:rsid w:val="00072981"/>
    <w:rsid w:val="00075708"/>
    <w:rsid w:val="00081480"/>
    <w:rsid w:val="00081939"/>
    <w:rsid w:val="0008207B"/>
    <w:rsid w:val="000916C4"/>
    <w:rsid w:val="00093748"/>
    <w:rsid w:val="00093FA9"/>
    <w:rsid w:val="000A062D"/>
    <w:rsid w:val="000A25F4"/>
    <w:rsid w:val="000B3313"/>
    <w:rsid w:val="000C0996"/>
    <w:rsid w:val="000C748E"/>
    <w:rsid w:val="000D4F56"/>
    <w:rsid w:val="000F08A2"/>
    <w:rsid w:val="000F7D4E"/>
    <w:rsid w:val="0010204F"/>
    <w:rsid w:val="0010348E"/>
    <w:rsid w:val="0011666C"/>
    <w:rsid w:val="00120F25"/>
    <w:rsid w:val="001350CF"/>
    <w:rsid w:val="00137CCA"/>
    <w:rsid w:val="0014138C"/>
    <w:rsid w:val="00146097"/>
    <w:rsid w:val="0016378E"/>
    <w:rsid w:val="00164AC4"/>
    <w:rsid w:val="00170A41"/>
    <w:rsid w:val="00172BED"/>
    <w:rsid w:val="001A219D"/>
    <w:rsid w:val="001A43D8"/>
    <w:rsid w:val="001A5034"/>
    <w:rsid w:val="001B0714"/>
    <w:rsid w:val="001B6E5E"/>
    <w:rsid w:val="001C4EAD"/>
    <w:rsid w:val="001D2068"/>
    <w:rsid w:val="001E6800"/>
    <w:rsid w:val="001F1C3F"/>
    <w:rsid w:val="002034B3"/>
    <w:rsid w:val="0020512D"/>
    <w:rsid w:val="00216D67"/>
    <w:rsid w:val="002203E2"/>
    <w:rsid w:val="00227264"/>
    <w:rsid w:val="00230B81"/>
    <w:rsid w:val="002432D0"/>
    <w:rsid w:val="002470B9"/>
    <w:rsid w:val="00264FD8"/>
    <w:rsid w:val="002806A3"/>
    <w:rsid w:val="00282DD8"/>
    <w:rsid w:val="002A2624"/>
    <w:rsid w:val="002C3306"/>
    <w:rsid w:val="002D30FC"/>
    <w:rsid w:val="002E7BD9"/>
    <w:rsid w:val="003039A9"/>
    <w:rsid w:val="00323772"/>
    <w:rsid w:val="00342F17"/>
    <w:rsid w:val="00381756"/>
    <w:rsid w:val="003829B5"/>
    <w:rsid w:val="003A2D82"/>
    <w:rsid w:val="003C277F"/>
    <w:rsid w:val="003C31B3"/>
    <w:rsid w:val="003D1137"/>
    <w:rsid w:val="003E3067"/>
    <w:rsid w:val="004017A3"/>
    <w:rsid w:val="00417BEF"/>
    <w:rsid w:val="00420144"/>
    <w:rsid w:val="0042756D"/>
    <w:rsid w:val="00435B51"/>
    <w:rsid w:val="0044178C"/>
    <w:rsid w:val="00442DEF"/>
    <w:rsid w:val="00457755"/>
    <w:rsid w:val="0047543C"/>
    <w:rsid w:val="00477448"/>
    <w:rsid w:val="004A6528"/>
    <w:rsid w:val="004B28FF"/>
    <w:rsid w:val="004C0E4C"/>
    <w:rsid w:val="004C1E6F"/>
    <w:rsid w:val="004C2DC3"/>
    <w:rsid w:val="004C560B"/>
    <w:rsid w:val="004E0519"/>
    <w:rsid w:val="004E0D1B"/>
    <w:rsid w:val="004E2AD4"/>
    <w:rsid w:val="005121F2"/>
    <w:rsid w:val="00547340"/>
    <w:rsid w:val="00552BB5"/>
    <w:rsid w:val="00554FBE"/>
    <w:rsid w:val="00574781"/>
    <w:rsid w:val="00577D37"/>
    <w:rsid w:val="00582CB9"/>
    <w:rsid w:val="005B76B1"/>
    <w:rsid w:val="005E03DB"/>
    <w:rsid w:val="005E047E"/>
    <w:rsid w:val="005E71D5"/>
    <w:rsid w:val="005F0324"/>
    <w:rsid w:val="0064054F"/>
    <w:rsid w:val="0066540B"/>
    <w:rsid w:val="006671FD"/>
    <w:rsid w:val="00675F32"/>
    <w:rsid w:val="00684FCA"/>
    <w:rsid w:val="006A5A1B"/>
    <w:rsid w:val="006B06D7"/>
    <w:rsid w:val="006C2A4F"/>
    <w:rsid w:val="006E33CB"/>
    <w:rsid w:val="00700865"/>
    <w:rsid w:val="00711F19"/>
    <w:rsid w:val="00713354"/>
    <w:rsid w:val="00727778"/>
    <w:rsid w:val="007639BF"/>
    <w:rsid w:val="007659B8"/>
    <w:rsid w:val="00767D4E"/>
    <w:rsid w:val="0077766E"/>
    <w:rsid w:val="007822E3"/>
    <w:rsid w:val="00782854"/>
    <w:rsid w:val="00783DB7"/>
    <w:rsid w:val="007858A3"/>
    <w:rsid w:val="00792F27"/>
    <w:rsid w:val="007D222C"/>
    <w:rsid w:val="007D5D76"/>
    <w:rsid w:val="007F67BF"/>
    <w:rsid w:val="00800892"/>
    <w:rsid w:val="00805EA4"/>
    <w:rsid w:val="00822FFE"/>
    <w:rsid w:val="008271CD"/>
    <w:rsid w:val="0083708C"/>
    <w:rsid w:val="008570AC"/>
    <w:rsid w:val="00882819"/>
    <w:rsid w:val="00885DB8"/>
    <w:rsid w:val="008947A1"/>
    <w:rsid w:val="008A2DF8"/>
    <w:rsid w:val="008F5419"/>
    <w:rsid w:val="00900CB3"/>
    <w:rsid w:val="00922898"/>
    <w:rsid w:val="00937986"/>
    <w:rsid w:val="0097743F"/>
    <w:rsid w:val="0099046F"/>
    <w:rsid w:val="00992D3C"/>
    <w:rsid w:val="00997458"/>
    <w:rsid w:val="009C1DC9"/>
    <w:rsid w:val="009F0A12"/>
    <w:rsid w:val="009F1068"/>
    <w:rsid w:val="00A10DFA"/>
    <w:rsid w:val="00A14D55"/>
    <w:rsid w:val="00A303EF"/>
    <w:rsid w:val="00A40A54"/>
    <w:rsid w:val="00A54C81"/>
    <w:rsid w:val="00A566B0"/>
    <w:rsid w:val="00A82525"/>
    <w:rsid w:val="00A82E1A"/>
    <w:rsid w:val="00A86B93"/>
    <w:rsid w:val="00A9056E"/>
    <w:rsid w:val="00A92C31"/>
    <w:rsid w:val="00AA5DC8"/>
    <w:rsid w:val="00AA7470"/>
    <w:rsid w:val="00AB4F99"/>
    <w:rsid w:val="00AC341D"/>
    <w:rsid w:val="00AD4A99"/>
    <w:rsid w:val="00AD52A3"/>
    <w:rsid w:val="00B0387C"/>
    <w:rsid w:val="00B22127"/>
    <w:rsid w:val="00B32416"/>
    <w:rsid w:val="00B41C55"/>
    <w:rsid w:val="00B66785"/>
    <w:rsid w:val="00B72719"/>
    <w:rsid w:val="00BA4E05"/>
    <w:rsid w:val="00BC0DC6"/>
    <w:rsid w:val="00BD1141"/>
    <w:rsid w:val="00BE1D14"/>
    <w:rsid w:val="00BE4C2F"/>
    <w:rsid w:val="00BE6B56"/>
    <w:rsid w:val="00BF3E0D"/>
    <w:rsid w:val="00BF4833"/>
    <w:rsid w:val="00C00EC6"/>
    <w:rsid w:val="00C077E5"/>
    <w:rsid w:val="00C1028A"/>
    <w:rsid w:val="00C143A8"/>
    <w:rsid w:val="00C4039B"/>
    <w:rsid w:val="00C51911"/>
    <w:rsid w:val="00C520B1"/>
    <w:rsid w:val="00C7361D"/>
    <w:rsid w:val="00CB243C"/>
    <w:rsid w:val="00D317C7"/>
    <w:rsid w:val="00D37EF4"/>
    <w:rsid w:val="00D422E8"/>
    <w:rsid w:val="00D442A3"/>
    <w:rsid w:val="00DC243D"/>
    <w:rsid w:val="00DC57C3"/>
    <w:rsid w:val="00DD1BFC"/>
    <w:rsid w:val="00DE1C29"/>
    <w:rsid w:val="00DF2380"/>
    <w:rsid w:val="00DF2F39"/>
    <w:rsid w:val="00E00A3F"/>
    <w:rsid w:val="00E2325B"/>
    <w:rsid w:val="00E31EF4"/>
    <w:rsid w:val="00E31F10"/>
    <w:rsid w:val="00E34E2E"/>
    <w:rsid w:val="00E37B92"/>
    <w:rsid w:val="00E53AFD"/>
    <w:rsid w:val="00E542D9"/>
    <w:rsid w:val="00E560E4"/>
    <w:rsid w:val="00E61319"/>
    <w:rsid w:val="00E67A28"/>
    <w:rsid w:val="00E8033C"/>
    <w:rsid w:val="00E909F4"/>
    <w:rsid w:val="00E93C92"/>
    <w:rsid w:val="00EC3ABD"/>
    <w:rsid w:val="00ED75DC"/>
    <w:rsid w:val="00EF3DF5"/>
    <w:rsid w:val="00EF5D29"/>
    <w:rsid w:val="00F21D37"/>
    <w:rsid w:val="00F5034A"/>
    <w:rsid w:val="00F560A6"/>
    <w:rsid w:val="00F7389D"/>
    <w:rsid w:val="00F90558"/>
    <w:rsid w:val="00FA13E8"/>
    <w:rsid w:val="00FB0831"/>
    <w:rsid w:val="00FC095A"/>
    <w:rsid w:val="00FC3C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034"/>
  </w:style>
  <w:style w:type="paragraph" w:styleId="Heading1">
    <w:name w:val="heading 1"/>
    <w:basedOn w:val="Normal"/>
    <w:next w:val="Normal"/>
    <w:link w:val="Heading1Char"/>
    <w:uiPriority w:val="9"/>
    <w:qFormat/>
    <w:rsid w:val="009904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24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43D"/>
    <w:rPr>
      <w:rFonts w:ascii="Tahoma" w:hAnsi="Tahoma" w:cs="Tahoma"/>
      <w:sz w:val="16"/>
      <w:szCs w:val="16"/>
    </w:rPr>
  </w:style>
  <w:style w:type="paragraph" w:styleId="ListParagraph">
    <w:name w:val="List Paragraph"/>
    <w:basedOn w:val="Normal"/>
    <w:uiPriority w:val="34"/>
    <w:qFormat/>
    <w:rsid w:val="00457755"/>
    <w:pPr>
      <w:ind w:left="720"/>
      <w:contextualSpacing/>
    </w:pPr>
  </w:style>
  <w:style w:type="table" w:styleId="TableGrid">
    <w:name w:val="Table Grid"/>
    <w:basedOn w:val="TableNormal"/>
    <w:uiPriority w:val="59"/>
    <w:rsid w:val="00B727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B72719"/>
    <w:pPr>
      <w:spacing w:after="0" w:line="240" w:lineRule="auto"/>
    </w:pPr>
  </w:style>
  <w:style w:type="character" w:customStyle="1" w:styleId="Heading1Char">
    <w:name w:val="Heading 1 Char"/>
    <w:basedOn w:val="DefaultParagraphFont"/>
    <w:link w:val="Heading1"/>
    <w:uiPriority w:val="9"/>
    <w:rsid w:val="0099046F"/>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99046F"/>
    <w:pPr>
      <w:outlineLvl w:val="9"/>
    </w:pPr>
  </w:style>
  <w:style w:type="paragraph" w:styleId="TOC2">
    <w:name w:val="toc 2"/>
    <w:basedOn w:val="Normal"/>
    <w:next w:val="Normal"/>
    <w:autoRedefine/>
    <w:uiPriority w:val="39"/>
    <w:unhideWhenUsed/>
    <w:rsid w:val="0099046F"/>
    <w:pPr>
      <w:spacing w:after="100"/>
      <w:ind w:left="220"/>
    </w:pPr>
  </w:style>
  <w:style w:type="character" w:styleId="Hyperlink">
    <w:name w:val="Hyperlink"/>
    <w:basedOn w:val="DefaultParagraphFont"/>
    <w:uiPriority w:val="99"/>
    <w:unhideWhenUsed/>
    <w:rsid w:val="0099046F"/>
    <w:rPr>
      <w:color w:val="0000FF" w:themeColor="hyperlink"/>
      <w:u w:val="single"/>
    </w:rPr>
  </w:style>
  <w:style w:type="character" w:styleId="BookTitle">
    <w:name w:val="Book Title"/>
    <w:basedOn w:val="DefaultParagraphFont"/>
    <w:uiPriority w:val="33"/>
    <w:qFormat/>
    <w:rsid w:val="0099046F"/>
    <w:rPr>
      <w:b/>
      <w:bCs/>
      <w:smallCaps/>
      <w:spacing w:val="5"/>
    </w:rPr>
  </w:style>
  <w:style w:type="paragraph" w:styleId="Header">
    <w:name w:val="header"/>
    <w:basedOn w:val="Normal"/>
    <w:link w:val="HeaderChar"/>
    <w:uiPriority w:val="99"/>
    <w:unhideWhenUsed/>
    <w:rsid w:val="00E560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0E4"/>
  </w:style>
  <w:style w:type="paragraph" w:styleId="Footer">
    <w:name w:val="footer"/>
    <w:basedOn w:val="Normal"/>
    <w:link w:val="FooterChar"/>
    <w:uiPriority w:val="99"/>
    <w:unhideWhenUsed/>
    <w:rsid w:val="00E56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0E4"/>
  </w:style>
  <w:style w:type="character" w:styleId="CommentReference">
    <w:name w:val="annotation reference"/>
    <w:basedOn w:val="DefaultParagraphFont"/>
    <w:uiPriority w:val="99"/>
    <w:semiHidden/>
    <w:unhideWhenUsed/>
    <w:rsid w:val="00041E7A"/>
    <w:rPr>
      <w:sz w:val="16"/>
      <w:szCs w:val="16"/>
    </w:rPr>
  </w:style>
  <w:style w:type="paragraph" w:styleId="CommentText">
    <w:name w:val="annotation text"/>
    <w:basedOn w:val="Normal"/>
    <w:link w:val="CommentTextChar"/>
    <w:uiPriority w:val="99"/>
    <w:semiHidden/>
    <w:unhideWhenUsed/>
    <w:rsid w:val="00041E7A"/>
    <w:pPr>
      <w:spacing w:line="240" w:lineRule="auto"/>
    </w:pPr>
    <w:rPr>
      <w:sz w:val="20"/>
      <w:szCs w:val="20"/>
    </w:rPr>
  </w:style>
  <w:style w:type="character" w:customStyle="1" w:styleId="CommentTextChar">
    <w:name w:val="Comment Text Char"/>
    <w:basedOn w:val="DefaultParagraphFont"/>
    <w:link w:val="CommentText"/>
    <w:uiPriority w:val="99"/>
    <w:semiHidden/>
    <w:rsid w:val="00041E7A"/>
    <w:rPr>
      <w:sz w:val="20"/>
      <w:szCs w:val="20"/>
    </w:rPr>
  </w:style>
  <w:style w:type="paragraph" w:styleId="CommentSubject">
    <w:name w:val="annotation subject"/>
    <w:basedOn w:val="CommentText"/>
    <w:next w:val="CommentText"/>
    <w:link w:val="CommentSubjectChar"/>
    <w:uiPriority w:val="99"/>
    <w:semiHidden/>
    <w:unhideWhenUsed/>
    <w:rsid w:val="00041E7A"/>
    <w:rPr>
      <w:b/>
      <w:bCs/>
    </w:rPr>
  </w:style>
  <w:style w:type="character" w:customStyle="1" w:styleId="CommentSubjectChar">
    <w:name w:val="Comment Subject Char"/>
    <w:basedOn w:val="CommentTextChar"/>
    <w:link w:val="CommentSubject"/>
    <w:uiPriority w:val="99"/>
    <w:semiHidden/>
    <w:rsid w:val="00041E7A"/>
    <w:rPr>
      <w:b/>
      <w:bCs/>
    </w:rPr>
  </w:style>
  <w:style w:type="paragraph" w:styleId="FootnoteText">
    <w:name w:val="footnote text"/>
    <w:basedOn w:val="Normal"/>
    <w:link w:val="FootnoteTextChar"/>
    <w:uiPriority w:val="99"/>
    <w:semiHidden/>
    <w:rsid w:val="00711F19"/>
    <w:rPr>
      <w:rFonts w:ascii="Calibri" w:eastAsia="Calibri" w:hAnsi="Calibri" w:cs="Times New Roman"/>
      <w:sz w:val="20"/>
      <w:szCs w:val="20"/>
      <w:lang w:val="en-CA"/>
    </w:rPr>
  </w:style>
  <w:style w:type="character" w:customStyle="1" w:styleId="FootnoteTextChar">
    <w:name w:val="Footnote Text Char"/>
    <w:basedOn w:val="DefaultParagraphFont"/>
    <w:link w:val="FootnoteText"/>
    <w:uiPriority w:val="99"/>
    <w:semiHidden/>
    <w:rsid w:val="00711F19"/>
    <w:rPr>
      <w:rFonts w:ascii="Calibri" w:eastAsia="Calibri" w:hAnsi="Calibri" w:cs="Times New Roman"/>
      <w:sz w:val="20"/>
      <w:szCs w:val="20"/>
      <w:lang w:val="en-CA"/>
    </w:rPr>
  </w:style>
  <w:style w:type="character" w:styleId="FootnoteReference">
    <w:name w:val="footnote reference"/>
    <w:basedOn w:val="DefaultParagraphFont"/>
    <w:uiPriority w:val="99"/>
    <w:semiHidden/>
    <w:rsid w:val="00711F19"/>
    <w:rPr>
      <w:rFonts w:cs="Times New Roman"/>
      <w:vertAlign w:val="superscript"/>
    </w:rPr>
  </w:style>
  <w:style w:type="paragraph" w:styleId="EndnoteText">
    <w:name w:val="endnote text"/>
    <w:basedOn w:val="Normal"/>
    <w:link w:val="EndnoteTextChar"/>
    <w:uiPriority w:val="99"/>
    <w:unhideWhenUsed/>
    <w:rsid w:val="004E2AD4"/>
    <w:pPr>
      <w:spacing w:after="0" w:line="240" w:lineRule="auto"/>
    </w:pPr>
    <w:rPr>
      <w:sz w:val="20"/>
      <w:szCs w:val="20"/>
      <w:lang w:val="en-CA"/>
    </w:rPr>
  </w:style>
  <w:style w:type="character" w:customStyle="1" w:styleId="EndnoteTextChar">
    <w:name w:val="Endnote Text Char"/>
    <w:basedOn w:val="DefaultParagraphFont"/>
    <w:link w:val="EndnoteText"/>
    <w:uiPriority w:val="99"/>
    <w:rsid w:val="004E2AD4"/>
    <w:rPr>
      <w:sz w:val="20"/>
      <w:szCs w:val="20"/>
      <w:lang w:val="en-CA"/>
    </w:rPr>
  </w:style>
</w:styles>
</file>

<file path=word/webSettings.xml><?xml version="1.0" encoding="utf-8"?>
<w:webSettings xmlns:r="http://schemas.openxmlformats.org/officeDocument/2006/relationships" xmlns:w="http://schemas.openxmlformats.org/wordprocessingml/2006/main">
  <w:divs>
    <w:div w:id="463349160">
      <w:bodyDiv w:val="1"/>
      <w:marLeft w:val="0"/>
      <w:marRight w:val="0"/>
      <w:marTop w:val="0"/>
      <w:marBottom w:val="0"/>
      <w:divBdr>
        <w:top w:val="none" w:sz="0" w:space="0" w:color="auto"/>
        <w:left w:val="none" w:sz="0" w:space="0" w:color="auto"/>
        <w:bottom w:val="none" w:sz="0" w:space="0" w:color="auto"/>
        <w:right w:val="none" w:sz="0" w:space="0" w:color="auto"/>
      </w:divBdr>
    </w:div>
    <w:div w:id="208143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or.gov.bc.ca/HFP/future_forests/council/index.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for.gov.bc.ca/HFP/future_forests/council/index.htm" TargetMode="External"/><Relationship Id="rId4" Type="http://schemas.openxmlformats.org/officeDocument/2006/relationships/settings" Target="settings.xml"/><Relationship Id="rId9" Type="http://schemas.openxmlformats.org/officeDocument/2006/relationships/hyperlink" Target="mailto:Kristine.weese@gov.bc.ca" TargetMode="External"/><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www.for.gov.bc.ca/HFP/future_forest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1B331D9DD57471CB9C27B0CC12DC86E"/>
        <w:category>
          <w:name w:val="General"/>
          <w:gallery w:val="placeholder"/>
        </w:category>
        <w:types>
          <w:type w:val="bbPlcHdr"/>
        </w:types>
        <w:behaviors>
          <w:behavior w:val="content"/>
        </w:behaviors>
        <w:guid w:val="{24B77721-182E-4CE5-9615-43A52D23E804}"/>
      </w:docPartPr>
      <w:docPartBody>
        <w:p w:rsidR="00D2678E" w:rsidRDefault="004C1206" w:rsidP="004C1206">
          <w:pPr>
            <w:pStyle w:val="01B331D9DD57471CB9C27B0CC12DC86E"/>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4C1206"/>
    <w:rsid w:val="0000746B"/>
    <w:rsid w:val="000370DD"/>
    <w:rsid w:val="000672B6"/>
    <w:rsid w:val="00075755"/>
    <w:rsid w:val="00094FAD"/>
    <w:rsid w:val="000B3AF6"/>
    <w:rsid w:val="00161DAF"/>
    <w:rsid w:val="00191B1D"/>
    <w:rsid w:val="00315284"/>
    <w:rsid w:val="004C1206"/>
    <w:rsid w:val="004C26A9"/>
    <w:rsid w:val="004D3471"/>
    <w:rsid w:val="00511FA8"/>
    <w:rsid w:val="005A4A43"/>
    <w:rsid w:val="005E4BB0"/>
    <w:rsid w:val="006E0F41"/>
    <w:rsid w:val="00841A03"/>
    <w:rsid w:val="009A4068"/>
    <w:rsid w:val="00A45911"/>
    <w:rsid w:val="00A81E21"/>
    <w:rsid w:val="00AB3477"/>
    <w:rsid w:val="00B3421A"/>
    <w:rsid w:val="00B37E5E"/>
    <w:rsid w:val="00C17320"/>
    <w:rsid w:val="00D2678E"/>
    <w:rsid w:val="00D60ED4"/>
    <w:rsid w:val="00E66AE2"/>
    <w:rsid w:val="00E710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7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B331D9DD57471CB9C27B0CC12DC86E">
    <w:name w:val="01B331D9DD57471CB9C27B0CC12DC86E"/>
    <w:rsid w:val="004C1206"/>
  </w:style>
  <w:style w:type="paragraph" w:customStyle="1" w:styleId="AF7483FBCE9E4358A118C213E8BDDA84">
    <w:name w:val="AF7483FBCE9E4358A118C213E8BDDA84"/>
    <w:rsid w:val="004C1206"/>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20B3D2-2485-4644-8FD7-D8EB0590E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1657</Words>
  <Characters>9446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Future Forest Ecosystems Scientific Council</vt:lpstr>
    </vt:vector>
  </TitlesOfParts>
  <Company>Faculty of Forestry, UBC</Company>
  <LinksUpToDate>false</LinksUpToDate>
  <CharactersWithSpaces>11081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Future Forest Ecosystems Scientific Council</dc:title>
  <dc:creator>FFESC</dc:creator>
  <cp:lastModifiedBy>kweese</cp:lastModifiedBy>
  <cp:revision>8</cp:revision>
  <cp:lastPrinted>2012-02-03T22:28:00Z</cp:lastPrinted>
  <dcterms:created xsi:type="dcterms:W3CDTF">2012-06-04T23:55:00Z</dcterms:created>
  <dcterms:modified xsi:type="dcterms:W3CDTF">2012-06-05T00:05:00Z</dcterms:modified>
</cp:coreProperties>
</file>