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037" w:rsidRDefault="00D90E46" w:rsidP="00D90E46">
      <w:pPr>
        <w:pStyle w:val="Title"/>
      </w:pPr>
      <w:r>
        <w:t>Spatial</w:t>
      </w:r>
      <w:r w:rsidR="009F5859">
        <w:t>/Map</w:t>
      </w:r>
      <w:r>
        <w:t xml:space="preserve"> Submissions – Common Reasons for Rejection</w:t>
      </w:r>
    </w:p>
    <w:p w:rsidR="0047569B" w:rsidRDefault="0047569B" w:rsidP="00D90E46">
      <w:pPr>
        <w:spacing w:after="0" w:line="240" w:lineRule="auto"/>
      </w:pPr>
      <w:r>
        <w:t>This document refers to common spatial submission issues for the Community Resi</w:t>
      </w:r>
      <w:r w:rsidR="00246BA8">
        <w:t>liency Investment Program (CRI).</w:t>
      </w:r>
    </w:p>
    <w:p w:rsidR="0047569B" w:rsidRDefault="0047569B" w:rsidP="00D90E46">
      <w:pPr>
        <w:spacing w:after="0" w:line="240" w:lineRule="auto"/>
      </w:pPr>
    </w:p>
    <w:p w:rsidR="00974B15" w:rsidRDefault="00D41FCD" w:rsidP="00D90E46">
      <w:pPr>
        <w:spacing w:after="0" w:line="240" w:lineRule="auto"/>
      </w:pPr>
      <w:r>
        <w:t>Other additional</w:t>
      </w:r>
      <w:r w:rsidR="00202209">
        <w:t>,</w:t>
      </w:r>
      <w:r>
        <w:t xml:space="preserve"> useful information is also contained in the ReadMeFirst document at the root of the </w:t>
      </w:r>
      <w:hyperlink r:id="rId8" w:history="1">
        <w:r w:rsidRPr="00491DAC">
          <w:rPr>
            <w:rStyle w:val="Hyperlink"/>
          </w:rPr>
          <w:t>FTP site</w:t>
        </w:r>
      </w:hyperlink>
      <w:r w:rsidR="00F43983">
        <w:t xml:space="preserve"> mentioned below.  </w:t>
      </w:r>
    </w:p>
    <w:p w:rsidR="00B706A4" w:rsidRDefault="00B706A4" w:rsidP="00D90E46">
      <w:pPr>
        <w:spacing w:after="0" w:line="240" w:lineRule="auto"/>
      </w:pPr>
    </w:p>
    <w:p w:rsidR="00F32C10" w:rsidRDefault="00F32C10" w:rsidP="00F32C10">
      <w:pPr>
        <w:spacing w:before="120" w:line="240" w:lineRule="auto"/>
      </w:pPr>
      <w:r>
        <w:rPr>
          <w:i/>
        </w:rPr>
        <w:t>*</w:t>
      </w:r>
      <w:r w:rsidRPr="000052FC">
        <w:rPr>
          <w:i/>
        </w:rPr>
        <w:t>Note 2019 to 2023,</w:t>
      </w:r>
      <w:r>
        <w:t xml:space="preserve"> in the CRI program stream, Provincial Crown Land treatments are required to be entered into RESULTS (refer to your guide for more info).</w:t>
      </w:r>
    </w:p>
    <w:p w:rsidR="00F32C10" w:rsidRPr="000052FC" w:rsidRDefault="00F32C10" w:rsidP="00F32C10">
      <w:pPr>
        <w:spacing w:after="0" w:line="240" w:lineRule="auto"/>
        <w:rPr>
          <w:rStyle w:val="Hyperlink"/>
        </w:rPr>
      </w:pPr>
      <w:r>
        <w:rPr>
          <w:i/>
        </w:rPr>
        <w:t>*</w:t>
      </w:r>
      <w:r w:rsidRPr="00525A5E">
        <w:rPr>
          <w:i/>
        </w:rPr>
        <w:t>New in 2024</w:t>
      </w:r>
      <w:r>
        <w:t xml:space="preserve"> - All Fuel Management Activities (prescriptions and fuel management treatments) are required</w:t>
      </w:r>
      <w:r>
        <w:t xml:space="preserve"> </w:t>
      </w:r>
      <w:r>
        <w:t xml:space="preserve">to be entered into RESULTS. Please refer to the </w:t>
      </w:r>
      <w:r>
        <w:fldChar w:fldCharType="begin"/>
      </w:r>
      <w:r>
        <w:instrText xml:space="preserve"> HYPERLINK "https://www2.gov.bc.ca/gov/content/industry/forestry/managing-our-forest-resources/silviculture/silviculture-reporting-results/business-and-policy-documentation" </w:instrText>
      </w:r>
      <w:r>
        <w:fldChar w:fldCharType="separate"/>
      </w:r>
      <w:r w:rsidRPr="000052FC">
        <w:rPr>
          <w:rStyle w:val="Hyperlink"/>
        </w:rPr>
        <w:t>RESULTS Information Submission</w:t>
      </w:r>
    </w:p>
    <w:p w:rsidR="00D70277" w:rsidRDefault="00F32C10" w:rsidP="00F32C10">
      <w:pPr>
        <w:spacing w:after="0" w:line="240" w:lineRule="auto"/>
      </w:pPr>
      <w:r w:rsidRPr="000052FC">
        <w:rPr>
          <w:rStyle w:val="Hyperlink"/>
        </w:rPr>
        <w:t>Specifications: Government Funded Activities</w:t>
      </w:r>
      <w:r>
        <w:rPr>
          <w:rStyle w:val="Hyperlink"/>
        </w:rPr>
        <w:t xml:space="preserve"> </w:t>
      </w:r>
      <w:r>
        <w:t>(refer to your guide for more info).</w:t>
      </w:r>
      <w:r>
        <w:fldChar w:fldCharType="end"/>
      </w:r>
      <w:r w:rsidR="0022567D">
        <w:pict>
          <v:rect id="_x0000_i1025" style="width:0;height:1.5pt" o:hralign="center" o:hrstd="t" o:hr="t" fillcolor="#a0a0a0" stroked="f"/>
        </w:pict>
      </w:r>
    </w:p>
    <w:sdt>
      <w:sdtPr>
        <w:rPr>
          <w:rFonts w:asciiTheme="minorHAnsi" w:eastAsiaTheme="minorHAnsi" w:hAnsiTheme="minorHAnsi" w:cstheme="minorBidi"/>
          <w:b w:val="0"/>
          <w:bCs w:val="0"/>
          <w:color w:val="auto"/>
          <w:sz w:val="22"/>
          <w:szCs w:val="22"/>
          <w:lang w:val="en-CA" w:eastAsia="en-US"/>
        </w:rPr>
        <w:id w:val="-1535726593"/>
        <w:docPartObj>
          <w:docPartGallery w:val="Table of Contents"/>
          <w:docPartUnique/>
        </w:docPartObj>
      </w:sdtPr>
      <w:sdtEndPr>
        <w:rPr>
          <w:noProof/>
        </w:rPr>
      </w:sdtEndPr>
      <w:sdtContent>
        <w:p w:rsidR="00A410D4" w:rsidRPr="00A410D4" w:rsidRDefault="00A410D4" w:rsidP="00E20D69">
          <w:pPr>
            <w:pStyle w:val="TOCHeading"/>
          </w:pPr>
        </w:p>
        <w:p w:rsidR="0047569B" w:rsidRDefault="00A410D4">
          <w:pPr>
            <w:pStyle w:val="TOC1"/>
            <w:rPr>
              <w:rFonts w:eastAsiaTheme="minorEastAsia"/>
              <w:noProof/>
              <w:lang w:val="en-US"/>
            </w:rPr>
          </w:pPr>
          <w:r>
            <w:fldChar w:fldCharType="begin"/>
          </w:r>
          <w:r>
            <w:instrText xml:space="preserve"> TOC \o "1-3" \h \z \u </w:instrText>
          </w:r>
          <w:r>
            <w:fldChar w:fldCharType="separate"/>
          </w:r>
          <w:hyperlink w:anchor="_Toc43451246" w:history="1">
            <w:r w:rsidR="0047569B" w:rsidRPr="0047569B">
              <w:rPr>
                <w:rStyle w:val="Hyperlink"/>
                <w:b/>
                <w:noProof/>
              </w:rPr>
              <w:t xml:space="preserve">Issue #1 </w:t>
            </w:r>
            <w:r w:rsidR="00246BA8">
              <w:rPr>
                <w:rStyle w:val="Hyperlink"/>
                <w:noProof/>
              </w:rPr>
              <w:t xml:space="preserve">– The CRI </w:t>
            </w:r>
            <w:r w:rsidR="0047569B" w:rsidRPr="00455CD1">
              <w:rPr>
                <w:rStyle w:val="Hyperlink"/>
                <w:noProof/>
              </w:rPr>
              <w:t>Program Guide and Addendum Was Not Fully Read</w:t>
            </w:r>
            <w:r w:rsidR="0047569B">
              <w:rPr>
                <w:noProof/>
                <w:webHidden/>
              </w:rPr>
              <w:tab/>
            </w:r>
            <w:r w:rsidR="0047569B">
              <w:rPr>
                <w:noProof/>
                <w:webHidden/>
              </w:rPr>
              <w:fldChar w:fldCharType="begin"/>
            </w:r>
            <w:r w:rsidR="0047569B">
              <w:rPr>
                <w:noProof/>
                <w:webHidden/>
              </w:rPr>
              <w:instrText xml:space="preserve"> PAGEREF _Toc43451246 \h </w:instrText>
            </w:r>
            <w:r w:rsidR="0047569B">
              <w:rPr>
                <w:noProof/>
                <w:webHidden/>
              </w:rPr>
            </w:r>
            <w:r w:rsidR="0047569B">
              <w:rPr>
                <w:noProof/>
                <w:webHidden/>
              </w:rPr>
              <w:fldChar w:fldCharType="separate"/>
            </w:r>
            <w:r w:rsidR="0022567D">
              <w:rPr>
                <w:noProof/>
                <w:webHidden/>
              </w:rPr>
              <w:t>2</w:t>
            </w:r>
            <w:r w:rsidR="0047569B">
              <w:rPr>
                <w:noProof/>
                <w:webHidden/>
              </w:rPr>
              <w:fldChar w:fldCharType="end"/>
            </w:r>
          </w:hyperlink>
        </w:p>
        <w:p w:rsidR="0047569B" w:rsidRDefault="0022567D">
          <w:pPr>
            <w:pStyle w:val="TOC1"/>
            <w:rPr>
              <w:rFonts w:eastAsiaTheme="minorEastAsia"/>
              <w:noProof/>
              <w:lang w:val="en-US"/>
            </w:rPr>
          </w:pPr>
          <w:hyperlink w:anchor="_Toc43451247" w:history="1">
            <w:r w:rsidR="0047569B" w:rsidRPr="0047569B">
              <w:rPr>
                <w:rStyle w:val="Hyperlink"/>
                <w:b/>
                <w:noProof/>
              </w:rPr>
              <w:t>Issue #2</w:t>
            </w:r>
            <w:r w:rsidR="0047569B" w:rsidRPr="00455CD1">
              <w:rPr>
                <w:rStyle w:val="Hyperlink"/>
                <w:noProof/>
              </w:rPr>
              <w:t xml:space="preserve"> – The GIS Template Was Not Used</w:t>
            </w:r>
            <w:r w:rsidR="0047569B">
              <w:rPr>
                <w:noProof/>
                <w:webHidden/>
              </w:rPr>
              <w:tab/>
            </w:r>
            <w:r w:rsidR="0047569B">
              <w:rPr>
                <w:noProof/>
                <w:webHidden/>
              </w:rPr>
              <w:fldChar w:fldCharType="begin"/>
            </w:r>
            <w:r w:rsidR="0047569B">
              <w:rPr>
                <w:noProof/>
                <w:webHidden/>
              </w:rPr>
              <w:instrText xml:space="preserve"> PAGEREF _Toc43451247 \h </w:instrText>
            </w:r>
            <w:r w:rsidR="0047569B">
              <w:rPr>
                <w:noProof/>
                <w:webHidden/>
              </w:rPr>
            </w:r>
            <w:r w:rsidR="0047569B">
              <w:rPr>
                <w:noProof/>
                <w:webHidden/>
              </w:rPr>
              <w:fldChar w:fldCharType="separate"/>
            </w:r>
            <w:r>
              <w:rPr>
                <w:noProof/>
                <w:webHidden/>
              </w:rPr>
              <w:t>2</w:t>
            </w:r>
            <w:r w:rsidR="0047569B">
              <w:rPr>
                <w:noProof/>
                <w:webHidden/>
              </w:rPr>
              <w:fldChar w:fldCharType="end"/>
            </w:r>
          </w:hyperlink>
        </w:p>
        <w:p w:rsidR="0047569B" w:rsidRDefault="0022567D">
          <w:pPr>
            <w:pStyle w:val="TOC1"/>
            <w:rPr>
              <w:rFonts w:eastAsiaTheme="minorEastAsia"/>
              <w:noProof/>
              <w:lang w:val="en-US"/>
            </w:rPr>
          </w:pPr>
          <w:hyperlink w:anchor="_Toc43451248" w:history="1">
            <w:r w:rsidR="0047569B" w:rsidRPr="0047569B">
              <w:rPr>
                <w:rStyle w:val="Hyperlink"/>
                <w:b/>
                <w:noProof/>
              </w:rPr>
              <w:t>Issue #3</w:t>
            </w:r>
            <w:r w:rsidR="0047569B" w:rsidRPr="00455CD1">
              <w:rPr>
                <w:rStyle w:val="Hyperlink"/>
                <w:noProof/>
              </w:rPr>
              <w:t xml:space="preserve"> – The Wrong GIS Template Was Used</w:t>
            </w:r>
            <w:r w:rsidR="0047569B">
              <w:rPr>
                <w:noProof/>
                <w:webHidden/>
              </w:rPr>
              <w:tab/>
            </w:r>
            <w:r w:rsidR="0047569B">
              <w:rPr>
                <w:noProof/>
                <w:webHidden/>
              </w:rPr>
              <w:fldChar w:fldCharType="begin"/>
            </w:r>
            <w:r w:rsidR="0047569B">
              <w:rPr>
                <w:noProof/>
                <w:webHidden/>
              </w:rPr>
              <w:instrText xml:space="preserve"> PAGEREF _Toc43451248 \h </w:instrText>
            </w:r>
            <w:r w:rsidR="0047569B">
              <w:rPr>
                <w:noProof/>
                <w:webHidden/>
              </w:rPr>
            </w:r>
            <w:r w:rsidR="0047569B">
              <w:rPr>
                <w:noProof/>
                <w:webHidden/>
              </w:rPr>
              <w:fldChar w:fldCharType="separate"/>
            </w:r>
            <w:r>
              <w:rPr>
                <w:noProof/>
                <w:webHidden/>
              </w:rPr>
              <w:t>2</w:t>
            </w:r>
            <w:r w:rsidR="0047569B">
              <w:rPr>
                <w:noProof/>
                <w:webHidden/>
              </w:rPr>
              <w:fldChar w:fldCharType="end"/>
            </w:r>
          </w:hyperlink>
        </w:p>
        <w:p w:rsidR="0047569B" w:rsidRDefault="0022567D">
          <w:pPr>
            <w:pStyle w:val="TOC1"/>
            <w:rPr>
              <w:rFonts w:eastAsiaTheme="minorEastAsia"/>
              <w:noProof/>
              <w:lang w:val="en-US"/>
            </w:rPr>
          </w:pPr>
          <w:hyperlink w:anchor="_Toc43451249" w:history="1">
            <w:r w:rsidR="0047569B" w:rsidRPr="0047569B">
              <w:rPr>
                <w:rStyle w:val="Hyperlink"/>
                <w:b/>
                <w:noProof/>
              </w:rPr>
              <w:t>Issue #4</w:t>
            </w:r>
            <w:r w:rsidR="0047569B" w:rsidRPr="00455CD1">
              <w:rPr>
                <w:rStyle w:val="Hyperlink"/>
                <w:noProof/>
              </w:rPr>
              <w:t xml:space="preserve"> – The Domains Were Not Used In the Template</w:t>
            </w:r>
            <w:r w:rsidR="0047569B">
              <w:rPr>
                <w:noProof/>
                <w:webHidden/>
              </w:rPr>
              <w:tab/>
            </w:r>
            <w:r w:rsidR="0047569B">
              <w:rPr>
                <w:noProof/>
                <w:webHidden/>
              </w:rPr>
              <w:fldChar w:fldCharType="begin"/>
            </w:r>
            <w:r w:rsidR="0047569B">
              <w:rPr>
                <w:noProof/>
                <w:webHidden/>
              </w:rPr>
              <w:instrText xml:space="preserve"> PAGEREF _Toc43451249 \h </w:instrText>
            </w:r>
            <w:r w:rsidR="0047569B">
              <w:rPr>
                <w:noProof/>
                <w:webHidden/>
              </w:rPr>
            </w:r>
            <w:r w:rsidR="0047569B">
              <w:rPr>
                <w:noProof/>
                <w:webHidden/>
              </w:rPr>
              <w:fldChar w:fldCharType="separate"/>
            </w:r>
            <w:r>
              <w:rPr>
                <w:noProof/>
                <w:webHidden/>
              </w:rPr>
              <w:t>2</w:t>
            </w:r>
            <w:r w:rsidR="0047569B">
              <w:rPr>
                <w:noProof/>
                <w:webHidden/>
              </w:rPr>
              <w:fldChar w:fldCharType="end"/>
            </w:r>
          </w:hyperlink>
        </w:p>
        <w:p w:rsidR="0047569B" w:rsidRDefault="0022567D">
          <w:pPr>
            <w:pStyle w:val="TOC1"/>
            <w:rPr>
              <w:rFonts w:eastAsiaTheme="minorEastAsia"/>
              <w:noProof/>
              <w:lang w:val="en-US"/>
            </w:rPr>
          </w:pPr>
          <w:hyperlink w:anchor="_Toc43451250" w:history="1">
            <w:r w:rsidR="0047569B" w:rsidRPr="0047569B">
              <w:rPr>
                <w:rStyle w:val="Hyperlink"/>
                <w:b/>
                <w:noProof/>
              </w:rPr>
              <w:t>Issue #5</w:t>
            </w:r>
            <w:r w:rsidR="0047569B" w:rsidRPr="00455CD1">
              <w:rPr>
                <w:rStyle w:val="Hyperlink"/>
                <w:noProof/>
              </w:rPr>
              <w:t xml:space="preserve"> – The Domains Were Used but the Combination of Values Were Not Valid</w:t>
            </w:r>
            <w:r w:rsidR="0047569B">
              <w:rPr>
                <w:noProof/>
                <w:webHidden/>
              </w:rPr>
              <w:tab/>
            </w:r>
            <w:r w:rsidR="0047569B">
              <w:rPr>
                <w:noProof/>
                <w:webHidden/>
              </w:rPr>
              <w:fldChar w:fldCharType="begin"/>
            </w:r>
            <w:r w:rsidR="0047569B">
              <w:rPr>
                <w:noProof/>
                <w:webHidden/>
              </w:rPr>
              <w:instrText xml:space="preserve"> PAGEREF _Toc43451250 \h </w:instrText>
            </w:r>
            <w:r w:rsidR="0047569B">
              <w:rPr>
                <w:noProof/>
                <w:webHidden/>
              </w:rPr>
            </w:r>
            <w:r w:rsidR="0047569B">
              <w:rPr>
                <w:noProof/>
                <w:webHidden/>
              </w:rPr>
              <w:fldChar w:fldCharType="separate"/>
            </w:r>
            <w:r>
              <w:rPr>
                <w:noProof/>
                <w:webHidden/>
              </w:rPr>
              <w:t>3</w:t>
            </w:r>
            <w:r w:rsidR="0047569B">
              <w:rPr>
                <w:noProof/>
                <w:webHidden/>
              </w:rPr>
              <w:fldChar w:fldCharType="end"/>
            </w:r>
          </w:hyperlink>
        </w:p>
        <w:p w:rsidR="0047569B" w:rsidRDefault="0022567D">
          <w:pPr>
            <w:pStyle w:val="TOC1"/>
            <w:rPr>
              <w:rFonts w:eastAsiaTheme="minorEastAsia"/>
              <w:noProof/>
              <w:lang w:val="en-US"/>
            </w:rPr>
          </w:pPr>
          <w:hyperlink w:anchor="_Toc43451251" w:history="1">
            <w:r w:rsidR="0047569B" w:rsidRPr="0047569B">
              <w:rPr>
                <w:rStyle w:val="Hyperlink"/>
                <w:b/>
                <w:noProof/>
              </w:rPr>
              <w:t>Issue #6</w:t>
            </w:r>
            <w:r w:rsidR="0047569B" w:rsidRPr="00455CD1">
              <w:rPr>
                <w:rStyle w:val="Hyperlink"/>
                <w:noProof/>
              </w:rPr>
              <w:t xml:space="preserve"> – The Submission Contains Geometry or Topology Errors</w:t>
            </w:r>
            <w:r w:rsidR="0047569B">
              <w:rPr>
                <w:noProof/>
                <w:webHidden/>
              </w:rPr>
              <w:tab/>
            </w:r>
            <w:r w:rsidR="0047569B">
              <w:rPr>
                <w:noProof/>
                <w:webHidden/>
              </w:rPr>
              <w:fldChar w:fldCharType="begin"/>
            </w:r>
            <w:r w:rsidR="0047569B">
              <w:rPr>
                <w:noProof/>
                <w:webHidden/>
              </w:rPr>
              <w:instrText xml:space="preserve"> PAGEREF _Toc43451251 \h </w:instrText>
            </w:r>
            <w:r w:rsidR="0047569B">
              <w:rPr>
                <w:noProof/>
                <w:webHidden/>
              </w:rPr>
            </w:r>
            <w:r w:rsidR="0047569B">
              <w:rPr>
                <w:noProof/>
                <w:webHidden/>
              </w:rPr>
              <w:fldChar w:fldCharType="separate"/>
            </w:r>
            <w:r>
              <w:rPr>
                <w:noProof/>
                <w:webHidden/>
              </w:rPr>
              <w:t>3</w:t>
            </w:r>
            <w:r w:rsidR="0047569B">
              <w:rPr>
                <w:noProof/>
                <w:webHidden/>
              </w:rPr>
              <w:fldChar w:fldCharType="end"/>
            </w:r>
          </w:hyperlink>
        </w:p>
        <w:p w:rsidR="0047569B" w:rsidRDefault="0022567D">
          <w:pPr>
            <w:pStyle w:val="TOC1"/>
            <w:rPr>
              <w:rFonts w:eastAsiaTheme="minorEastAsia"/>
              <w:noProof/>
              <w:lang w:val="en-US"/>
            </w:rPr>
          </w:pPr>
          <w:hyperlink w:anchor="_Toc43451252" w:history="1">
            <w:r w:rsidR="0047569B" w:rsidRPr="0047569B">
              <w:rPr>
                <w:rStyle w:val="Hyperlink"/>
                <w:b/>
                <w:noProof/>
              </w:rPr>
              <w:t>Issue #7</w:t>
            </w:r>
            <w:r w:rsidR="0047569B" w:rsidRPr="00455CD1">
              <w:rPr>
                <w:rStyle w:val="Hyperlink"/>
                <w:noProof/>
              </w:rPr>
              <w:t xml:space="preserve"> – The Submission Did Not Reflect the Net Area</w:t>
            </w:r>
            <w:r w:rsidR="0047569B">
              <w:rPr>
                <w:noProof/>
                <w:webHidden/>
              </w:rPr>
              <w:tab/>
            </w:r>
            <w:r w:rsidR="0047569B">
              <w:rPr>
                <w:noProof/>
                <w:webHidden/>
              </w:rPr>
              <w:fldChar w:fldCharType="begin"/>
            </w:r>
            <w:r w:rsidR="0047569B">
              <w:rPr>
                <w:noProof/>
                <w:webHidden/>
              </w:rPr>
              <w:instrText xml:space="preserve"> PAGEREF _Toc43451252 \h </w:instrText>
            </w:r>
            <w:r w:rsidR="0047569B">
              <w:rPr>
                <w:noProof/>
                <w:webHidden/>
              </w:rPr>
            </w:r>
            <w:r w:rsidR="0047569B">
              <w:rPr>
                <w:noProof/>
                <w:webHidden/>
              </w:rPr>
              <w:fldChar w:fldCharType="separate"/>
            </w:r>
            <w:r>
              <w:rPr>
                <w:noProof/>
                <w:webHidden/>
              </w:rPr>
              <w:t>3</w:t>
            </w:r>
            <w:r w:rsidR="0047569B">
              <w:rPr>
                <w:noProof/>
                <w:webHidden/>
              </w:rPr>
              <w:fldChar w:fldCharType="end"/>
            </w:r>
          </w:hyperlink>
        </w:p>
        <w:p w:rsidR="0047569B" w:rsidRDefault="0022567D">
          <w:pPr>
            <w:pStyle w:val="TOC1"/>
            <w:rPr>
              <w:rFonts w:eastAsiaTheme="minorEastAsia"/>
              <w:noProof/>
              <w:lang w:val="en-US"/>
            </w:rPr>
          </w:pPr>
          <w:hyperlink w:anchor="_Toc43451253" w:history="1">
            <w:r w:rsidR="0047569B" w:rsidRPr="0047569B">
              <w:rPr>
                <w:rStyle w:val="Hyperlink"/>
                <w:b/>
                <w:noProof/>
              </w:rPr>
              <w:t>Issue #8</w:t>
            </w:r>
            <w:r w:rsidR="0047569B" w:rsidRPr="00455CD1">
              <w:rPr>
                <w:rStyle w:val="Hyperlink"/>
                <w:noProof/>
              </w:rPr>
              <w:t xml:space="preserve"> – The Spatial Shapes, Attribute Values, and/or Hectares Do Not Match the Submitted Maps, Report or Other Documentation</w:t>
            </w:r>
            <w:r w:rsidR="0047569B">
              <w:rPr>
                <w:noProof/>
                <w:webHidden/>
              </w:rPr>
              <w:tab/>
            </w:r>
            <w:r w:rsidR="0047569B">
              <w:rPr>
                <w:noProof/>
                <w:webHidden/>
              </w:rPr>
              <w:fldChar w:fldCharType="begin"/>
            </w:r>
            <w:r w:rsidR="0047569B">
              <w:rPr>
                <w:noProof/>
                <w:webHidden/>
              </w:rPr>
              <w:instrText xml:space="preserve"> PAGEREF _Toc43451253 \h </w:instrText>
            </w:r>
            <w:r w:rsidR="0047569B">
              <w:rPr>
                <w:noProof/>
                <w:webHidden/>
              </w:rPr>
            </w:r>
            <w:r w:rsidR="0047569B">
              <w:rPr>
                <w:noProof/>
                <w:webHidden/>
              </w:rPr>
              <w:fldChar w:fldCharType="separate"/>
            </w:r>
            <w:r>
              <w:rPr>
                <w:noProof/>
                <w:webHidden/>
              </w:rPr>
              <w:t>4</w:t>
            </w:r>
            <w:r w:rsidR="0047569B">
              <w:rPr>
                <w:noProof/>
                <w:webHidden/>
              </w:rPr>
              <w:fldChar w:fldCharType="end"/>
            </w:r>
          </w:hyperlink>
        </w:p>
        <w:p w:rsidR="0047569B" w:rsidRDefault="0022567D">
          <w:pPr>
            <w:pStyle w:val="TOC1"/>
            <w:rPr>
              <w:rFonts w:eastAsiaTheme="minorEastAsia"/>
              <w:noProof/>
              <w:lang w:val="en-US"/>
            </w:rPr>
          </w:pPr>
          <w:hyperlink w:anchor="_Toc43451254" w:history="1">
            <w:r w:rsidR="0047569B" w:rsidRPr="0047569B">
              <w:rPr>
                <w:rStyle w:val="Hyperlink"/>
                <w:b/>
                <w:noProof/>
              </w:rPr>
              <w:t>Issue #9</w:t>
            </w:r>
            <w:r w:rsidR="0047569B" w:rsidRPr="00455CD1">
              <w:rPr>
                <w:rStyle w:val="Hyperlink"/>
                <w:noProof/>
              </w:rPr>
              <w:t xml:space="preserve"> – Required Maps Were Missing From the Submission or Did Not Include All the Required Content</w:t>
            </w:r>
            <w:r w:rsidR="0047569B">
              <w:rPr>
                <w:noProof/>
                <w:webHidden/>
              </w:rPr>
              <w:tab/>
            </w:r>
            <w:r w:rsidR="0047569B">
              <w:rPr>
                <w:noProof/>
                <w:webHidden/>
              </w:rPr>
              <w:fldChar w:fldCharType="begin"/>
            </w:r>
            <w:r w:rsidR="0047569B">
              <w:rPr>
                <w:noProof/>
                <w:webHidden/>
              </w:rPr>
              <w:instrText xml:space="preserve"> PAGEREF _Toc43451254 \h </w:instrText>
            </w:r>
            <w:r w:rsidR="0047569B">
              <w:rPr>
                <w:noProof/>
                <w:webHidden/>
              </w:rPr>
            </w:r>
            <w:r w:rsidR="0047569B">
              <w:rPr>
                <w:noProof/>
                <w:webHidden/>
              </w:rPr>
              <w:fldChar w:fldCharType="separate"/>
            </w:r>
            <w:r>
              <w:rPr>
                <w:noProof/>
                <w:webHidden/>
              </w:rPr>
              <w:t>4</w:t>
            </w:r>
            <w:r w:rsidR="0047569B">
              <w:rPr>
                <w:noProof/>
                <w:webHidden/>
              </w:rPr>
              <w:fldChar w:fldCharType="end"/>
            </w:r>
          </w:hyperlink>
        </w:p>
        <w:p w:rsidR="0047569B" w:rsidRDefault="0022567D">
          <w:pPr>
            <w:pStyle w:val="TOC1"/>
            <w:rPr>
              <w:rFonts w:eastAsiaTheme="minorEastAsia"/>
              <w:noProof/>
              <w:lang w:val="en-US"/>
            </w:rPr>
          </w:pPr>
          <w:hyperlink w:anchor="_Toc43451255" w:history="1">
            <w:r w:rsidR="0047569B" w:rsidRPr="00455CD1">
              <w:rPr>
                <w:rStyle w:val="Hyperlink"/>
                <w:noProof/>
              </w:rPr>
              <w:t>External QA Utility Tool: Pre-checking Your Spatial Submission</w:t>
            </w:r>
            <w:r w:rsidR="0047569B">
              <w:rPr>
                <w:noProof/>
                <w:webHidden/>
              </w:rPr>
              <w:tab/>
            </w:r>
            <w:r w:rsidR="0047569B">
              <w:rPr>
                <w:noProof/>
                <w:webHidden/>
              </w:rPr>
              <w:fldChar w:fldCharType="begin"/>
            </w:r>
            <w:r w:rsidR="0047569B">
              <w:rPr>
                <w:noProof/>
                <w:webHidden/>
              </w:rPr>
              <w:instrText xml:space="preserve"> PAGEREF _Toc43451255 \h </w:instrText>
            </w:r>
            <w:r w:rsidR="0047569B">
              <w:rPr>
                <w:noProof/>
                <w:webHidden/>
              </w:rPr>
            </w:r>
            <w:r w:rsidR="0047569B">
              <w:rPr>
                <w:noProof/>
                <w:webHidden/>
              </w:rPr>
              <w:fldChar w:fldCharType="separate"/>
            </w:r>
            <w:r>
              <w:rPr>
                <w:noProof/>
                <w:webHidden/>
              </w:rPr>
              <w:t>4</w:t>
            </w:r>
            <w:r w:rsidR="0047569B">
              <w:rPr>
                <w:noProof/>
                <w:webHidden/>
              </w:rPr>
              <w:fldChar w:fldCharType="end"/>
            </w:r>
          </w:hyperlink>
        </w:p>
        <w:p w:rsidR="0047569B" w:rsidRDefault="0022567D">
          <w:pPr>
            <w:pStyle w:val="TOC1"/>
            <w:rPr>
              <w:rFonts w:eastAsiaTheme="minorEastAsia"/>
              <w:noProof/>
              <w:lang w:val="en-US"/>
            </w:rPr>
          </w:pPr>
          <w:hyperlink w:anchor="_Toc43451256" w:history="1">
            <w:r w:rsidR="0047569B" w:rsidRPr="00455CD1">
              <w:rPr>
                <w:rStyle w:val="Hyperlink"/>
                <w:noProof/>
              </w:rPr>
              <w:t>Spatial / Map Pre-Submission Checklist</w:t>
            </w:r>
            <w:r w:rsidR="0047569B">
              <w:rPr>
                <w:noProof/>
                <w:webHidden/>
              </w:rPr>
              <w:tab/>
            </w:r>
            <w:r w:rsidR="0047569B">
              <w:rPr>
                <w:noProof/>
                <w:webHidden/>
              </w:rPr>
              <w:fldChar w:fldCharType="begin"/>
            </w:r>
            <w:r w:rsidR="0047569B">
              <w:rPr>
                <w:noProof/>
                <w:webHidden/>
              </w:rPr>
              <w:instrText xml:space="preserve"> PAGEREF _Toc43451256 \h </w:instrText>
            </w:r>
            <w:r w:rsidR="0047569B">
              <w:rPr>
                <w:noProof/>
                <w:webHidden/>
              </w:rPr>
            </w:r>
            <w:r w:rsidR="0047569B">
              <w:rPr>
                <w:noProof/>
                <w:webHidden/>
              </w:rPr>
              <w:fldChar w:fldCharType="separate"/>
            </w:r>
            <w:r>
              <w:rPr>
                <w:noProof/>
                <w:webHidden/>
              </w:rPr>
              <w:t>5</w:t>
            </w:r>
            <w:r w:rsidR="0047569B">
              <w:rPr>
                <w:noProof/>
                <w:webHidden/>
              </w:rPr>
              <w:fldChar w:fldCharType="end"/>
            </w:r>
          </w:hyperlink>
        </w:p>
        <w:p w:rsidR="00A410D4" w:rsidRDefault="00A410D4" w:rsidP="00E37556">
          <w:pPr>
            <w:pStyle w:val="TOC1"/>
          </w:pPr>
          <w:r>
            <w:rPr>
              <w:b/>
              <w:bCs/>
              <w:noProof/>
            </w:rPr>
            <w:fldChar w:fldCharType="end"/>
          </w:r>
        </w:p>
      </w:sdtContent>
    </w:sdt>
    <w:p w:rsidR="00A410D4" w:rsidRDefault="0022567D" w:rsidP="00E37556">
      <w:pPr>
        <w:spacing w:before="240" w:after="0" w:line="240" w:lineRule="auto"/>
      </w:pPr>
      <w:r>
        <w:pict>
          <v:rect id="_x0000_i1032" style="width:0;height:1.5pt" o:hralign="center" o:hrstd="t" o:hr="t" fillcolor="#a0a0a0" stroked="f"/>
        </w:pict>
      </w:r>
    </w:p>
    <w:p w:rsidR="00974B15" w:rsidRDefault="00974B15" w:rsidP="00974B15">
      <w:bookmarkStart w:id="0" w:name="_GoBack"/>
      <w:bookmarkEnd w:id="0"/>
    </w:p>
    <w:p w:rsidR="0022567D" w:rsidRDefault="0022567D" w:rsidP="00974B15"/>
    <w:p w:rsidR="002A1A6A" w:rsidRDefault="00246BA8" w:rsidP="002A1A6A">
      <w:pPr>
        <w:pStyle w:val="Heading1"/>
        <w:ind w:left="1800" w:hanging="1800"/>
      </w:pPr>
      <w:bookmarkStart w:id="1" w:name="_Toc43451246"/>
      <w:r>
        <w:t xml:space="preserve">Issue #1 – The </w:t>
      </w:r>
      <w:r w:rsidR="002A1A6A">
        <w:t>CRI Program Guide and Addendum Was Not Fully Read</w:t>
      </w:r>
      <w:bookmarkEnd w:id="1"/>
    </w:p>
    <w:p w:rsidR="002A1A6A" w:rsidRDefault="002A1A6A" w:rsidP="002A1A6A">
      <w:r>
        <w:t>Please ensure that either yourself or the person who is doing the GIS work fully reads through all documentation</w:t>
      </w:r>
      <w:r w:rsidR="00246BA8">
        <w:t xml:space="preserve"> as per the projects funding year</w:t>
      </w:r>
      <w:r>
        <w:t xml:space="preserve">.  This includes the </w:t>
      </w:r>
      <w:r>
        <w:rPr>
          <w:rStyle w:val="Hyperlink"/>
        </w:rPr>
        <w:t xml:space="preserve"> </w:t>
      </w:r>
      <w:hyperlink r:id="rId9" w:history="1">
        <w:r>
          <w:rPr>
            <w:rStyle w:val="Hyperlink"/>
          </w:rPr>
          <w:t>CRI Progr</w:t>
        </w:r>
        <w:r>
          <w:rPr>
            <w:rStyle w:val="Hyperlink"/>
          </w:rPr>
          <w:t>a</w:t>
        </w:r>
        <w:r>
          <w:rPr>
            <w:rStyle w:val="Hyperlink"/>
          </w:rPr>
          <w:t>m Guide</w:t>
        </w:r>
      </w:hyperlink>
      <w:r w:rsidRPr="002A1A6A">
        <w:t xml:space="preserve"> </w:t>
      </w:r>
      <w:r w:rsidR="008949DE">
        <w:t>for projec</w:t>
      </w:r>
      <w:r w:rsidR="00246BA8">
        <w:t>ts funded in 2019 onward.</w:t>
      </w:r>
    </w:p>
    <w:p w:rsidR="002A1A6A" w:rsidRDefault="002A1A6A" w:rsidP="002A1A6A">
      <w:r>
        <w:t>The BC Wildfire Service has outlined in the documentation exactly what is needed for a successful spatial data submission.</w:t>
      </w:r>
    </w:p>
    <w:p w:rsidR="00D70277" w:rsidRPr="00E20D69" w:rsidRDefault="007D29C1" w:rsidP="00E20D69">
      <w:pPr>
        <w:pStyle w:val="Heading1"/>
        <w:ind w:left="1800" w:hanging="1800"/>
      </w:pPr>
      <w:bookmarkStart w:id="2" w:name="_Toc43451247"/>
      <w:r>
        <w:t xml:space="preserve">Issue #2 </w:t>
      </w:r>
      <w:r w:rsidR="00D70277" w:rsidRPr="00E20D69">
        <w:t>– The GIS Template Was Not Used</w:t>
      </w:r>
      <w:bookmarkEnd w:id="2"/>
    </w:p>
    <w:p w:rsidR="008949DE" w:rsidRDefault="00E90D67" w:rsidP="008949DE">
      <w:pPr>
        <w:spacing w:line="240" w:lineRule="auto"/>
      </w:pPr>
      <w:r>
        <w:t>The</w:t>
      </w:r>
      <w:r w:rsidR="00491DAC">
        <w:t xml:space="preserve"> GIS</w:t>
      </w:r>
      <w:r>
        <w:t xml:space="preserve"> </w:t>
      </w:r>
      <w:r w:rsidR="00C961B3">
        <w:t xml:space="preserve">geodatabase (GDB) </w:t>
      </w:r>
      <w:r>
        <w:t xml:space="preserve">templates are available on the BCWS FTP site </w:t>
      </w:r>
      <w:hyperlink r:id="rId10" w:history="1">
        <w:r w:rsidRPr="00E90D67">
          <w:rPr>
            <w:rStyle w:val="Hyperlink"/>
          </w:rPr>
          <w:t>here</w:t>
        </w:r>
      </w:hyperlink>
      <w:r>
        <w:t xml:space="preserve"> and are organized by funding year and </w:t>
      </w:r>
      <w:r w:rsidR="00D41FCD">
        <w:t>program funding</w:t>
      </w:r>
      <w:r>
        <w:t xml:space="preserve"> stream.  </w:t>
      </w:r>
    </w:p>
    <w:p w:rsidR="008949DE" w:rsidRDefault="008949DE" w:rsidP="008949DE">
      <w:pPr>
        <w:spacing w:after="0" w:line="240" w:lineRule="auto"/>
      </w:pPr>
      <w:r>
        <w:t>These templates contain empty feature classes and coded domains, which allow users to choose from a set of pre-defined  values as a drop-down for certain fields.  These domains hav</w:t>
      </w:r>
      <w:r w:rsidR="00246BA8">
        <w:t xml:space="preserve">e been set-up to match the </w:t>
      </w:r>
      <w:r>
        <w:t>CRI Guides exactly which reduces the chance of a user entering an invalid value.</w:t>
      </w:r>
    </w:p>
    <w:p w:rsidR="00D41FCD" w:rsidRDefault="00D41FCD" w:rsidP="00D90E46">
      <w:pPr>
        <w:spacing w:after="0" w:line="240" w:lineRule="auto"/>
      </w:pPr>
    </w:p>
    <w:p w:rsidR="008E3AFB" w:rsidRDefault="00D41FCD" w:rsidP="008E3AFB">
      <w:pPr>
        <w:spacing w:after="0" w:line="240" w:lineRule="auto"/>
      </w:pPr>
      <w:r w:rsidRPr="00D41FCD">
        <w:rPr>
          <w:b/>
        </w:rPr>
        <w:t>These templates should be used as the starting point for all submissions</w:t>
      </w:r>
      <w:r w:rsidR="00246BA8">
        <w:rPr>
          <w:b/>
        </w:rPr>
        <w:t xml:space="preserve"> (excluding results submission)</w:t>
      </w:r>
      <w:r w:rsidRPr="00D41FCD">
        <w:rPr>
          <w:b/>
        </w:rPr>
        <w:t>.</w:t>
      </w:r>
      <w:r>
        <w:t xml:space="preserve">  Make sure to check the FTP site often to ensure you are using the latest version as sometimes errors are found and fixed within the templates, or retroactive changes are made.</w:t>
      </w:r>
    </w:p>
    <w:p w:rsidR="00D41FCD" w:rsidRPr="00A410D4" w:rsidRDefault="007D29C1" w:rsidP="00E20D69">
      <w:pPr>
        <w:pStyle w:val="Heading1"/>
        <w:ind w:left="1800" w:hanging="1800"/>
      </w:pPr>
      <w:bookmarkStart w:id="3" w:name="_Toc43451248"/>
      <w:r>
        <w:t xml:space="preserve">Issue #3 </w:t>
      </w:r>
      <w:r w:rsidR="00D41FCD" w:rsidRPr="00D41FCD">
        <w:t>– The Wrong GIS Template Was Used</w:t>
      </w:r>
      <w:bookmarkEnd w:id="3"/>
    </w:p>
    <w:p w:rsidR="00D41FCD" w:rsidRDefault="00D41FCD" w:rsidP="00D90E46">
      <w:pPr>
        <w:spacing w:after="0" w:line="240" w:lineRule="auto"/>
      </w:pPr>
      <w:r>
        <w:t xml:space="preserve">There is a different template for each funding year and program funding stream and each one is specific to the requirements of that year/funding stream.  Double check the year in which the </w:t>
      </w:r>
      <w:r w:rsidR="008949DE">
        <w:t xml:space="preserve">funding </w:t>
      </w:r>
      <w:r>
        <w:t xml:space="preserve">application was made to the </w:t>
      </w:r>
      <w:r w:rsidR="008949DE">
        <w:t>CRI</w:t>
      </w:r>
      <w:r>
        <w:t xml:space="preserve"> program to confirm which year is applicable to your project.  For example, </w:t>
      </w:r>
      <w:r w:rsidR="00491DAC">
        <w:t xml:space="preserve">if </w:t>
      </w:r>
      <w:r w:rsidR="008949DE">
        <w:t>an</w:t>
      </w:r>
      <w:r>
        <w:t xml:space="preserve"> application was made on January 5</w:t>
      </w:r>
      <w:r w:rsidRPr="00D41FCD">
        <w:rPr>
          <w:vertAlign w:val="superscript"/>
        </w:rPr>
        <w:t>th</w:t>
      </w:r>
      <w:r>
        <w:t>, 201</w:t>
      </w:r>
      <w:r w:rsidR="00246BA8">
        <w:t>9</w:t>
      </w:r>
      <w:r>
        <w:t xml:space="preserve">, then the </w:t>
      </w:r>
      <w:r w:rsidR="00246BA8">
        <w:t>2019</w:t>
      </w:r>
      <w:r>
        <w:t xml:space="preserve"> Guide and spatial/map standards would apply.</w:t>
      </w:r>
    </w:p>
    <w:p w:rsidR="00D41FCD" w:rsidRDefault="00D41FCD" w:rsidP="00D90E46">
      <w:pPr>
        <w:spacing w:after="0" w:line="240" w:lineRule="auto"/>
      </w:pPr>
    </w:p>
    <w:p w:rsidR="00D41FCD" w:rsidRDefault="00D41FCD" w:rsidP="00D90E46">
      <w:pPr>
        <w:spacing w:after="0" w:line="240" w:lineRule="auto"/>
      </w:pPr>
      <w:r>
        <w:t xml:space="preserve">There are often Prescription submissions that have used the Operational template and Operational submissions that have used the Prescription template.  </w:t>
      </w:r>
      <w:r w:rsidRPr="00D41FCD">
        <w:rPr>
          <w:b/>
        </w:rPr>
        <w:t>Remember to double check your funding year and program stream</w:t>
      </w:r>
      <w:r>
        <w:rPr>
          <w:b/>
        </w:rPr>
        <w:t xml:space="preserve"> and use the applicable </w:t>
      </w:r>
      <w:hyperlink r:id="rId11" w:history="1">
        <w:r w:rsidR="008949DE" w:rsidRPr="008949DE">
          <w:rPr>
            <w:rStyle w:val="Hyperlink"/>
            <w:b/>
          </w:rPr>
          <w:t>template</w:t>
        </w:r>
      </w:hyperlink>
      <w:r w:rsidRPr="008949DE">
        <w:rPr>
          <w:b/>
        </w:rPr>
        <w:t>.</w:t>
      </w:r>
    </w:p>
    <w:p w:rsidR="00121E0E" w:rsidRDefault="00121E0E" w:rsidP="00D90E46">
      <w:pPr>
        <w:spacing w:after="0" w:line="240" w:lineRule="auto"/>
      </w:pPr>
    </w:p>
    <w:p w:rsidR="00D41FCD" w:rsidRPr="00A410D4" w:rsidRDefault="007D29C1" w:rsidP="00E20D69">
      <w:pPr>
        <w:pStyle w:val="Heading1"/>
        <w:ind w:left="1800" w:hanging="1800"/>
      </w:pPr>
      <w:bookmarkStart w:id="4" w:name="_Toc43451249"/>
      <w:r>
        <w:t xml:space="preserve">Issue #4 </w:t>
      </w:r>
      <w:r w:rsidR="00ED299B" w:rsidRPr="00ED299B">
        <w:t>– The</w:t>
      </w:r>
      <w:r w:rsidR="00DE49F6">
        <w:t xml:space="preserve"> Domains Were Not Used In the Template</w:t>
      </w:r>
      <w:bookmarkEnd w:id="4"/>
    </w:p>
    <w:p w:rsidR="00ED299B" w:rsidRDefault="00D06709" w:rsidP="00D90E46">
      <w:pPr>
        <w:spacing w:after="0" w:line="240" w:lineRule="auto"/>
      </w:pPr>
      <w:r>
        <w:t>T</w:t>
      </w:r>
      <w:r w:rsidR="00491DAC">
        <w:t xml:space="preserve">emplates </w:t>
      </w:r>
      <w:r w:rsidR="00DE49F6">
        <w:t>ha</w:t>
      </w:r>
      <w:r w:rsidR="00246BA8">
        <w:t xml:space="preserve">ve been set-up to match the </w:t>
      </w:r>
      <w:r w:rsidR="00797037">
        <w:t>CRI</w:t>
      </w:r>
      <w:r w:rsidR="00DE49F6">
        <w:t xml:space="preserve"> Guides exactly.  Often times when users copy/paste features into the template or manually ‘Calculate’ attribute values, the domains are not used.  If the pasted or calculated values do not match the domain values exactly (ex. C-1 vs C1, High vs HIGH), this can cause the submission to fail.</w:t>
      </w:r>
    </w:p>
    <w:p w:rsidR="00DE49F6" w:rsidRDefault="00DE49F6" w:rsidP="00D90E46">
      <w:pPr>
        <w:spacing w:after="0" w:line="240" w:lineRule="auto"/>
      </w:pPr>
    </w:p>
    <w:p w:rsidR="00DE49F6" w:rsidRPr="002B06E7" w:rsidRDefault="00DE49F6" w:rsidP="00D90E46">
      <w:pPr>
        <w:spacing w:after="0" w:line="240" w:lineRule="auto"/>
        <w:rPr>
          <w:rFonts w:ascii="Calibri" w:eastAsia="Calibri" w:hAnsi="Calibri" w:cs="Times New Roman"/>
          <w:b/>
        </w:rPr>
      </w:pPr>
      <w:r w:rsidRPr="002B06E7">
        <w:rPr>
          <w:b/>
        </w:rPr>
        <w:t xml:space="preserve">To find these problems run </w:t>
      </w:r>
      <w:r w:rsidRPr="002B06E7">
        <w:rPr>
          <w:rFonts w:ascii="Calibri" w:eastAsia="Calibri" w:hAnsi="Calibri" w:cs="Times New Roman"/>
          <w:b/>
        </w:rPr>
        <w:t xml:space="preserve">the </w:t>
      </w:r>
      <w:hyperlink r:id="rId12" w:history="1">
        <w:r w:rsidRPr="002B06E7">
          <w:rPr>
            <w:rFonts w:ascii="Calibri" w:eastAsia="Calibri" w:hAnsi="Calibri" w:cs="Times New Roman"/>
            <w:b/>
            <w:color w:val="0000FF"/>
            <w:u w:val="single"/>
          </w:rPr>
          <w:t>Validate Features</w:t>
        </w:r>
      </w:hyperlink>
      <w:r w:rsidRPr="002B06E7">
        <w:rPr>
          <w:rFonts w:ascii="Calibri" w:eastAsia="Calibri" w:hAnsi="Calibri" w:cs="Times New Roman"/>
          <w:b/>
        </w:rPr>
        <w:t xml:space="preserve"> command from the Editor Toolbar </w:t>
      </w:r>
      <w:r w:rsidRPr="002B06E7">
        <w:rPr>
          <w:rFonts w:ascii="Calibri" w:eastAsia="Calibri" w:hAnsi="Calibri" w:cs="Times New Roman"/>
          <w:b/>
          <w:u w:val="single"/>
        </w:rPr>
        <w:t>on each layer</w:t>
      </w:r>
      <w:r w:rsidRPr="002B06E7">
        <w:rPr>
          <w:rFonts w:ascii="Calibri" w:eastAsia="Calibri" w:hAnsi="Calibri" w:cs="Times New Roman"/>
          <w:b/>
        </w:rPr>
        <w:t xml:space="preserve"> while in an ArcMap edit session and correct any errors.  Or, more simply, use the drop-downs when adding features to set the attribute values.</w:t>
      </w:r>
    </w:p>
    <w:p w:rsidR="00A61DDA" w:rsidRDefault="00A61DDA" w:rsidP="00D90E46">
      <w:pPr>
        <w:spacing w:after="0" w:line="240" w:lineRule="auto"/>
        <w:rPr>
          <w:rFonts w:ascii="Calibri" w:eastAsia="Calibri" w:hAnsi="Calibri" w:cs="Times New Roman"/>
        </w:rPr>
      </w:pPr>
    </w:p>
    <w:p w:rsidR="00D06709" w:rsidRDefault="00D06709" w:rsidP="00D06709">
      <w:pPr>
        <w:spacing w:after="0" w:line="240" w:lineRule="auto"/>
        <w:rPr>
          <w:rFonts w:ascii="Calibri" w:eastAsia="Calibri" w:hAnsi="Calibri" w:cs="Times New Roman"/>
        </w:rPr>
      </w:pPr>
      <w:r w:rsidRPr="00DC7B2B">
        <w:rPr>
          <w:rFonts w:ascii="Calibri" w:eastAsia="Calibri" w:hAnsi="Calibri" w:cs="Times New Roman"/>
        </w:rPr>
        <w:t>If you prefer to view the Domain code value, rather th</w:t>
      </w:r>
      <w:r>
        <w:rPr>
          <w:rFonts w:ascii="Calibri" w:eastAsia="Calibri" w:hAnsi="Calibri" w:cs="Times New Roman"/>
        </w:rPr>
        <w:t>a</w:t>
      </w:r>
      <w:r w:rsidRPr="00DC7B2B">
        <w:rPr>
          <w:rFonts w:ascii="Calibri" w:eastAsia="Calibri" w:hAnsi="Calibri" w:cs="Times New Roman"/>
        </w:rPr>
        <w:t>n the code description in ArcMap or ArcCatalog you can toggle this on/off by going to</w:t>
      </w:r>
      <w:r>
        <w:rPr>
          <w:rFonts w:ascii="Calibri" w:eastAsia="Calibri" w:hAnsi="Calibri" w:cs="Times New Roman"/>
        </w:rPr>
        <w:t>:</w:t>
      </w:r>
    </w:p>
    <w:p w:rsidR="00D06709" w:rsidRDefault="00D06709" w:rsidP="00D06709">
      <w:pPr>
        <w:spacing w:after="0" w:line="240" w:lineRule="auto"/>
        <w:rPr>
          <w:rFonts w:ascii="Calibri" w:eastAsia="Calibri" w:hAnsi="Calibri" w:cs="Times New Roman"/>
        </w:rPr>
      </w:pPr>
      <w:r w:rsidRPr="00DC7B2B">
        <w:rPr>
          <w:rFonts w:ascii="Calibri" w:eastAsia="Calibri" w:hAnsi="Calibri" w:cs="Times New Roman"/>
        </w:rPr>
        <w:t xml:space="preserve"> </w:t>
      </w:r>
    </w:p>
    <w:p w:rsidR="00D06709" w:rsidRDefault="00D06709" w:rsidP="00D06709">
      <w:pPr>
        <w:spacing w:after="0" w:line="240" w:lineRule="auto"/>
        <w:rPr>
          <w:rFonts w:ascii="Calibri" w:eastAsia="Calibri" w:hAnsi="Calibri" w:cs="Times New Roman"/>
        </w:rPr>
      </w:pPr>
      <w:r w:rsidRPr="00DC7B2B">
        <w:rPr>
          <w:rFonts w:ascii="Calibri" w:eastAsia="Calibri" w:hAnsi="Calibri" w:cs="Times New Roman"/>
        </w:rPr>
        <w:t xml:space="preserve">Customize-&gt;Options-&gt;Tables (in ArcGIS10) or Tool-&gt;Options-&gt;Tables (in ArcGIS 9.2 and 9.3) and checking off the "Display coded value domain and subtype descriptions" checkbox.  </w:t>
      </w:r>
    </w:p>
    <w:p w:rsidR="00D06709" w:rsidRPr="00DC7B2B" w:rsidRDefault="00D06709" w:rsidP="00D06709">
      <w:pPr>
        <w:spacing w:after="0" w:line="240" w:lineRule="auto"/>
        <w:rPr>
          <w:rFonts w:ascii="Calibri" w:eastAsia="Calibri" w:hAnsi="Calibri" w:cs="Times New Roman"/>
        </w:rPr>
      </w:pPr>
      <w:r w:rsidRPr="00DC7B2B">
        <w:rPr>
          <w:rFonts w:ascii="Calibri" w:eastAsia="Calibri" w:hAnsi="Calibri" w:cs="Times New Roman"/>
        </w:rPr>
        <w:t>You may also have to open the attribute table, then click the dropdown in the top left of the Table window (</w:t>
      </w:r>
      <w:r w:rsidRPr="00DC7B2B">
        <w:rPr>
          <w:rFonts w:ascii="Calibri" w:eastAsia="Calibri" w:hAnsi="Calibri" w:cs="Times New Roman"/>
          <w:noProof/>
          <w:lang w:val="en-US"/>
        </w:rPr>
        <w:drawing>
          <wp:inline distT="0" distB="0" distL="0" distR="0" wp14:anchorId="40689C3B" wp14:editId="083E6C56">
            <wp:extent cx="352425" cy="2095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352425" cy="209550"/>
                    </a:xfrm>
                    <a:prstGeom prst="rect">
                      <a:avLst/>
                    </a:prstGeom>
                    <a:noFill/>
                    <a:ln w="9525">
                      <a:noFill/>
                      <a:miter lim="800000"/>
                      <a:headEnd/>
                      <a:tailEnd/>
                    </a:ln>
                  </pic:spPr>
                </pic:pic>
              </a:graphicData>
            </a:graphic>
          </wp:inline>
        </w:drawing>
      </w:r>
      <w:r w:rsidRPr="00DC7B2B">
        <w:rPr>
          <w:rFonts w:ascii="Calibri" w:eastAsia="Calibri" w:hAnsi="Calibri" w:cs="Times New Roman"/>
        </w:rPr>
        <w:t>), then click on Appearance and UNcheck the same box as mentioned above.</w:t>
      </w:r>
    </w:p>
    <w:p w:rsidR="002B273E" w:rsidRPr="00A410D4" w:rsidRDefault="007D29C1" w:rsidP="00E20D69">
      <w:pPr>
        <w:pStyle w:val="Heading1"/>
        <w:ind w:left="1800" w:hanging="1800"/>
      </w:pPr>
      <w:bookmarkStart w:id="5" w:name="_Toc43451250"/>
      <w:r>
        <w:t xml:space="preserve">Issue #5 </w:t>
      </w:r>
      <w:r w:rsidR="002B273E" w:rsidRPr="002B273E">
        <w:t>– The Domains Were Used but the Combination of Values Were Not Valid</w:t>
      </w:r>
      <w:bookmarkEnd w:id="5"/>
    </w:p>
    <w:p w:rsidR="002B273E" w:rsidRDefault="002B273E" w:rsidP="00D90E46">
      <w:pPr>
        <w:spacing w:after="0" w:line="240" w:lineRule="auto"/>
      </w:pPr>
      <w:r>
        <w:t>The Debris Management and Stand Treatment layers for Operational projects have a specific set of Treatment Type / Treatment Method combinations that are acceptable.  Valid combinations can be found in the Attribute Value Reference Tables section of the Spatial Requirements Appendix in the applicab</w:t>
      </w:r>
      <w:r w:rsidR="00246BA8">
        <w:t xml:space="preserve">le </w:t>
      </w:r>
      <w:r w:rsidR="00797037">
        <w:t>CRI</w:t>
      </w:r>
      <w:r>
        <w:t xml:space="preserve"> Program Guide (see </w:t>
      </w:r>
      <w:r w:rsidR="009E7AE7">
        <w:t>Issue</w:t>
      </w:r>
      <w:r>
        <w:t xml:space="preserve"> #</w:t>
      </w:r>
      <w:r w:rsidR="009E7AE7">
        <w:t>3</w:t>
      </w:r>
      <w:r>
        <w:t xml:space="preserve"> note about using the proper funding year).</w:t>
      </w:r>
    </w:p>
    <w:p w:rsidR="002B273E" w:rsidRDefault="002B273E" w:rsidP="00D90E46">
      <w:pPr>
        <w:spacing w:after="0" w:line="240" w:lineRule="auto"/>
      </w:pPr>
    </w:p>
    <w:p w:rsidR="00E20D69" w:rsidRDefault="002B273E" w:rsidP="00E20D69">
      <w:pPr>
        <w:spacing w:after="0" w:line="240" w:lineRule="auto"/>
        <w:rPr>
          <w:b/>
        </w:rPr>
      </w:pPr>
      <w:r w:rsidRPr="002B273E">
        <w:rPr>
          <w:b/>
        </w:rPr>
        <w:t>Double check your Treatment Type / Treatment Method combinations</w:t>
      </w:r>
      <w:r w:rsidR="00163AB7">
        <w:rPr>
          <w:b/>
        </w:rPr>
        <w:t xml:space="preserve"> against the guide</w:t>
      </w:r>
      <w:r w:rsidRPr="002B273E">
        <w:rPr>
          <w:b/>
        </w:rPr>
        <w:t xml:space="preserve"> prior to submission to ensure the combinations are valid.</w:t>
      </w:r>
    </w:p>
    <w:p w:rsidR="00E20D69" w:rsidRDefault="00E20D69" w:rsidP="00E20D69">
      <w:pPr>
        <w:spacing w:after="0" w:line="240" w:lineRule="auto"/>
        <w:rPr>
          <w:b/>
          <w:u w:val="single"/>
        </w:rPr>
      </w:pPr>
    </w:p>
    <w:p w:rsidR="002B273E" w:rsidRPr="00A410D4" w:rsidRDefault="007D29C1" w:rsidP="00E20D69">
      <w:pPr>
        <w:pStyle w:val="Heading1"/>
        <w:ind w:left="1800" w:hanging="1800"/>
      </w:pPr>
      <w:bookmarkStart w:id="6" w:name="_Toc43451251"/>
      <w:r>
        <w:t xml:space="preserve">Issue #6 </w:t>
      </w:r>
      <w:r w:rsidR="002B273E" w:rsidRPr="002B273E">
        <w:t>– The Submission Contains Geometry or Topology Errors</w:t>
      </w:r>
      <w:bookmarkEnd w:id="6"/>
    </w:p>
    <w:p w:rsidR="002F3AB8" w:rsidRDefault="002F3AB8" w:rsidP="00D90E46">
      <w:pPr>
        <w:spacing w:after="0" w:line="240" w:lineRule="auto"/>
      </w:pPr>
      <w:r>
        <w:t>The spatial requirements for all program years clearly state that “</w:t>
      </w:r>
      <w:r w:rsidRPr="002F3AB8">
        <w:rPr>
          <w:i/>
        </w:rPr>
        <w:t>Submitted data must meet general data quality guidelines to ensure corporate data quality standards are met.  Data with slivers, gaps between adjacent polygons, and geometry errors will not be accepted.</w:t>
      </w:r>
      <w:r>
        <w:t xml:space="preserve">”  Overlaps in some layers </w:t>
      </w:r>
      <w:r w:rsidR="00C961B3">
        <w:t>are</w:t>
      </w:r>
      <w:r>
        <w:t xml:space="preserve"> also not accepted.</w:t>
      </w:r>
    </w:p>
    <w:p w:rsidR="002F3AB8" w:rsidRDefault="002F3AB8" w:rsidP="00D90E46">
      <w:pPr>
        <w:spacing w:after="0" w:line="240" w:lineRule="auto"/>
      </w:pPr>
    </w:p>
    <w:p w:rsidR="002F3AB8" w:rsidRDefault="002F3AB8" w:rsidP="00D90E46">
      <w:pPr>
        <w:spacing w:after="0" w:line="240" w:lineRule="auto"/>
      </w:pPr>
      <w:r>
        <w:t xml:space="preserve">The GIS templates </w:t>
      </w:r>
      <w:r w:rsidR="00C961B3">
        <w:t xml:space="preserve">available </w:t>
      </w:r>
      <w:r>
        <w:t xml:space="preserve">include a version that contains some </w:t>
      </w:r>
      <w:r w:rsidR="00EB5C43">
        <w:t xml:space="preserve">general </w:t>
      </w:r>
      <w:r>
        <w:t>pre-buil</w:t>
      </w:r>
      <w:r w:rsidR="00EB5C43">
        <w:t>t</w:t>
      </w:r>
      <w:r w:rsidR="00163AB7">
        <w:t xml:space="preserve"> Topology rules. </w:t>
      </w:r>
      <w:r w:rsidR="00EB5C43">
        <w:t xml:space="preserve">Once the </w:t>
      </w:r>
      <w:r w:rsidR="00C961B3">
        <w:t>GDB</w:t>
      </w:r>
      <w:r w:rsidR="00EB5C43">
        <w:t xml:space="preserve"> has been populated with your submission features validate the Topology to check for errors</w:t>
      </w:r>
      <w:r w:rsidR="00C961B3">
        <w:t xml:space="preserve"> and resolve any that are found</w:t>
      </w:r>
      <w:r w:rsidR="00EB5C43">
        <w:t>.</w:t>
      </w:r>
    </w:p>
    <w:p w:rsidR="00C961B3" w:rsidRDefault="00C961B3" w:rsidP="00D90E46">
      <w:pPr>
        <w:spacing w:after="0" w:line="240" w:lineRule="auto"/>
      </w:pPr>
    </w:p>
    <w:p w:rsidR="00C961B3" w:rsidRDefault="00C961B3" w:rsidP="00D90E46">
      <w:pPr>
        <w:spacing w:after="0" w:line="240" w:lineRule="auto"/>
      </w:pPr>
      <w:r w:rsidRPr="00C961B3">
        <w:rPr>
          <w:b/>
        </w:rPr>
        <w:t xml:space="preserve">Make sure to run the Check Geometry and Repair Geometry tools on each layer prior to submission to </w:t>
      </w:r>
      <w:r w:rsidR="004C4D33">
        <w:rPr>
          <w:b/>
        </w:rPr>
        <w:t>find/</w:t>
      </w:r>
      <w:r w:rsidRPr="00C961B3">
        <w:rPr>
          <w:b/>
        </w:rPr>
        <w:t>repair any errors.</w:t>
      </w:r>
    </w:p>
    <w:p w:rsidR="00C961B3" w:rsidRDefault="00C961B3" w:rsidP="00D90E46">
      <w:pPr>
        <w:spacing w:after="0" w:line="240" w:lineRule="auto"/>
      </w:pPr>
    </w:p>
    <w:p w:rsidR="004C4D33" w:rsidRPr="00C961B3" w:rsidRDefault="00F868E9" w:rsidP="00D90E46">
      <w:pPr>
        <w:spacing w:after="0" w:line="240" w:lineRule="auto"/>
      </w:pPr>
      <w:r>
        <w:rPr>
          <w:b/>
        </w:rPr>
        <w:t xml:space="preserve">Adding </w:t>
      </w:r>
      <w:r w:rsidR="004C4D33" w:rsidRPr="004C4D33">
        <w:rPr>
          <w:b/>
        </w:rPr>
        <w:t xml:space="preserve"> “Must Not Overlap”</w:t>
      </w:r>
      <w:r>
        <w:rPr>
          <w:b/>
        </w:rPr>
        <w:t xml:space="preserve"> Rules </w:t>
      </w:r>
      <w:r w:rsidR="004C4D33" w:rsidRPr="004C4D33">
        <w:rPr>
          <w:b/>
        </w:rPr>
        <w:t xml:space="preserve">for </w:t>
      </w:r>
      <w:r w:rsidR="00163AB7">
        <w:rPr>
          <w:b/>
        </w:rPr>
        <w:t>other specific layers might</w:t>
      </w:r>
      <w:r w:rsidR="004C4D33" w:rsidRPr="004C4D33">
        <w:rPr>
          <w:b/>
        </w:rPr>
        <w:t xml:space="preserve"> be helpful in finding errors.</w:t>
      </w:r>
      <w:r w:rsidR="004C4D33">
        <w:t xml:space="preserve">  Examples of layers where </w:t>
      </w:r>
      <w:r w:rsidR="00F32C10">
        <w:t xml:space="preserve">this might be useful are the </w:t>
      </w:r>
      <w:r w:rsidR="00163AB7">
        <w:t>CWRP</w:t>
      </w:r>
      <w:r w:rsidR="004C4D33">
        <w:t xml:space="preserve"> PROPOSED_TREATMENT layer, and Prescriptio</w:t>
      </w:r>
      <w:r w:rsidR="00163AB7">
        <w:t>n/Operational</w:t>
      </w:r>
      <w:r w:rsidR="004C4D33">
        <w:t xml:space="preserve"> TREATMENT_UNIT layers</w:t>
      </w:r>
      <w:r w:rsidR="00163AB7">
        <w:t>.</w:t>
      </w:r>
    </w:p>
    <w:p w:rsidR="00C961B3" w:rsidRDefault="00C961B3" w:rsidP="00D90E46">
      <w:pPr>
        <w:spacing w:after="0" w:line="240" w:lineRule="auto"/>
      </w:pPr>
    </w:p>
    <w:p w:rsidR="00C961B3" w:rsidRPr="00A410D4" w:rsidRDefault="007D29C1" w:rsidP="00E20D69">
      <w:pPr>
        <w:pStyle w:val="Heading1"/>
        <w:ind w:left="1800" w:hanging="1800"/>
      </w:pPr>
      <w:bookmarkStart w:id="7" w:name="_Toc43451252"/>
      <w:r>
        <w:t xml:space="preserve">Issue #7 </w:t>
      </w:r>
      <w:r w:rsidR="006E72F7" w:rsidRPr="006E72F7">
        <w:t>– The Submission Did Not Reflect the Net Area</w:t>
      </w:r>
      <w:bookmarkEnd w:id="7"/>
    </w:p>
    <w:p w:rsidR="006E72F7" w:rsidRDefault="006E72F7" w:rsidP="00D90E46">
      <w:pPr>
        <w:spacing w:after="0" w:line="240" w:lineRule="auto"/>
      </w:pPr>
      <w:r>
        <w:t>Prescription</w:t>
      </w:r>
      <w:r w:rsidR="00163AB7">
        <w:t xml:space="preserve"> and</w:t>
      </w:r>
      <w:r>
        <w:t xml:space="preserve"> Operational projects require that the submitted spatial information reflect</w:t>
      </w:r>
      <w:r w:rsidR="00EE1031">
        <w:t xml:space="preserve"> only</w:t>
      </w:r>
      <w:r>
        <w:t xml:space="preserve"> the NET area (ie NET area under prescription or NET area that was treated).  </w:t>
      </w:r>
      <w:r w:rsidRPr="00EE1031">
        <w:rPr>
          <w:b/>
        </w:rPr>
        <w:t>This means that any no-work zones or areas of no treatment (or no prescribe</w:t>
      </w:r>
      <w:r w:rsidR="00EE1031" w:rsidRPr="00EE1031">
        <w:rPr>
          <w:b/>
        </w:rPr>
        <w:t>d</w:t>
      </w:r>
      <w:r w:rsidRPr="00EE1031">
        <w:rPr>
          <w:b/>
        </w:rPr>
        <w:t xml:space="preserve"> treatment for Prescription projects)</w:t>
      </w:r>
      <w:r w:rsidR="00EE1031" w:rsidRPr="00EE1031">
        <w:rPr>
          <w:b/>
        </w:rPr>
        <w:t xml:space="preserve"> must be excluded from </w:t>
      </w:r>
      <w:r w:rsidR="00EE1031" w:rsidRPr="00EE1031">
        <w:rPr>
          <w:b/>
          <w:u w:val="single"/>
        </w:rPr>
        <w:t>ALL</w:t>
      </w:r>
      <w:r w:rsidR="00EE1031" w:rsidRPr="00EE1031">
        <w:rPr>
          <w:b/>
        </w:rPr>
        <w:t xml:space="preserve"> layers in the spatial submission</w:t>
      </w:r>
      <w:r w:rsidR="00EE1031">
        <w:rPr>
          <w:b/>
        </w:rPr>
        <w:t>.</w:t>
      </w:r>
      <w:r w:rsidR="00EE1031">
        <w:t xml:space="preserve">  A common problem is when these areas are removed from one of the layers (ie TREATMENT_UNIT layer) but not others (ie PROJECT_BOUNDARY layer).</w:t>
      </w:r>
    </w:p>
    <w:p w:rsidR="00EE1031" w:rsidRDefault="00EE1031" w:rsidP="00D90E46">
      <w:pPr>
        <w:spacing w:after="0" w:line="240" w:lineRule="auto"/>
      </w:pPr>
    </w:p>
    <w:p w:rsidR="00EE1031" w:rsidRPr="00EE1031" w:rsidRDefault="002D7BFC" w:rsidP="00D90E46">
      <w:pPr>
        <w:spacing w:after="0" w:line="240" w:lineRule="auto"/>
        <w:rPr>
          <w:b/>
        </w:rPr>
      </w:pPr>
      <w:r w:rsidRPr="002D7BFC">
        <w:rPr>
          <w:b/>
        </w:rPr>
        <w:t>Prior to submission</w:t>
      </w:r>
      <w:r>
        <w:rPr>
          <w:b/>
        </w:rPr>
        <w:t>,</w:t>
      </w:r>
      <w:r w:rsidRPr="00EE1031">
        <w:rPr>
          <w:b/>
        </w:rPr>
        <w:t xml:space="preserve"> </w:t>
      </w:r>
      <w:r>
        <w:rPr>
          <w:b/>
        </w:rPr>
        <w:t>d</w:t>
      </w:r>
      <w:r w:rsidR="00EE1031" w:rsidRPr="00EE1031">
        <w:rPr>
          <w:b/>
        </w:rPr>
        <w:t xml:space="preserve">ouble check that </w:t>
      </w:r>
      <w:r w:rsidR="00EE1031" w:rsidRPr="00EE1031">
        <w:rPr>
          <w:b/>
          <w:u w:val="single"/>
        </w:rPr>
        <w:t>ALL</w:t>
      </w:r>
      <w:r w:rsidR="00EE1031" w:rsidRPr="00EE1031">
        <w:rPr>
          <w:b/>
        </w:rPr>
        <w:t xml:space="preserve"> spatial layers exclude </w:t>
      </w:r>
      <w:r w:rsidR="00797037">
        <w:rPr>
          <w:b/>
        </w:rPr>
        <w:t xml:space="preserve">any </w:t>
      </w:r>
      <w:r w:rsidR="00EE1031" w:rsidRPr="00EE1031">
        <w:rPr>
          <w:b/>
        </w:rPr>
        <w:t>no-work zones or no treatment areas.</w:t>
      </w:r>
    </w:p>
    <w:p w:rsidR="002F3AB8" w:rsidRDefault="002F3AB8" w:rsidP="00D90E46">
      <w:pPr>
        <w:spacing w:after="0" w:line="240" w:lineRule="auto"/>
      </w:pPr>
    </w:p>
    <w:p w:rsidR="002B273E" w:rsidRPr="00A410D4" w:rsidRDefault="007D29C1" w:rsidP="00E20D69">
      <w:pPr>
        <w:pStyle w:val="Heading1"/>
        <w:ind w:left="1800" w:hanging="1800"/>
      </w:pPr>
      <w:bookmarkStart w:id="8" w:name="_Toc43451253"/>
      <w:r>
        <w:t xml:space="preserve">Issue #8 </w:t>
      </w:r>
      <w:r w:rsidR="00EE7B63" w:rsidRPr="00EE7B63">
        <w:t xml:space="preserve">– The </w:t>
      </w:r>
      <w:r w:rsidR="00C23A59">
        <w:t xml:space="preserve">Spatial Shapes, Attribute Values, and/or </w:t>
      </w:r>
      <w:r w:rsidR="00EE7B63" w:rsidRPr="00EE7B63">
        <w:t>Hectares Do Not Match the Submitted Maps</w:t>
      </w:r>
      <w:r w:rsidR="002D0F3A">
        <w:t xml:space="preserve">, </w:t>
      </w:r>
      <w:r w:rsidR="00EE7B63" w:rsidRPr="00EE7B63">
        <w:t>Report</w:t>
      </w:r>
      <w:r w:rsidR="002D0F3A">
        <w:t xml:space="preserve"> or Other Documentation</w:t>
      </w:r>
      <w:bookmarkEnd w:id="8"/>
    </w:p>
    <w:p w:rsidR="00EE7B63" w:rsidRDefault="00240B11" w:rsidP="00D90E46">
      <w:pPr>
        <w:spacing w:after="0" w:line="240" w:lineRule="auto"/>
      </w:pPr>
      <w:r>
        <w:t>Part of the</w:t>
      </w:r>
      <w:r w:rsidR="007D29C1">
        <w:t xml:space="preserve"> spatial</w:t>
      </w:r>
      <w:r>
        <w:t xml:space="preserve"> review includes checking the submitted spatial shapes, attribute values, and hectares (</w:t>
      </w:r>
      <w:r w:rsidR="00A0566D">
        <w:t>in areas where they are required to be stated</w:t>
      </w:r>
      <w:r>
        <w:t>) against t</w:t>
      </w:r>
      <w:r w:rsidR="002D7BFC">
        <w:t xml:space="preserve">he same information on the maps, </w:t>
      </w:r>
      <w:r>
        <w:t>in the final report</w:t>
      </w:r>
      <w:r w:rsidR="002D7BFC">
        <w:t xml:space="preserve">, and any other supporting documentation (ie </w:t>
      </w:r>
      <w:r>
        <w:t>CW</w:t>
      </w:r>
      <w:r w:rsidR="00246BA8">
        <w:t>RP document for CWR</w:t>
      </w:r>
      <w:r>
        <w:t>P projects</w:t>
      </w:r>
      <w:r w:rsidR="002D7BFC">
        <w:t>, prescription document for Prescriptions)</w:t>
      </w:r>
      <w:r>
        <w:t>.  When there is a discrepancy in this information, the spatial and/or map submission will be rejected.</w:t>
      </w:r>
    </w:p>
    <w:p w:rsidR="00A0566D" w:rsidRDefault="00A0566D" w:rsidP="00D90E46">
      <w:pPr>
        <w:spacing w:after="0" w:line="240" w:lineRule="auto"/>
      </w:pPr>
    </w:p>
    <w:p w:rsidR="00A0566D" w:rsidRDefault="00A0566D" w:rsidP="00D90E46">
      <w:pPr>
        <w:spacing w:after="0" w:line="240" w:lineRule="auto"/>
      </w:pPr>
      <w:r>
        <w:t>For Operational projects, the treatment activities described in report are also reviewed against the maps and spatial information.</w:t>
      </w:r>
    </w:p>
    <w:p w:rsidR="00240B11" w:rsidRDefault="00240B11" w:rsidP="00D90E46">
      <w:pPr>
        <w:spacing w:after="0" w:line="240" w:lineRule="auto"/>
      </w:pPr>
    </w:p>
    <w:p w:rsidR="00240B11" w:rsidRDefault="00240B11" w:rsidP="00D90E46">
      <w:pPr>
        <w:spacing w:after="0" w:line="240" w:lineRule="auto"/>
        <w:rPr>
          <w:b/>
        </w:rPr>
      </w:pPr>
      <w:r w:rsidRPr="002D7BFC">
        <w:rPr>
          <w:b/>
        </w:rPr>
        <w:t xml:space="preserve">Prior to submission, double check that the information in the final report, </w:t>
      </w:r>
      <w:r w:rsidR="00A0566D">
        <w:rPr>
          <w:b/>
        </w:rPr>
        <w:t>other supporting documents</w:t>
      </w:r>
      <w:r w:rsidRPr="002D7BFC">
        <w:rPr>
          <w:b/>
        </w:rPr>
        <w:t xml:space="preserve">, maps </w:t>
      </w:r>
      <w:r w:rsidRPr="00240B11">
        <w:rPr>
          <w:b/>
        </w:rPr>
        <w:t>and spatial</w:t>
      </w:r>
      <w:r w:rsidR="00A0566D">
        <w:rPr>
          <w:b/>
        </w:rPr>
        <w:t xml:space="preserve"> information</w:t>
      </w:r>
      <w:r w:rsidRPr="00240B11">
        <w:rPr>
          <w:b/>
        </w:rPr>
        <w:t xml:space="preserve"> are all in alignment.  If updates are made to one of these components, make sure the other components are in agreement or update and resubmit </w:t>
      </w:r>
      <w:r w:rsidR="009C3E11">
        <w:rPr>
          <w:b/>
        </w:rPr>
        <w:t xml:space="preserve">them </w:t>
      </w:r>
      <w:r w:rsidRPr="00240B11">
        <w:rPr>
          <w:b/>
        </w:rPr>
        <w:t>as necessary.</w:t>
      </w:r>
    </w:p>
    <w:p w:rsidR="001F0D42" w:rsidRDefault="001F0D42" w:rsidP="00D90E46">
      <w:pPr>
        <w:spacing w:after="0" w:line="240" w:lineRule="auto"/>
      </w:pPr>
    </w:p>
    <w:p w:rsidR="002D0F3A" w:rsidRPr="00A410D4" w:rsidRDefault="007D29C1" w:rsidP="00E20D69">
      <w:pPr>
        <w:pStyle w:val="Heading1"/>
        <w:ind w:left="1800" w:hanging="1800"/>
      </w:pPr>
      <w:bookmarkStart w:id="9" w:name="_Toc43451254"/>
      <w:r>
        <w:t xml:space="preserve">Issue #9 </w:t>
      </w:r>
      <w:r w:rsidR="002D0F3A" w:rsidRPr="002D0F3A">
        <w:t xml:space="preserve">– Required Maps Were Missing From the Submission </w:t>
      </w:r>
      <w:r w:rsidR="002D7BFC" w:rsidRPr="002D0F3A">
        <w:t>or</w:t>
      </w:r>
      <w:r w:rsidR="002D0F3A" w:rsidRPr="002D0F3A">
        <w:t xml:space="preserve"> Did Not Include All the Required Content</w:t>
      </w:r>
      <w:bookmarkEnd w:id="9"/>
    </w:p>
    <w:p w:rsidR="002B273E" w:rsidRDefault="00FA73FA" w:rsidP="00D90E46">
      <w:pPr>
        <w:spacing w:after="0" w:line="240" w:lineRule="auto"/>
      </w:pPr>
      <w:r>
        <w:t xml:space="preserve">Each funding year and program funding stream has specific map requirements including number of maps and map content.  </w:t>
      </w:r>
      <w:r w:rsidR="00EE5E30" w:rsidRPr="00EE5E30">
        <w:rPr>
          <w:b/>
        </w:rPr>
        <w:t xml:space="preserve">Prior to submission, review the map requirements </w:t>
      </w:r>
      <w:r w:rsidR="00EE5E30">
        <w:rPr>
          <w:b/>
        </w:rPr>
        <w:t xml:space="preserve">for your applicable funding year and program stream </w:t>
      </w:r>
      <w:r w:rsidR="00EE5E30" w:rsidRPr="00EE5E30">
        <w:rPr>
          <w:b/>
        </w:rPr>
        <w:t xml:space="preserve">to make sure all </w:t>
      </w:r>
      <w:r w:rsidR="00EE5E30">
        <w:rPr>
          <w:b/>
        </w:rPr>
        <w:t xml:space="preserve">the </w:t>
      </w:r>
      <w:r w:rsidR="00EE5E30" w:rsidRPr="00EE5E30">
        <w:rPr>
          <w:b/>
        </w:rPr>
        <w:t xml:space="preserve">required maps and map content </w:t>
      </w:r>
      <w:r w:rsidR="00EE5E30">
        <w:rPr>
          <w:b/>
        </w:rPr>
        <w:t>are</w:t>
      </w:r>
      <w:r w:rsidR="00EE5E30" w:rsidRPr="00EE5E30">
        <w:rPr>
          <w:b/>
        </w:rPr>
        <w:t xml:space="preserve"> included.</w:t>
      </w:r>
    </w:p>
    <w:p w:rsidR="002D0F3A" w:rsidRDefault="002D0F3A" w:rsidP="00D90E46">
      <w:pPr>
        <w:spacing w:after="0" w:line="240" w:lineRule="auto"/>
      </w:pPr>
    </w:p>
    <w:p w:rsidR="00CE27A7" w:rsidRPr="00CE27A7" w:rsidRDefault="00CE27A7" w:rsidP="00CE27A7">
      <w:pPr>
        <w:pStyle w:val="Heading1"/>
        <w:ind w:left="1800" w:hanging="1800"/>
      </w:pPr>
      <w:bookmarkStart w:id="10" w:name="_Toc43451255"/>
      <w:r w:rsidRPr="00CE27A7">
        <w:t>External QA Utility</w:t>
      </w:r>
      <w:r w:rsidR="0074668D">
        <w:t xml:space="preserve"> Tool</w:t>
      </w:r>
      <w:r w:rsidRPr="00CE27A7">
        <w:t>: Pre-checking Your Spatial Submission</w:t>
      </w:r>
      <w:bookmarkEnd w:id="10"/>
    </w:p>
    <w:p w:rsidR="00CE27A7" w:rsidRDefault="00CE27A7" w:rsidP="00CE27A7">
      <w:pPr>
        <w:spacing w:before="120" w:after="0" w:line="240" w:lineRule="auto"/>
      </w:pPr>
      <w:r w:rsidRPr="00A00EF7">
        <w:t xml:space="preserve">The BC Wildfire Service has made an external version of our Quality Assurance (QA) utility </w:t>
      </w:r>
      <w:r w:rsidR="0074668D">
        <w:t xml:space="preserve">tool </w:t>
      </w:r>
      <w:r w:rsidRPr="00A00EF7">
        <w:t xml:space="preserve">available to clients wishing to submit fuels management </w:t>
      </w:r>
      <w:r w:rsidR="00F32C10">
        <w:t xml:space="preserve">or CWRP </w:t>
      </w:r>
      <w:r w:rsidRPr="00A00EF7">
        <w:t>spatial data as part of the</w:t>
      </w:r>
      <w:r w:rsidR="00246BA8">
        <w:t xml:space="preserve"> </w:t>
      </w:r>
      <w:r w:rsidR="0074668D">
        <w:t>Community Resiliency Investment Program (CRI)</w:t>
      </w:r>
      <w:r w:rsidRPr="00A00EF7">
        <w:t xml:space="preserve">.  This utility allows clients to check their spatial data against BC Wildfire Service spatial standards and fix any resulting errors </w:t>
      </w:r>
      <w:r w:rsidRPr="00CE27A7">
        <w:rPr>
          <w:i/>
        </w:rPr>
        <w:t>prior</w:t>
      </w:r>
      <w:r w:rsidRPr="00A00EF7">
        <w:t xml:space="preserve"> to submission.  Using this utility will help improve </w:t>
      </w:r>
      <w:r>
        <w:t xml:space="preserve">your </w:t>
      </w:r>
      <w:r w:rsidRPr="00A00EF7">
        <w:t xml:space="preserve">submission success and reduce </w:t>
      </w:r>
      <w:r>
        <w:t>the amount of time your</w:t>
      </w:r>
      <w:r w:rsidRPr="00A00EF7">
        <w:t xml:space="preserve"> project spends in the spatial review cycle.  </w:t>
      </w:r>
      <w:r>
        <w:t xml:space="preserve">For information on how to use this utility, please see the instructions located </w:t>
      </w:r>
      <w:hyperlink r:id="rId14" w:history="1">
        <w:r w:rsidRPr="00E40687">
          <w:rPr>
            <w:rStyle w:val="Hyperlink"/>
          </w:rPr>
          <w:t>here</w:t>
        </w:r>
      </w:hyperlink>
      <w:r>
        <w:t>.</w:t>
      </w:r>
    </w:p>
    <w:p w:rsidR="00246BA8" w:rsidRDefault="00246BA8" w:rsidP="00E20D69">
      <w:pPr>
        <w:pStyle w:val="Heading1"/>
        <w:spacing w:after="120"/>
        <w:ind w:left="1800" w:hanging="1800"/>
        <w:rPr>
          <w:color w:val="auto"/>
        </w:rPr>
      </w:pPr>
      <w:bookmarkStart w:id="11" w:name="_Toc43451256"/>
    </w:p>
    <w:p w:rsidR="00246BA8" w:rsidRDefault="00246BA8" w:rsidP="00E20D69">
      <w:pPr>
        <w:pStyle w:val="Heading1"/>
        <w:spacing w:after="120"/>
        <w:ind w:left="1800" w:hanging="1800"/>
        <w:rPr>
          <w:color w:val="auto"/>
        </w:rPr>
      </w:pPr>
    </w:p>
    <w:p w:rsidR="00F32C10" w:rsidRDefault="00F32C10" w:rsidP="00F32C10"/>
    <w:p w:rsidR="00F32C10" w:rsidRDefault="00F32C10" w:rsidP="00F32C10"/>
    <w:p w:rsidR="00F32C10" w:rsidRDefault="00F32C10" w:rsidP="00F32C10"/>
    <w:p w:rsidR="00F32C10" w:rsidRPr="00F32C10" w:rsidRDefault="00F32C10" w:rsidP="00F32C10"/>
    <w:p w:rsidR="00A0566D" w:rsidRPr="008E3AFB" w:rsidRDefault="00A0566D" w:rsidP="00E20D69">
      <w:pPr>
        <w:pStyle w:val="Heading1"/>
        <w:spacing w:after="120"/>
        <w:ind w:left="1800" w:hanging="1800"/>
        <w:rPr>
          <w:color w:val="auto"/>
        </w:rPr>
      </w:pPr>
      <w:r w:rsidRPr="008E3AFB">
        <w:rPr>
          <w:color w:val="auto"/>
        </w:rPr>
        <w:t>Spatial / Map Pre-Submission Checklist</w:t>
      </w:r>
      <w:bookmarkEnd w:id="11"/>
    </w:p>
    <w:p w:rsidR="001205ED" w:rsidRPr="001205ED" w:rsidRDefault="001205ED" w:rsidP="001205ED">
      <w:pPr>
        <w:spacing w:after="0" w:line="240" w:lineRule="auto"/>
        <w:rPr>
          <w:b/>
          <w:i/>
          <w:sz w:val="32"/>
          <w:szCs w:val="32"/>
        </w:rPr>
      </w:pPr>
      <w:r w:rsidRPr="001205ED">
        <w:rPr>
          <w:b/>
          <w:i/>
          <w:sz w:val="20"/>
          <w:szCs w:val="20"/>
        </w:rPr>
        <w:t>(the most common reasons for spatial/map submission</w:t>
      </w:r>
      <w:r w:rsidRPr="008E3AFB">
        <w:rPr>
          <w:b/>
          <w:i/>
          <w:sz w:val="20"/>
          <w:szCs w:val="20"/>
        </w:rPr>
        <w:t>s</w:t>
      </w:r>
      <w:r w:rsidRPr="001205ED">
        <w:rPr>
          <w:b/>
          <w:i/>
          <w:sz w:val="20"/>
          <w:szCs w:val="20"/>
        </w:rPr>
        <w:t xml:space="preserve"> to be rejected)</w:t>
      </w:r>
    </w:p>
    <w:p w:rsidR="00A0566D" w:rsidRDefault="00A0566D" w:rsidP="00D90E46">
      <w:pPr>
        <w:spacing w:after="0" w:line="240" w:lineRule="auto"/>
      </w:pPr>
    </w:p>
    <w:p w:rsidR="001205ED" w:rsidRDefault="001205ED" w:rsidP="00D90E46">
      <w:pPr>
        <w:spacing w:after="0" w:line="240" w:lineRule="auto"/>
      </w:pPr>
    </w:p>
    <w:tbl>
      <w:tblPr>
        <w:tblStyle w:val="TableGrid"/>
        <w:tblW w:w="0" w:type="auto"/>
        <w:jc w:val="center"/>
        <w:tblCellMar>
          <w:top w:w="72" w:type="dxa"/>
          <w:left w:w="115" w:type="dxa"/>
          <w:bottom w:w="72" w:type="dxa"/>
          <w:right w:w="115" w:type="dxa"/>
        </w:tblCellMar>
        <w:tblLook w:val="04A0" w:firstRow="1" w:lastRow="0" w:firstColumn="1" w:lastColumn="0" w:noHBand="0" w:noVBand="1"/>
      </w:tblPr>
      <w:tblGrid>
        <w:gridCol w:w="738"/>
        <w:gridCol w:w="720"/>
        <w:gridCol w:w="7920"/>
      </w:tblGrid>
      <w:tr w:rsidR="00A0566D" w:rsidTr="001205ED">
        <w:trPr>
          <w:jc w:val="center"/>
        </w:trPr>
        <w:tc>
          <w:tcPr>
            <w:tcW w:w="738" w:type="dxa"/>
          </w:tcPr>
          <w:p w:rsidR="00A0566D" w:rsidRDefault="00A0566D" w:rsidP="00A0566D">
            <w:pPr>
              <w:jc w:val="center"/>
            </w:pPr>
            <w:r>
              <w:t>Yes</w:t>
            </w:r>
          </w:p>
        </w:tc>
        <w:tc>
          <w:tcPr>
            <w:tcW w:w="720" w:type="dxa"/>
          </w:tcPr>
          <w:p w:rsidR="00A0566D" w:rsidRDefault="00A0566D" w:rsidP="00A0566D">
            <w:pPr>
              <w:jc w:val="center"/>
            </w:pPr>
            <w:r>
              <w:t>No</w:t>
            </w:r>
          </w:p>
        </w:tc>
        <w:tc>
          <w:tcPr>
            <w:tcW w:w="7920" w:type="dxa"/>
            <w:tcBorders>
              <w:top w:val="nil"/>
              <w:right w:val="nil"/>
            </w:tcBorders>
          </w:tcPr>
          <w:p w:rsidR="00A0566D" w:rsidRDefault="00A0566D" w:rsidP="00D90E46"/>
        </w:tc>
      </w:tr>
      <w:tr w:rsidR="007D29C1" w:rsidTr="001205ED">
        <w:trPr>
          <w:jc w:val="center"/>
        </w:trPr>
        <w:tc>
          <w:tcPr>
            <w:tcW w:w="738" w:type="dxa"/>
          </w:tcPr>
          <w:p w:rsidR="007D29C1" w:rsidRDefault="007D29C1" w:rsidP="00D90E46"/>
        </w:tc>
        <w:tc>
          <w:tcPr>
            <w:tcW w:w="720" w:type="dxa"/>
          </w:tcPr>
          <w:p w:rsidR="007D29C1" w:rsidRDefault="007D29C1" w:rsidP="00D90E46"/>
        </w:tc>
        <w:tc>
          <w:tcPr>
            <w:tcW w:w="7920" w:type="dxa"/>
          </w:tcPr>
          <w:p w:rsidR="007D29C1" w:rsidRDefault="007D29C1" w:rsidP="00D90E46">
            <w:r>
              <w:t>Was all supporting documentation thoroughly read through?</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A0566D" w:rsidP="0022567D">
            <w:r>
              <w:t>Was the GIS template on the FTP site used</w:t>
            </w:r>
            <w:r w:rsidR="0022567D">
              <w:t xml:space="preserve"> or </w:t>
            </w:r>
            <w:hyperlink r:id="rId15" w:history="1">
              <w:r w:rsidR="0022567D" w:rsidRPr="0022567D">
                <w:rPr>
                  <w:rStyle w:val="Hyperlink"/>
                </w:rPr>
                <w:t>the RESULTS Info Spec: Gov Funded Activities document</w:t>
              </w:r>
            </w:hyperlink>
            <w:r w:rsidR="0022567D">
              <w:t xml:space="preserve"> used</w:t>
            </w:r>
            <w:r>
              <w:t>?</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A0566D" w:rsidP="00D90E46">
            <w:r>
              <w:t>Was the GIS template corresponding to the proper funding year and program stream used?</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A0566D" w:rsidP="00D90E46">
            <w:r>
              <w:t>Were the domains in the template used to set the attribute values, and were the features validated using the Validate Features tool for all the layers within the GDB?</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A0566D" w:rsidP="0022567D">
            <w:r>
              <w:t>Were the combination of attribute values double-checked</w:t>
            </w:r>
            <w:r w:rsidR="0022567D">
              <w:t>?</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A0566D" w:rsidP="00D90E46">
            <w:r>
              <w:t>Were all geometry and topology errors checked and resolved?  Was the data checked for gaps and slivers</w:t>
            </w:r>
            <w:r w:rsidR="0074668D">
              <w:t xml:space="preserve"> (and overlaps)</w:t>
            </w:r>
            <w:r>
              <w:t>?</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912E09" w:rsidP="0074668D">
            <w:r>
              <w:t>Did</w:t>
            </w:r>
            <w:r w:rsidR="00A0566D">
              <w:t xml:space="preserve"> all the layers within the submission re</w:t>
            </w:r>
            <w:r w:rsidR="0074668D">
              <w:t>flect the NET area (Operational and</w:t>
            </w:r>
            <w:r w:rsidR="00A0566D">
              <w:t xml:space="preserve"> Prescription projects only)?</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912E09" w:rsidP="00A0566D">
            <w:r>
              <w:t>Did</w:t>
            </w:r>
            <w:r w:rsidR="00A0566D">
              <w:t xml:space="preserve"> t</w:t>
            </w:r>
            <w:r w:rsidR="00A0566D" w:rsidRPr="00A0566D">
              <w:t xml:space="preserve">he </w:t>
            </w:r>
            <w:r w:rsidR="00A0566D">
              <w:t>spatial sh</w:t>
            </w:r>
            <w:r w:rsidR="00A0566D" w:rsidRPr="00A0566D">
              <w:t xml:space="preserve">apes, </w:t>
            </w:r>
            <w:r w:rsidR="00A0566D">
              <w:t>a</w:t>
            </w:r>
            <w:r w:rsidR="00A0566D" w:rsidRPr="00A0566D">
              <w:t xml:space="preserve">ttribute </w:t>
            </w:r>
            <w:r w:rsidR="00A0566D">
              <w:t>v</w:t>
            </w:r>
            <w:r w:rsidR="00A0566D" w:rsidRPr="00A0566D">
              <w:t xml:space="preserve">alues, and </w:t>
            </w:r>
            <w:r w:rsidR="00A0566D">
              <w:t>h</w:t>
            </w:r>
            <w:r w:rsidR="00A0566D" w:rsidRPr="00A0566D">
              <w:t xml:space="preserve">ectares </w:t>
            </w:r>
            <w:r w:rsidR="00A0566D">
              <w:t>m</w:t>
            </w:r>
            <w:r w:rsidR="00A0566D" w:rsidRPr="00A0566D">
              <w:t xml:space="preserve">atch the </w:t>
            </w:r>
            <w:r w:rsidR="00A0566D">
              <w:t>s</w:t>
            </w:r>
            <w:r w:rsidR="00A0566D" w:rsidRPr="00A0566D">
              <w:t xml:space="preserve">ubmitted </w:t>
            </w:r>
            <w:r w:rsidR="00A0566D">
              <w:t>m</w:t>
            </w:r>
            <w:r w:rsidR="00A0566D" w:rsidRPr="00A0566D">
              <w:t xml:space="preserve">aps, </w:t>
            </w:r>
            <w:r w:rsidR="00A0566D">
              <w:t>r</w:t>
            </w:r>
            <w:r w:rsidR="00A0566D" w:rsidRPr="00A0566D">
              <w:t xml:space="preserve">eport </w:t>
            </w:r>
            <w:r w:rsidR="00A0566D">
              <w:t>and</w:t>
            </w:r>
            <w:r w:rsidR="00A0566D" w:rsidRPr="00A0566D">
              <w:t xml:space="preserve"> </w:t>
            </w:r>
            <w:r w:rsidR="00A0566D">
              <w:t>other supporting d</w:t>
            </w:r>
            <w:r w:rsidR="00A0566D" w:rsidRPr="00A0566D">
              <w:t>ocumentation</w:t>
            </w:r>
            <w:r w:rsidR="00A0566D">
              <w:t>?</w:t>
            </w:r>
          </w:p>
        </w:tc>
      </w:tr>
      <w:tr w:rsidR="00A0566D" w:rsidTr="001205ED">
        <w:trPr>
          <w:jc w:val="center"/>
        </w:trPr>
        <w:tc>
          <w:tcPr>
            <w:tcW w:w="738" w:type="dxa"/>
          </w:tcPr>
          <w:p w:rsidR="00A0566D" w:rsidRDefault="00A0566D" w:rsidP="00D90E46"/>
        </w:tc>
        <w:tc>
          <w:tcPr>
            <w:tcW w:w="720" w:type="dxa"/>
          </w:tcPr>
          <w:p w:rsidR="00A0566D" w:rsidRDefault="00A0566D" w:rsidP="00D90E46"/>
        </w:tc>
        <w:tc>
          <w:tcPr>
            <w:tcW w:w="7920" w:type="dxa"/>
          </w:tcPr>
          <w:p w:rsidR="00A0566D" w:rsidRDefault="00912E09" w:rsidP="00A0566D">
            <w:r>
              <w:t>Were</w:t>
            </w:r>
            <w:r w:rsidR="00A0566D">
              <w:t xml:space="preserve"> all the maps with the required content included?</w:t>
            </w:r>
          </w:p>
        </w:tc>
      </w:tr>
      <w:tr w:rsidR="00246BA8" w:rsidTr="001205ED">
        <w:trPr>
          <w:jc w:val="center"/>
        </w:trPr>
        <w:tc>
          <w:tcPr>
            <w:tcW w:w="738" w:type="dxa"/>
          </w:tcPr>
          <w:p w:rsidR="00246BA8" w:rsidRDefault="00246BA8" w:rsidP="00D90E46"/>
        </w:tc>
        <w:tc>
          <w:tcPr>
            <w:tcW w:w="720" w:type="dxa"/>
          </w:tcPr>
          <w:p w:rsidR="00246BA8" w:rsidRDefault="00246BA8" w:rsidP="00D90E46"/>
        </w:tc>
        <w:tc>
          <w:tcPr>
            <w:tcW w:w="7920" w:type="dxa"/>
          </w:tcPr>
          <w:p w:rsidR="00246BA8" w:rsidRDefault="00246BA8" w:rsidP="00A0566D">
            <w:r>
              <w:t>Did you pre-check your spatial submission using the QA utility?</w:t>
            </w:r>
          </w:p>
        </w:tc>
      </w:tr>
      <w:tr w:rsidR="00CE27A7" w:rsidTr="001205ED">
        <w:trPr>
          <w:jc w:val="center"/>
        </w:trPr>
        <w:tc>
          <w:tcPr>
            <w:tcW w:w="738" w:type="dxa"/>
          </w:tcPr>
          <w:p w:rsidR="00CE27A7" w:rsidRDefault="00CE27A7" w:rsidP="00D90E46"/>
        </w:tc>
        <w:tc>
          <w:tcPr>
            <w:tcW w:w="720" w:type="dxa"/>
          </w:tcPr>
          <w:p w:rsidR="00CE27A7" w:rsidRDefault="00CE27A7" w:rsidP="00D90E46"/>
        </w:tc>
        <w:tc>
          <w:tcPr>
            <w:tcW w:w="7920" w:type="dxa"/>
          </w:tcPr>
          <w:p w:rsidR="00CE27A7" w:rsidRDefault="00246BA8" w:rsidP="00A0566D">
            <w:r>
              <w:t>Were KMZs submitted?</w:t>
            </w:r>
          </w:p>
        </w:tc>
      </w:tr>
    </w:tbl>
    <w:p w:rsidR="00A0566D" w:rsidRDefault="00A0566D" w:rsidP="00D90E46">
      <w:pPr>
        <w:spacing w:after="0" w:line="240" w:lineRule="auto"/>
      </w:pPr>
    </w:p>
    <w:p w:rsidR="0022567D" w:rsidRDefault="0022567D" w:rsidP="0022567D">
      <w:pPr>
        <w:spacing w:before="120" w:line="240" w:lineRule="auto"/>
      </w:pPr>
      <w:r>
        <w:rPr>
          <w:i/>
        </w:rPr>
        <w:t>*</w:t>
      </w:r>
      <w:r w:rsidRPr="000052FC">
        <w:rPr>
          <w:i/>
        </w:rPr>
        <w:t>Note 2019 to 2023,</w:t>
      </w:r>
      <w:r>
        <w:t xml:space="preserve"> in the CRI program stream, Provincial Crown Land treatments are required to be entered into RESULTS (refer to your guide for more info).</w:t>
      </w:r>
    </w:p>
    <w:p w:rsidR="0022567D" w:rsidRDefault="0022567D" w:rsidP="0022567D">
      <w:pPr>
        <w:spacing w:after="0" w:line="240" w:lineRule="auto"/>
      </w:pPr>
      <w:r>
        <w:rPr>
          <w:i/>
        </w:rPr>
        <w:t>*</w:t>
      </w:r>
      <w:r w:rsidRPr="00525A5E">
        <w:rPr>
          <w:i/>
        </w:rPr>
        <w:t>New in 2024</w:t>
      </w:r>
      <w:r>
        <w:t xml:space="preserve"> - All Fuel Management Activities (prescriptions and fuel management treatments) are required</w:t>
      </w:r>
    </w:p>
    <w:p w:rsidR="0022567D" w:rsidRDefault="0022567D" w:rsidP="0022567D">
      <w:pPr>
        <w:spacing w:after="0" w:line="240" w:lineRule="auto"/>
      </w:pPr>
      <w:r>
        <w:t>to be entered into RESULTS and the ACTIVITY_TREATMENT_UNIT_ID (ATU ID) will be required as</w:t>
      </w:r>
    </w:p>
    <w:p w:rsidR="0022567D" w:rsidRPr="000052FC" w:rsidRDefault="0022567D" w:rsidP="0022567D">
      <w:pPr>
        <w:spacing w:after="0" w:line="240" w:lineRule="auto"/>
        <w:rPr>
          <w:rStyle w:val="Hyperlink"/>
        </w:rPr>
      </w:pPr>
      <w:r>
        <w:t xml:space="preserve">evidence of a successful RESULTS entry. Please refer to the </w:t>
      </w:r>
      <w:r>
        <w:fldChar w:fldCharType="begin"/>
      </w:r>
      <w:r>
        <w:instrText xml:space="preserve"> HYPERLINK "https://www2.gov.bc.ca/gov/content/industry/forestry/managing-our-forest-resources/silviculture/silviculture-reporting-results/business-and-policy-documentation" </w:instrText>
      </w:r>
      <w:r>
        <w:fldChar w:fldCharType="separate"/>
      </w:r>
      <w:r w:rsidRPr="000052FC">
        <w:rPr>
          <w:rStyle w:val="Hyperlink"/>
        </w:rPr>
        <w:t>RESULTS Information Submission</w:t>
      </w:r>
    </w:p>
    <w:p w:rsidR="00B706A4" w:rsidRDefault="0022567D" w:rsidP="0022567D">
      <w:pPr>
        <w:spacing w:after="0" w:line="240" w:lineRule="auto"/>
      </w:pPr>
      <w:r w:rsidRPr="000052FC">
        <w:rPr>
          <w:rStyle w:val="Hyperlink"/>
        </w:rPr>
        <w:t>Specifications: Government Funded Activities.</w:t>
      </w:r>
      <w:r>
        <w:fldChar w:fldCharType="end"/>
      </w:r>
    </w:p>
    <w:sectPr w:rsidR="00B706A4" w:rsidSect="008E3AFB">
      <w:footerReference w:type="default" r:id="rId16"/>
      <w:pgSz w:w="12240" w:h="15840"/>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9C1" w:rsidRDefault="007D29C1" w:rsidP="006615A0">
      <w:pPr>
        <w:spacing w:after="0" w:line="240" w:lineRule="auto"/>
      </w:pPr>
      <w:r>
        <w:separator/>
      </w:r>
    </w:p>
  </w:endnote>
  <w:endnote w:type="continuationSeparator" w:id="0">
    <w:p w:rsidR="007D29C1" w:rsidRDefault="007D29C1" w:rsidP="00661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511882"/>
      <w:docPartObj>
        <w:docPartGallery w:val="Page Numbers (Bottom of Page)"/>
        <w:docPartUnique/>
      </w:docPartObj>
    </w:sdtPr>
    <w:sdtEndPr>
      <w:rPr>
        <w:color w:val="808080" w:themeColor="background1" w:themeShade="80"/>
        <w:spacing w:val="60"/>
      </w:rPr>
    </w:sdtEndPr>
    <w:sdtContent>
      <w:p w:rsidR="007D29C1" w:rsidRDefault="007D29C1">
        <w:pPr>
          <w:pStyle w:val="Footer"/>
          <w:pBdr>
            <w:top w:val="single" w:sz="4" w:space="1" w:color="D9D9D9" w:themeColor="background1" w:themeShade="D9"/>
          </w:pBdr>
          <w:jc w:val="right"/>
        </w:pPr>
        <w:r>
          <w:fldChar w:fldCharType="begin"/>
        </w:r>
        <w:r>
          <w:instrText xml:space="preserve"> PAGE   \* MERGEFORMAT </w:instrText>
        </w:r>
        <w:r>
          <w:fldChar w:fldCharType="separate"/>
        </w:r>
        <w:r w:rsidR="0022567D">
          <w:rPr>
            <w:noProof/>
          </w:rPr>
          <w:t>1</w:t>
        </w:r>
        <w:r>
          <w:rPr>
            <w:noProof/>
          </w:rPr>
          <w:fldChar w:fldCharType="end"/>
        </w:r>
        <w:r>
          <w:t xml:space="preserve"> | </w:t>
        </w:r>
        <w:r>
          <w:rPr>
            <w:color w:val="808080" w:themeColor="background1" w:themeShade="80"/>
            <w:spacing w:val="60"/>
          </w:rPr>
          <w:t>Page</w:t>
        </w:r>
      </w:p>
    </w:sdtContent>
  </w:sdt>
  <w:p w:rsidR="007D29C1" w:rsidRDefault="007D29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9C1" w:rsidRDefault="007D29C1" w:rsidP="006615A0">
      <w:pPr>
        <w:spacing w:after="0" w:line="240" w:lineRule="auto"/>
      </w:pPr>
      <w:r>
        <w:separator/>
      </w:r>
    </w:p>
  </w:footnote>
  <w:footnote w:type="continuationSeparator" w:id="0">
    <w:p w:rsidR="007D29C1" w:rsidRDefault="007D29C1" w:rsidP="006615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F5BE8"/>
    <w:multiLevelType w:val="hybridMultilevel"/>
    <w:tmpl w:val="4DAC387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D9B02BF"/>
    <w:multiLevelType w:val="hybridMultilevel"/>
    <w:tmpl w:val="D0AC0184"/>
    <w:lvl w:ilvl="0" w:tplc="F7C87DC8">
      <w:start w:val="1"/>
      <w:numFmt w:val="decimal"/>
      <w:lvlText w:val="%1)"/>
      <w:lvlJc w:val="left"/>
      <w:pPr>
        <w:ind w:left="720" w:hanging="72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94F63"/>
    <w:rsid w:val="00010490"/>
    <w:rsid w:val="001205ED"/>
    <w:rsid w:val="00121E0E"/>
    <w:rsid w:val="00163AB7"/>
    <w:rsid w:val="001C2E29"/>
    <w:rsid w:val="001E6D77"/>
    <w:rsid w:val="001F0D42"/>
    <w:rsid w:val="00202209"/>
    <w:rsid w:val="0022567D"/>
    <w:rsid w:val="00240B11"/>
    <w:rsid w:val="00246BA8"/>
    <w:rsid w:val="00274D24"/>
    <w:rsid w:val="002A1A6A"/>
    <w:rsid w:val="002B06E7"/>
    <w:rsid w:val="002B273E"/>
    <w:rsid w:val="002D0F3A"/>
    <w:rsid w:val="002D7BFC"/>
    <w:rsid w:val="002F3AB8"/>
    <w:rsid w:val="003C1CCF"/>
    <w:rsid w:val="00412527"/>
    <w:rsid w:val="0047569B"/>
    <w:rsid w:val="00491DAC"/>
    <w:rsid w:val="004C4D33"/>
    <w:rsid w:val="005B1FA8"/>
    <w:rsid w:val="005C73D9"/>
    <w:rsid w:val="006402DA"/>
    <w:rsid w:val="006615A0"/>
    <w:rsid w:val="006E72F7"/>
    <w:rsid w:val="006F1032"/>
    <w:rsid w:val="00734869"/>
    <w:rsid w:val="0074668D"/>
    <w:rsid w:val="00784B16"/>
    <w:rsid w:val="00797037"/>
    <w:rsid w:val="007D29C1"/>
    <w:rsid w:val="008949DE"/>
    <w:rsid w:val="00894F63"/>
    <w:rsid w:val="008B2562"/>
    <w:rsid w:val="008E1CFF"/>
    <w:rsid w:val="008E3AFB"/>
    <w:rsid w:val="00912E09"/>
    <w:rsid w:val="00974B15"/>
    <w:rsid w:val="009C3E11"/>
    <w:rsid w:val="009D6D29"/>
    <w:rsid w:val="009E7AE7"/>
    <w:rsid w:val="009F5859"/>
    <w:rsid w:val="00A0566D"/>
    <w:rsid w:val="00A410D4"/>
    <w:rsid w:val="00A527F5"/>
    <w:rsid w:val="00A61DDA"/>
    <w:rsid w:val="00B269AA"/>
    <w:rsid w:val="00B706A4"/>
    <w:rsid w:val="00BB0277"/>
    <w:rsid w:val="00BF3A23"/>
    <w:rsid w:val="00C23A59"/>
    <w:rsid w:val="00C449FB"/>
    <w:rsid w:val="00C77E86"/>
    <w:rsid w:val="00C961B3"/>
    <w:rsid w:val="00CE27A7"/>
    <w:rsid w:val="00D06709"/>
    <w:rsid w:val="00D30E7E"/>
    <w:rsid w:val="00D41FCD"/>
    <w:rsid w:val="00D70277"/>
    <w:rsid w:val="00D90E46"/>
    <w:rsid w:val="00DE49F6"/>
    <w:rsid w:val="00E20D69"/>
    <w:rsid w:val="00E37556"/>
    <w:rsid w:val="00E90D67"/>
    <w:rsid w:val="00EB5C43"/>
    <w:rsid w:val="00ED299B"/>
    <w:rsid w:val="00EE1031"/>
    <w:rsid w:val="00EE5E30"/>
    <w:rsid w:val="00EE7B63"/>
    <w:rsid w:val="00F32C10"/>
    <w:rsid w:val="00F43983"/>
    <w:rsid w:val="00F70C97"/>
    <w:rsid w:val="00F868E9"/>
    <w:rsid w:val="00FA73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3922258"/>
  <w15:docId w15:val="{42D98E89-7CE7-45F6-8E9C-B947CA1B7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0D69"/>
    <w:pPr>
      <w:spacing w:before="360" w:after="240" w:line="240" w:lineRule="auto"/>
      <w:ind w:left="1267" w:hanging="1267"/>
      <w:outlineLvl w:val="0"/>
    </w:pPr>
    <w:rPr>
      <w:rFonts w:asciiTheme="majorHAnsi" w:hAnsiTheme="majorHAnsi"/>
      <w:b/>
      <w:color w:val="365F91" w:themeColor="accent1" w:themeShade="BF"/>
      <w:sz w:val="28"/>
      <w:szCs w:val="28"/>
    </w:rPr>
  </w:style>
  <w:style w:type="paragraph" w:styleId="Heading2">
    <w:name w:val="heading 2"/>
    <w:basedOn w:val="Normal"/>
    <w:next w:val="Normal"/>
    <w:link w:val="Heading2Char"/>
    <w:uiPriority w:val="9"/>
    <w:unhideWhenUsed/>
    <w:qFormat/>
    <w:rsid w:val="00CE27A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0E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0E46"/>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90E46"/>
    <w:pPr>
      <w:ind w:left="720"/>
      <w:contextualSpacing/>
    </w:pPr>
  </w:style>
  <w:style w:type="character" w:styleId="Hyperlink">
    <w:name w:val="Hyperlink"/>
    <w:basedOn w:val="DefaultParagraphFont"/>
    <w:uiPriority w:val="99"/>
    <w:unhideWhenUsed/>
    <w:rsid w:val="00E90D67"/>
    <w:rPr>
      <w:color w:val="0000FF" w:themeColor="hyperlink"/>
      <w:u w:val="single"/>
    </w:rPr>
  </w:style>
  <w:style w:type="character" w:styleId="FollowedHyperlink">
    <w:name w:val="FollowedHyperlink"/>
    <w:basedOn w:val="DefaultParagraphFont"/>
    <w:uiPriority w:val="99"/>
    <w:semiHidden/>
    <w:unhideWhenUsed/>
    <w:rsid w:val="00491DAC"/>
    <w:rPr>
      <w:color w:val="800080" w:themeColor="followedHyperlink"/>
      <w:u w:val="single"/>
    </w:rPr>
  </w:style>
  <w:style w:type="paragraph" w:styleId="Header">
    <w:name w:val="header"/>
    <w:basedOn w:val="Normal"/>
    <w:link w:val="HeaderChar"/>
    <w:uiPriority w:val="99"/>
    <w:unhideWhenUsed/>
    <w:rsid w:val="00661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5A0"/>
  </w:style>
  <w:style w:type="paragraph" w:styleId="Footer">
    <w:name w:val="footer"/>
    <w:basedOn w:val="Normal"/>
    <w:link w:val="FooterChar"/>
    <w:uiPriority w:val="99"/>
    <w:unhideWhenUsed/>
    <w:rsid w:val="00661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5A0"/>
  </w:style>
  <w:style w:type="character" w:styleId="CommentReference">
    <w:name w:val="annotation reference"/>
    <w:basedOn w:val="DefaultParagraphFont"/>
    <w:uiPriority w:val="99"/>
    <w:semiHidden/>
    <w:unhideWhenUsed/>
    <w:rsid w:val="00EE5E30"/>
    <w:rPr>
      <w:sz w:val="16"/>
      <w:szCs w:val="16"/>
    </w:rPr>
  </w:style>
  <w:style w:type="paragraph" w:styleId="CommentText">
    <w:name w:val="annotation text"/>
    <w:basedOn w:val="Normal"/>
    <w:link w:val="CommentTextChar"/>
    <w:uiPriority w:val="99"/>
    <w:semiHidden/>
    <w:unhideWhenUsed/>
    <w:rsid w:val="00EE5E30"/>
    <w:pPr>
      <w:spacing w:line="240" w:lineRule="auto"/>
    </w:pPr>
    <w:rPr>
      <w:sz w:val="20"/>
      <w:szCs w:val="20"/>
    </w:rPr>
  </w:style>
  <w:style w:type="character" w:customStyle="1" w:styleId="CommentTextChar">
    <w:name w:val="Comment Text Char"/>
    <w:basedOn w:val="DefaultParagraphFont"/>
    <w:link w:val="CommentText"/>
    <w:uiPriority w:val="99"/>
    <w:semiHidden/>
    <w:rsid w:val="00EE5E30"/>
    <w:rPr>
      <w:sz w:val="20"/>
      <w:szCs w:val="20"/>
    </w:rPr>
  </w:style>
  <w:style w:type="paragraph" w:styleId="CommentSubject">
    <w:name w:val="annotation subject"/>
    <w:basedOn w:val="CommentText"/>
    <w:next w:val="CommentText"/>
    <w:link w:val="CommentSubjectChar"/>
    <w:uiPriority w:val="99"/>
    <w:semiHidden/>
    <w:unhideWhenUsed/>
    <w:rsid w:val="00EE5E30"/>
    <w:rPr>
      <w:b/>
      <w:bCs/>
    </w:rPr>
  </w:style>
  <w:style w:type="character" w:customStyle="1" w:styleId="CommentSubjectChar">
    <w:name w:val="Comment Subject Char"/>
    <w:basedOn w:val="CommentTextChar"/>
    <w:link w:val="CommentSubject"/>
    <w:uiPriority w:val="99"/>
    <w:semiHidden/>
    <w:rsid w:val="00EE5E30"/>
    <w:rPr>
      <w:b/>
      <w:bCs/>
      <w:sz w:val="20"/>
      <w:szCs w:val="20"/>
    </w:rPr>
  </w:style>
  <w:style w:type="paragraph" w:styleId="BalloonText">
    <w:name w:val="Balloon Text"/>
    <w:basedOn w:val="Normal"/>
    <w:link w:val="BalloonTextChar"/>
    <w:uiPriority w:val="99"/>
    <w:semiHidden/>
    <w:unhideWhenUsed/>
    <w:rsid w:val="00EE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E30"/>
    <w:rPr>
      <w:rFonts w:ascii="Tahoma" w:hAnsi="Tahoma" w:cs="Tahoma"/>
      <w:sz w:val="16"/>
      <w:szCs w:val="16"/>
    </w:rPr>
  </w:style>
  <w:style w:type="table" w:styleId="TableGrid">
    <w:name w:val="Table Grid"/>
    <w:basedOn w:val="TableNormal"/>
    <w:uiPriority w:val="59"/>
    <w:rsid w:val="00A0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0D69"/>
    <w:rPr>
      <w:rFonts w:asciiTheme="majorHAnsi" w:hAnsiTheme="majorHAnsi"/>
      <w:b/>
      <w:color w:val="365F91" w:themeColor="accent1" w:themeShade="BF"/>
      <w:sz w:val="28"/>
      <w:szCs w:val="28"/>
    </w:rPr>
  </w:style>
  <w:style w:type="paragraph" w:styleId="TOCHeading">
    <w:name w:val="TOC Heading"/>
    <w:basedOn w:val="Heading1"/>
    <w:next w:val="Normal"/>
    <w:uiPriority w:val="39"/>
    <w:unhideWhenUsed/>
    <w:qFormat/>
    <w:rsid w:val="00A410D4"/>
    <w:pPr>
      <w:keepNext/>
      <w:keepLines/>
      <w:spacing w:before="480" w:after="0" w:line="276" w:lineRule="auto"/>
      <w:ind w:left="0" w:firstLine="0"/>
      <w:outlineLvl w:val="9"/>
    </w:pPr>
    <w:rPr>
      <w:rFonts w:eastAsiaTheme="majorEastAsia" w:cstheme="majorBidi"/>
      <w:bCs/>
      <w:lang w:val="en-US" w:eastAsia="ja-JP"/>
    </w:rPr>
  </w:style>
  <w:style w:type="paragraph" w:styleId="TOC1">
    <w:name w:val="toc 1"/>
    <w:basedOn w:val="Normal"/>
    <w:next w:val="Normal"/>
    <w:autoRedefine/>
    <w:uiPriority w:val="39"/>
    <w:unhideWhenUsed/>
    <w:rsid w:val="00A410D4"/>
    <w:pPr>
      <w:tabs>
        <w:tab w:val="right" w:leader="dot" w:pos="9350"/>
      </w:tabs>
      <w:spacing w:after="100"/>
      <w:ind w:left="1296" w:hanging="1296"/>
    </w:pPr>
  </w:style>
  <w:style w:type="character" w:customStyle="1" w:styleId="Heading2Char">
    <w:name w:val="Heading 2 Char"/>
    <w:basedOn w:val="DefaultParagraphFont"/>
    <w:link w:val="Heading2"/>
    <w:uiPriority w:val="9"/>
    <w:rsid w:val="00CE27A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4112">
      <w:bodyDiv w:val="1"/>
      <w:marLeft w:val="0"/>
      <w:marRight w:val="0"/>
      <w:marTop w:val="0"/>
      <w:marBottom w:val="0"/>
      <w:divBdr>
        <w:top w:val="none" w:sz="0" w:space="0" w:color="auto"/>
        <w:left w:val="none" w:sz="0" w:space="0" w:color="auto"/>
        <w:bottom w:val="none" w:sz="0" w:space="0" w:color="auto"/>
        <w:right w:val="none" w:sz="0" w:space="0" w:color="auto"/>
      </w:divBdr>
    </w:div>
    <w:div w:id="735320309">
      <w:bodyDiv w:val="1"/>
      <w:marLeft w:val="0"/>
      <w:marRight w:val="0"/>
      <w:marTop w:val="0"/>
      <w:marBottom w:val="0"/>
      <w:divBdr>
        <w:top w:val="none" w:sz="0" w:space="0" w:color="auto"/>
        <w:left w:val="none" w:sz="0" w:space="0" w:color="auto"/>
        <w:bottom w:val="none" w:sz="0" w:space="0" w:color="auto"/>
        <w:right w:val="none" w:sz="0" w:space="0" w:color="auto"/>
      </w:divBdr>
    </w:div>
    <w:div w:id="194649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tp://ftp.for.gov.bc.ca/HPR/external/!publish/FuelsManagement/GIS_Templat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esktop.arcgis.com/en/arcmap/10.3/manage-data/editing-attributes/validating-features-and-relationships-in-arcmap.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tp://ftp.for.gov.bc.ca/HPR/external/!publish/FuelsManagement/GIS_Template/" TargetMode="External"/><Relationship Id="rId5" Type="http://schemas.openxmlformats.org/officeDocument/2006/relationships/webSettings" Target="webSettings.xml"/><Relationship Id="rId15" Type="http://schemas.openxmlformats.org/officeDocument/2006/relationships/hyperlink" Target="https://www2.gov.bc.ca/gov/content/industry/forestry/managing-our-forest-resources/silviculture/silviculture-reporting-results/business-and-policy-documentation" TargetMode="External"/><Relationship Id="rId10" Type="http://schemas.openxmlformats.org/officeDocument/2006/relationships/hyperlink" Target="ftp://ftp.for.gov.bc.ca/HPR/external/!publish/FuelsManagement/GIS_Template/" TargetMode="External"/><Relationship Id="rId4" Type="http://schemas.openxmlformats.org/officeDocument/2006/relationships/settings" Target="settings.xml"/><Relationship Id="rId9" Type="http://schemas.openxmlformats.org/officeDocument/2006/relationships/hyperlink" Target="https://www.ubcm.ca/cri/firesmart-community-funding-supports" TargetMode="External"/><Relationship Id="rId14" Type="http://schemas.openxmlformats.org/officeDocument/2006/relationships/hyperlink" Target="ftp://ftp.for.gov.bc.ca/HPR/external/!publish/FuelsManagement/GIS_Template/_Instructions_FuelsMgmt_PreSubmissionQ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8581D-8018-495A-99A4-BEC20C93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5</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McClung, Melinda J FLNR:EX</dc:creator>
  <cp:lastModifiedBy>XT:Brizan, Diana FOR:IN</cp:lastModifiedBy>
  <cp:revision>12</cp:revision>
  <dcterms:created xsi:type="dcterms:W3CDTF">2020-06-17T20:39:00Z</dcterms:created>
  <dcterms:modified xsi:type="dcterms:W3CDTF">2023-07-07T17:12:00Z</dcterms:modified>
</cp:coreProperties>
</file>