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6618" w:rsidRDefault="002A6618" w:rsidP="00484387">
      <w:pPr>
        <w:pStyle w:val="Heading1"/>
      </w:pPr>
      <w:r w:rsidRPr="002A6618">
        <w:t>Content</w:t>
      </w:r>
    </w:p>
    <w:p w:rsidR="00484387" w:rsidRPr="00484387" w:rsidRDefault="00484387" w:rsidP="00484387"/>
    <w:p w:rsidR="00484387" w:rsidRDefault="00484387" w:rsidP="002A6618">
      <w:r>
        <w:rPr>
          <w:b/>
        </w:rPr>
        <w:t xml:space="preserve">Please refer to the following website for more details on the Fuel Hazard Assessment and Abatement Fire Risk Data: </w:t>
      </w:r>
      <w:hyperlink r:id="rId5" w:history="1">
        <w:r w:rsidR="0007510C" w:rsidRPr="00071726">
          <w:rPr>
            <w:rStyle w:val="Hyperlink"/>
          </w:rPr>
          <w:t>http://www2.gov.bc.ca/gov/content/industry/forestry/managing-our-forest-resources/wildfire-management/prevention/for-industry-commercial-operators/hazard-assessment-abatement</w:t>
        </w:r>
      </w:hyperlink>
    </w:p>
    <w:p w:rsidR="002A6618" w:rsidRDefault="002A6618" w:rsidP="002A6618">
      <w:bookmarkStart w:id="0" w:name="_GoBack"/>
      <w:bookmarkEnd w:id="0"/>
      <w:r w:rsidRPr="002A6618">
        <w:t xml:space="preserve">This directory and all subdirectories contain GIS Data files for internal and external use that are not currently available on </w:t>
      </w:r>
      <w:r w:rsidR="009A272F">
        <w:t>D</w:t>
      </w:r>
      <w:r w:rsidRPr="002A6618">
        <w:t>at</w:t>
      </w:r>
      <w:r>
        <w:t>a</w:t>
      </w:r>
      <w:r w:rsidR="009A272F">
        <w:t>BC</w:t>
      </w:r>
      <w:r>
        <w:t xml:space="preserve"> (</w:t>
      </w:r>
      <w:hyperlink r:id="rId6" w:history="1">
        <w:r w:rsidRPr="002A6618">
          <w:rPr>
            <w:rStyle w:val="Hyperlink"/>
          </w:rPr>
          <w:t>http://www.data.gov.bc.ca</w:t>
        </w:r>
      </w:hyperlink>
      <w:r>
        <w:t>).  Effort is being made to publish this data to the BC Geographic Warehouse so it can be distributed through DataBC, at which time these datasets will be removed from this FTP site.</w:t>
      </w:r>
    </w:p>
    <w:p w:rsidR="002A6618" w:rsidRDefault="002A6618" w:rsidP="002A6618">
      <w:r w:rsidRPr="002A6618">
        <w:t>Information within these subdirector</w:t>
      </w:r>
      <w:r>
        <w:t>i</w:t>
      </w:r>
      <w:r w:rsidRPr="002A6618">
        <w:t>es</w:t>
      </w:r>
      <w:r>
        <w:t xml:space="preserve"> </w:t>
      </w:r>
      <w:r w:rsidRPr="002A6618">
        <w:t xml:space="preserve">is subject to change without notice.  </w:t>
      </w:r>
      <w:r w:rsidR="002448E8">
        <w:t>The</w:t>
      </w:r>
      <w:r w:rsidR="0073483C">
        <w:t xml:space="preserve"> </w:t>
      </w:r>
      <w:r w:rsidR="002448E8">
        <w:t xml:space="preserve">BC Wildfire Service </w:t>
      </w:r>
      <w:r w:rsidRPr="002A6618">
        <w:t>make</w:t>
      </w:r>
      <w:r w:rsidR="002448E8">
        <w:t>s</w:t>
      </w:r>
      <w:r w:rsidRPr="002A6618">
        <w:t xml:space="preserve"> no guarantees on the accuracy or completeness of the</w:t>
      </w:r>
      <w:r>
        <w:t xml:space="preserve"> </w:t>
      </w:r>
      <w:r w:rsidRPr="002A6618">
        <w:t>information.</w:t>
      </w:r>
    </w:p>
    <w:p w:rsidR="002A6618" w:rsidRPr="002A6618" w:rsidRDefault="002A6618" w:rsidP="002A6618">
      <w:r>
        <w:t xml:space="preserve">All data downloaded from this site is subject to the terms and conditions of the </w:t>
      </w:r>
      <w:hyperlink r:id="rId7" w:history="1">
        <w:r w:rsidRPr="002A6618">
          <w:rPr>
            <w:rStyle w:val="Hyperlink"/>
          </w:rPr>
          <w:t>Open Government License for Government of BC Information</w:t>
        </w:r>
      </w:hyperlink>
      <w:r>
        <w:t xml:space="preserve"> .</w:t>
      </w:r>
    </w:p>
    <w:p w:rsidR="002A6618" w:rsidRPr="002A6618" w:rsidRDefault="002A6618" w:rsidP="002A6618"/>
    <w:p w:rsidR="002A6618" w:rsidRDefault="002A6618" w:rsidP="00484387">
      <w:pPr>
        <w:pStyle w:val="Heading1"/>
      </w:pPr>
      <w:r w:rsidRPr="002A6618">
        <w:t>Contact:</w:t>
      </w:r>
    </w:p>
    <w:p w:rsidR="002A6618" w:rsidRPr="002A6618" w:rsidRDefault="002A6618" w:rsidP="002A6618">
      <w:pPr>
        <w:spacing w:after="0" w:line="240" w:lineRule="auto"/>
        <w:rPr>
          <w:rFonts w:ascii="Arial" w:eastAsia="Times New Roman" w:hAnsi="Arial" w:cs="Arial"/>
          <w:b/>
          <w:bCs/>
          <w:noProof/>
          <w:color w:val="808080"/>
          <w:sz w:val="20"/>
          <w:szCs w:val="20"/>
        </w:rPr>
      </w:pPr>
      <w:r w:rsidRPr="002A6618">
        <w:rPr>
          <w:rFonts w:ascii="Century Schoolbook" w:eastAsia="Times New Roman" w:hAnsi="Century Schoolbook" w:cs="Times New Roman"/>
          <w:b/>
          <w:bCs/>
          <w:noProof/>
          <w:color w:val="000000"/>
          <w:sz w:val="24"/>
          <w:szCs w:val="24"/>
        </w:rPr>
        <w:t>Jennifer Naylor</w:t>
      </w:r>
      <w:r w:rsidRPr="002A6618">
        <w:rPr>
          <w:rFonts w:ascii="Times New Roman" w:eastAsia="Times New Roman" w:hAnsi="Times New Roman" w:cs="Times New Roman"/>
          <w:noProof/>
          <w:color w:val="1F497D"/>
          <w:sz w:val="24"/>
          <w:szCs w:val="24"/>
        </w:rPr>
        <w:br/>
      </w:r>
      <w:r w:rsidRPr="002A6618">
        <w:rPr>
          <w:rFonts w:ascii="Arial" w:eastAsia="Times New Roman" w:hAnsi="Arial" w:cs="Arial"/>
          <w:b/>
          <w:bCs/>
          <w:noProof/>
          <w:color w:val="808080"/>
          <w:sz w:val="20"/>
          <w:szCs w:val="20"/>
        </w:rPr>
        <w:t xml:space="preserve">Geospatial Specialist and Coordinator| Geospatial Services | </w:t>
      </w:r>
      <w:r w:rsidR="009A272F">
        <w:rPr>
          <w:rFonts w:ascii="Arial" w:eastAsia="Times New Roman" w:hAnsi="Arial" w:cs="Arial"/>
          <w:b/>
          <w:bCs/>
          <w:noProof/>
          <w:color w:val="808080"/>
          <w:sz w:val="20"/>
          <w:szCs w:val="20"/>
        </w:rPr>
        <w:t>BC Wildfire Service</w:t>
      </w:r>
      <w:r w:rsidRPr="002A6618">
        <w:rPr>
          <w:rFonts w:ascii="Arial" w:eastAsia="Times New Roman" w:hAnsi="Arial" w:cs="Arial"/>
          <w:b/>
          <w:bCs/>
          <w:noProof/>
          <w:color w:val="808080"/>
          <w:sz w:val="20"/>
          <w:szCs w:val="20"/>
        </w:rPr>
        <w:t xml:space="preserve"> | </w:t>
      </w:r>
      <w:r w:rsidRPr="002A6618">
        <w:rPr>
          <w:rFonts w:ascii="Wingdings" w:eastAsia="Times New Roman" w:hAnsi="Wingdings" w:cs="Times New Roman"/>
          <w:b/>
          <w:bCs/>
          <w:noProof/>
          <w:color w:val="808080"/>
          <w:sz w:val="20"/>
          <w:szCs w:val="20"/>
        </w:rPr>
        <w:t></w:t>
      </w:r>
      <w:r w:rsidRPr="002A6618">
        <w:rPr>
          <w:rFonts w:ascii="Arial" w:eastAsia="Times New Roman" w:hAnsi="Arial" w:cs="Arial"/>
          <w:b/>
          <w:bCs/>
          <w:noProof/>
          <w:color w:val="808080"/>
          <w:sz w:val="20"/>
          <w:szCs w:val="20"/>
        </w:rPr>
        <w:t>Voice: 250.286.9367  </w:t>
      </w:r>
      <w:r w:rsidRPr="002A6618">
        <w:rPr>
          <w:rFonts w:ascii="Wingdings" w:eastAsia="Times New Roman" w:hAnsi="Wingdings" w:cs="Times New Roman"/>
          <w:b/>
          <w:bCs/>
          <w:noProof/>
          <w:color w:val="808080"/>
          <w:sz w:val="20"/>
          <w:szCs w:val="20"/>
        </w:rPr>
        <w:t></w:t>
      </w:r>
      <w:r w:rsidRPr="002A6618">
        <w:rPr>
          <w:rFonts w:ascii="Arial" w:eastAsia="Times New Roman" w:hAnsi="Arial" w:cs="Arial"/>
          <w:b/>
          <w:bCs/>
          <w:noProof/>
          <w:color w:val="808080"/>
          <w:sz w:val="20"/>
          <w:szCs w:val="20"/>
        </w:rPr>
        <w:t xml:space="preserve"> Cell: 250.203-3221</w:t>
      </w:r>
    </w:p>
    <w:p w:rsidR="002A6618" w:rsidRPr="002A6618" w:rsidRDefault="0007510C" w:rsidP="002A6618">
      <w:pPr>
        <w:spacing w:after="0" w:line="240" w:lineRule="auto"/>
        <w:rPr>
          <w:rFonts w:ascii="Calibri" w:eastAsia="Times New Roman" w:hAnsi="Calibri" w:cs="Times New Roman"/>
          <w:noProof/>
          <w:color w:val="0000FF"/>
          <w:sz w:val="24"/>
          <w:szCs w:val="24"/>
          <w:u w:val="single"/>
        </w:rPr>
      </w:pPr>
      <w:hyperlink r:id="rId8" w:history="1">
        <w:r w:rsidR="002A6618" w:rsidRPr="002A6618">
          <w:rPr>
            <w:rFonts w:ascii="Calibri" w:eastAsia="Times New Roman" w:hAnsi="Calibri" w:cs="Times New Roman"/>
            <w:noProof/>
            <w:color w:val="0000FF"/>
            <w:sz w:val="24"/>
            <w:u w:val="single"/>
          </w:rPr>
          <w:t>Jennifer.Naylor@gov.bc.ca</w:t>
        </w:r>
      </w:hyperlink>
    </w:p>
    <w:p w:rsidR="002A6618" w:rsidRPr="002A6618" w:rsidRDefault="002A6618" w:rsidP="002A6618">
      <w:pPr>
        <w:rPr>
          <w:b/>
        </w:rPr>
      </w:pPr>
    </w:p>
    <w:p w:rsidR="002A6618" w:rsidRPr="002A6618" w:rsidRDefault="002A6618" w:rsidP="00484387">
      <w:pPr>
        <w:pStyle w:val="Heading1"/>
      </w:pPr>
      <w:r w:rsidRPr="002A6618">
        <w:t>Removal Date:</w:t>
      </w:r>
    </w:p>
    <w:p w:rsidR="002A6618" w:rsidRPr="002A6618" w:rsidRDefault="002A6618" w:rsidP="002A6618"/>
    <w:p w:rsidR="002A6618" w:rsidRPr="00484387" w:rsidRDefault="00484387" w:rsidP="002A6618">
      <w:r>
        <w:t>Indefinite</w:t>
      </w:r>
    </w:p>
    <w:p w:rsidR="0066270F" w:rsidRPr="00484387" w:rsidRDefault="002A6618" w:rsidP="002A6618">
      <w:r w:rsidRPr="00484387">
        <w:t>This data is used on an ongoing basis and the folders will be updated with new datasets when and if needed.</w:t>
      </w:r>
    </w:p>
    <w:sectPr w:rsidR="0066270F" w:rsidRPr="00484387" w:rsidSect="0066270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entury Schoolbook">
    <w:altName w:val="Nyala"/>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6618"/>
    <w:rsid w:val="0007510C"/>
    <w:rsid w:val="002448E8"/>
    <w:rsid w:val="002A6618"/>
    <w:rsid w:val="00440F3E"/>
    <w:rsid w:val="00484387"/>
    <w:rsid w:val="0066270F"/>
    <w:rsid w:val="0073483C"/>
    <w:rsid w:val="009A272F"/>
    <w:rsid w:val="00ED28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8438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A6618"/>
    <w:rPr>
      <w:color w:val="0000FF" w:themeColor="hyperlink"/>
      <w:u w:val="single"/>
    </w:rPr>
  </w:style>
  <w:style w:type="character" w:customStyle="1" w:styleId="Heading1Char">
    <w:name w:val="Heading 1 Char"/>
    <w:basedOn w:val="DefaultParagraphFont"/>
    <w:link w:val="Heading1"/>
    <w:uiPriority w:val="9"/>
    <w:rsid w:val="00484387"/>
    <w:rPr>
      <w:rFonts w:asciiTheme="majorHAnsi" w:eastAsiaTheme="majorEastAsia" w:hAnsiTheme="majorHAnsi" w:cstheme="majorBidi"/>
      <w:b/>
      <w:bCs/>
      <w:color w:val="365F91" w:themeColor="accent1" w:themeShade="BF"/>
      <w:sz w:val="28"/>
      <w:szCs w:val="28"/>
    </w:rPr>
  </w:style>
  <w:style w:type="character" w:styleId="CommentReference">
    <w:name w:val="annotation reference"/>
    <w:basedOn w:val="DefaultParagraphFont"/>
    <w:uiPriority w:val="99"/>
    <w:semiHidden/>
    <w:unhideWhenUsed/>
    <w:rsid w:val="009A272F"/>
    <w:rPr>
      <w:sz w:val="16"/>
      <w:szCs w:val="16"/>
    </w:rPr>
  </w:style>
  <w:style w:type="paragraph" w:styleId="CommentText">
    <w:name w:val="annotation text"/>
    <w:basedOn w:val="Normal"/>
    <w:link w:val="CommentTextChar"/>
    <w:uiPriority w:val="99"/>
    <w:semiHidden/>
    <w:unhideWhenUsed/>
    <w:rsid w:val="009A272F"/>
    <w:pPr>
      <w:spacing w:line="240" w:lineRule="auto"/>
    </w:pPr>
    <w:rPr>
      <w:sz w:val="20"/>
      <w:szCs w:val="20"/>
    </w:rPr>
  </w:style>
  <w:style w:type="character" w:customStyle="1" w:styleId="CommentTextChar">
    <w:name w:val="Comment Text Char"/>
    <w:basedOn w:val="DefaultParagraphFont"/>
    <w:link w:val="CommentText"/>
    <w:uiPriority w:val="99"/>
    <w:semiHidden/>
    <w:rsid w:val="009A272F"/>
    <w:rPr>
      <w:sz w:val="20"/>
      <w:szCs w:val="20"/>
    </w:rPr>
  </w:style>
  <w:style w:type="paragraph" w:styleId="CommentSubject">
    <w:name w:val="annotation subject"/>
    <w:basedOn w:val="CommentText"/>
    <w:next w:val="CommentText"/>
    <w:link w:val="CommentSubjectChar"/>
    <w:uiPriority w:val="99"/>
    <w:semiHidden/>
    <w:unhideWhenUsed/>
    <w:rsid w:val="009A272F"/>
    <w:rPr>
      <w:b/>
      <w:bCs/>
    </w:rPr>
  </w:style>
  <w:style w:type="character" w:customStyle="1" w:styleId="CommentSubjectChar">
    <w:name w:val="Comment Subject Char"/>
    <w:basedOn w:val="CommentTextChar"/>
    <w:link w:val="CommentSubject"/>
    <w:uiPriority w:val="99"/>
    <w:semiHidden/>
    <w:rsid w:val="009A272F"/>
    <w:rPr>
      <w:b/>
      <w:bCs/>
      <w:sz w:val="20"/>
      <w:szCs w:val="20"/>
    </w:rPr>
  </w:style>
  <w:style w:type="paragraph" w:styleId="BalloonText">
    <w:name w:val="Balloon Text"/>
    <w:basedOn w:val="Normal"/>
    <w:link w:val="BalloonTextChar"/>
    <w:uiPriority w:val="99"/>
    <w:semiHidden/>
    <w:unhideWhenUsed/>
    <w:rsid w:val="009A27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272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8438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A6618"/>
    <w:rPr>
      <w:color w:val="0000FF" w:themeColor="hyperlink"/>
      <w:u w:val="single"/>
    </w:rPr>
  </w:style>
  <w:style w:type="character" w:customStyle="1" w:styleId="Heading1Char">
    <w:name w:val="Heading 1 Char"/>
    <w:basedOn w:val="DefaultParagraphFont"/>
    <w:link w:val="Heading1"/>
    <w:uiPriority w:val="9"/>
    <w:rsid w:val="00484387"/>
    <w:rPr>
      <w:rFonts w:asciiTheme="majorHAnsi" w:eastAsiaTheme="majorEastAsia" w:hAnsiTheme="majorHAnsi" w:cstheme="majorBidi"/>
      <w:b/>
      <w:bCs/>
      <w:color w:val="365F91" w:themeColor="accent1" w:themeShade="BF"/>
      <w:sz w:val="28"/>
      <w:szCs w:val="28"/>
    </w:rPr>
  </w:style>
  <w:style w:type="character" w:styleId="CommentReference">
    <w:name w:val="annotation reference"/>
    <w:basedOn w:val="DefaultParagraphFont"/>
    <w:uiPriority w:val="99"/>
    <w:semiHidden/>
    <w:unhideWhenUsed/>
    <w:rsid w:val="009A272F"/>
    <w:rPr>
      <w:sz w:val="16"/>
      <w:szCs w:val="16"/>
    </w:rPr>
  </w:style>
  <w:style w:type="paragraph" w:styleId="CommentText">
    <w:name w:val="annotation text"/>
    <w:basedOn w:val="Normal"/>
    <w:link w:val="CommentTextChar"/>
    <w:uiPriority w:val="99"/>
    <w:semiHidden/>
    <w:unhideWhenUsed/>
    <w:rsid w:val="009A272F"/>
    <w:pPr>
      <w:spacing w:line="240" w:lineRule="auto"/>
    </w:pPr>
    <w:rPr>
      <w:sz w:val="20"/>
      <w:szCs w:val="20"/>
    </w:rPr>
  </w:style>
  <w:style w:type="character" w:customStyle="1" w:styleId="CommentTextChar">
    <w:name w:val="Comment Text Char"/>
    <w:basedOn w:val="DefaultParagraphFont"/>
    <w:link w:val="CommentText"/>
    <w:uiPriority w:val="99"/>
    <w:semiHidden/>
    <w:rsid w:val="009A272F"/>
    <w:rPr>
      <w:sz w:val="20"/>
      <w:szCs w:val="20"/>
    </w:rPr>
  </w:style>
  <w:style w:type="paragraph" w:styleId="CommentSubject">
    <w:name w:val="annotation subject"/>
    <w:basedOn w:val="CommentText"/>
    <w:next w:val="CommentText"/>
    <w:link w:val="CommentSubjectChar"/>
    <w:uiPriority w:val="99"/>
    <w:semiHidden/>
    <w:unhideWhenUsed/>
    <w:rsid w:val="009A272F"/>
    <w:rPr>
      <w:b/>
      <w:bCs/>
    </w:rPr>
  </w:style>
  <w:style w:type="character" w:customStyle="1" w:styleId="CommentSubjectChar">
    <w:name w:val="Comment Subject Char"/>
    <w:basedOn w:val="CommentTextChar"/>
    <w:link w:val="CommentSubject"/>
    <w:uiPriority w:val="99"/>
    <w:semiHidden/>
    <w:rsid w:val="009A272F"/>
    <w:rPr>
      <w:b/>
      <w:bCs/>
      <w:sz w:val="20"/>
      <w:szCs w:val="20"/>
    </w:rPr>
  </w:style>
  <w:style w:type="paragraph" w:styleId="BalloonText">
    <w:name w:val="Balloon Text"/>
    <w:basedOn w:val="Normal"/>
    <w:link w:val="BalloonTextChar"/>
    <w:uiPriority w:val="99"/>
    <w:semiHidden/>
    <w:unhideWhenUsed/>
    <w:rsid w:val="009A27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272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ennifer.Naylor@gov.bc.ca" TargetMode="External"/><Relationship Id="rId3" Type="http://schemas.openxmlformats.org/officeDocument/2006/relationships/settings" Target="settings.xml"/><Relationship Id="rId7" Type="http://schemas.openxmlformats.org/officeDocument/2006/relationships/hyperlink" Target="http://www.data.gov.bc.ca/dbc/admin/terms.pag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data.gov.bc.ca" TargetMode="External"/><Relationship Id="rId5" Type="http://schemas.openxmlformats.org/officeDocument/2006/relationships/hyperlink" Target="http://www2.gov.bc.ca/gov/content/industry/forestry/managing-our-forest-resources/wildfire-management/prevention/for-industry-commercial-operators/hazard-assessment-abatemen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241</Words>
  <Characters>1374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LCS - WTS</dc:creator>
  <cp:lastModifiedBy>Naylor, Jennifer A FLNR:EX</cp:lastModifiedBy>
  <cp:revision>4</cp:revision>
  <dcterms:created xsi:type="dcterms:W3CDTF">2016-07-16T21:44:00Z</dcterms:created>
  <dcterms:modified xsi:type="dcterms:W3CDTF">2016-07-16T21:47:00Z</dcterms:modified>
</cp:coreProperties>
</file>