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153" w:rsidRPr="00B51257" w:rsidRDefault="000E7A12" w:rsidP="00D41153">
      <w:pPr>
        <w:rPr>
          <w:rFonts w:ascii="Calibri" w:hAnsi="Calibri"/>
          <w:b/>
          <w:color w:val="000000"/>
          <w:sz w:val="32"/>
          <w:szCs w:val="28"/>
        </w:rPr>
      </w:pPr>
      <w:r>
        <w:rPr>
          <w:rFonts w:ascii="Calibri" w:hAnsi="Calibri"/>
          <w:b/>
          <w:color w:val="000000"/>
          <w:sz w:val="28"/>
          <w:szCs w:val="26"/>
        </w:rPr>
        <w:t>Flood Watch</w:t>
      </w:r>
      <w:r w:rsidR="00D41153" w:rsidRPr="00B51257">
        <w:rPr>
          <w:rFonts w:ascii="Calibri" w:hAnsi="Calibri"/>
          <w:b/>
          <w:color w:val="000000"/>
          <w:sz w:val="28"/>
          <w:szCs w:val="26"/>
        </w:rPr>
        <w:t xml:space="preserve">: </w:t>
      </w:r>
      <w:r w:rsidR="00D41153">
        <w:rPr>
          <w:rFonts w:ascii="Calibri" w:hAnsi="Calibri"/>
          <w:b/>
          <w:color w:val="000000"/>
          <w:sz w:val="28"/>
          <w:szCs w:val="26"/>
        </w:rPr>
        <w:t>Bulkley</w:t>
      </w:r>
      <w:r w:rsidR="00D41153" w:rsidRPr="00B51257">
        <w:rPr>
          <w:rFonts w:ascii="Calibri" w:hAnsi="Calibri"/>
          <w:b/>
          <w:color w:val="000000"/>
          <w:sz w:val="28"/>
          <w:szCs w:val="26"/>
        </w:rPr>
        <w:t xml:space="preserve"> River</w:t>
      </w:r>
    </w:p>
    <w:p w:rsidR="00D41153" w:rsidRPr="00B51257" w:rsidRDefault="00D41153" w:rsidP="00D41153">
      <w:pPr>
        <w:rPr>
          <w:rFonts w:ascii="Calibri" w:hAnsi="Calibri"/>
          <w:b/>
          <w:color w:val="000000"/>
          <w:sz w:val="28"/>
          <w:szCs w:val="28"/>
        </w:rPr>
      </w:pPr>
      <w:r>
        <w:rPr>
          <w:rFonts w:ascii="Calibri" w:hAnsi="Calibri"/>
          <w:b/>
          <w:color w:val="000000"/>
          <w:sz w:val="28"/>
          <w:szCs w:val="28"/>
        </w:rPr>
        <w:t>UPDATED</w:t>
      </w:r>
      <w:r w:rsidRPr="00B51257">
        <w:rPr>
          <w:rFonts w:ascii="Calibri" w:hAnsi="Calibri"/>
          <w:b/>
          <w:color w:val="000000"/>
          <w:sz w:val="28"/>
          <w:szCs w:val="28"/>
        </w:rPr>
        <w:t xml:space="preserve">: </w:t>
      </w:r>
      <w:r w:rsidR="002A7412">
        <w:rPr>
          <w:rFonts w:ascii="Calibri" w:hAnsi="Calibri"/>
          <w:b/>
          <w:color w:val="000000"/>
          <w:sz w:val="28"/>
          <w:szCs w:val="28"/>
        </w:rPr>
        <w:t>2</w:t>
      </w:r>
      <w:r w:rsidR="00DE00AC">
        <w:rPr>
          <w:rFonts w:ascii="Calibri" w:hAnsi="Calibri"/>
          <w:b/>
          <w:color w:val="000000"/>
          <w:sz w:val="28"/>
          <w:szCs w:val="28"/>
        </w:rPr>
        <w:t>7</w:t>
      </w:r>
      <w:r w:rsidR="002A7412" w:rsidRPr="00B51257">
        <w:rPr>
          <w:rFonts w:ascii="Calibri" w:hAnsi="Calibri"/>
          <w:b/>
          <w:color w:val="000000"/>
          <w:sz w:val="28"/>
          <w:szCs w:val="28"/>
        </w:rPr>
        <w:t xml:space="preserve"> </w:t>
      </w:r>
      <w:r>
        <w:rPr>
          <w:rFonts w:ascii="Calibri" w:hAnsi="Calibri"/>
          <w:b/>
          <w:color w:val="000000"/>
          <w:sz w:val="28"/>
          <w:szCs w:val="28"/>
        </w:rPr>
        <w:t>May</w:t>
      </w:r>
      <w:r w:rsidRPr="00B51257">
        <w:rPr>
          <w:rFonts w:ascii="Calibri" w:hAnsi="Calibri"/>
          <w:b/>
          <w:color w:val="000000"/>
          <w:sz w:val="28"/>
          <w:szCs w:val="28"/>
        </w:rPr>
        <w:t xml:space="preserve"> 2015 </w:t>
      </w:r>
      <w:r w:rsidR="00B05587">
        <w:rPr>
          <w:rFonts w:ascii="Calibri" w:hAnsi="Calibri"/>
          <w:b/>
          <w:color w:val="000000"/>
          <w:sz w:val="28"/>
          <w:szCs w:val="28"/>
        </w:rPr>
        <w:t>3</w:t>
      </w:r>
      <w:r w:rsidRPr="00B51257">
        <w:rPr>
          <w:rFonts w:ascii="Calibri" w:hAnsi="Calibri"/>
          <w:b/>
          <w:color w:val="000000"/>
          <w:sz w:val="28"/>
          <w:szCs w:val="28"/>
        </w:rPr>
        <w:t>:</w:t>
      </w:r>
      <w:r w:rsidR="00B05587">
        <w:rPr>
          <w:rFonts w:ascii="Calibri" w:hAnsi="Calibri"/>
          <w:b/>
          <w:color w:val="000000"/>
          <w:sz w:val="28"/>
          <w:szCs w:val="28"/>
        </w:rPr>
        <w:t>3</w:t>
      </w:r>
      <w:r w:rsidR="00010AEF">
        <w:rPr>
          <w:rFonts w:ascii="Calibri" w:hAnsi="Calibri"/>
          <w:b/>
          <w:color w:val="000000"/>
          <w:sz w:val="28"/>
          <w:szCs w:val="28"/>
        </w:rPr>
        <w:t>0</w:t>
      </w:r>
      <w:r w:rsidRPr="00B51257">
        <w:rPr>
          <w:rFonts w:ascii="Calibri" w:hAnsi="Calibri"/>
          <w:b/>
          <w:color w:val="000000"/>
          <w:sz w:val="28"/>
          <w:szCs w:val="28"/>
        </w:rPr>
        <w:t xml:space="preserve"> PM</w:t>
      </w:r>
    </w:p>
    <w:p w:rsidR="00D41153" w:rsidRPr="00B51257" w:rsidRDefault="00D41153" w:rsidP="00D41153">
      <w:pPr>
        <w:rPr>
          <w:rFonts w:ascii="Calibri" w:hAnsi="Calibri"/>
          <w:b/>
          <w:color w:val="000000"/>
        </w:rPr>
      </w:pPr>
    </w:p>
    <w:p w:rsidR="00D41153" w:rsidRPr="00B51257" w:rsidRDefault="00D41153" w:rsidP="00D41153">
      <w:pPr>
        <w:tabs>
          <w:tab w:val="right" w:pos="9348"/>
        </w:tabs>
        <w:spacing w:after="120" w:line="276" w:lineRule="auto"/>
        <w:rPr>
          <w:rFonts w:ascii="Calibri" w:hAnsi="Calibri"/>
          <w:color w:val="000000"/>
        </w:rPr>
      </w:pPr>
      <w:r w:rsidRPr="00B51257">
        <w:rPr>
          <w:rFonts w:ascii="Calibri" w:hAnsi="Calibri"/>
          <w:color w:val="000000"/>
        </w:rPr>
        <w:t xml:space="preserve">The BC River Forecast Centre is </w:t>
      </w:r>
      <w:r w:rsidR="000317EE">
        <w:rPr>
          <w:rFonts w:ascii="Calibri" w:hAnsi="Calibri"/>
          <w:b/>
          <w:color w:val="000000"/>
        </w:rPr>
        <w:t>maintain</w:t>
      </w:r>
      <w:r w:rsidR="000E7A12" w:rsidRPr="000E7A12">
        <w:rPr>
          <w:rFonts w:ascii="Calibri" w:hAnsi="Calibri"/>
          <w:b/>
          <w:color w:val="000000"/>
        </w:rPr>
        <w:t>ing</w:t>
      </w:r>
      <w:r w:rsidR="00FE75B2">
        <w:rPr>
          <w:rFonts w:ascii="Calibri" w:hAnsi="Calibri"/>
          <w:color w:val="000000"/>
        </w:rPr>
        <w:t xml:space="preserve"> </w:t>
      </w:r>
      <w:r w:rsidR="000E7A12">
        <w:rPr>
          <w:rFonts w:ascii="Calibri" w:hAnsi="Calibri"/>
          <w:color w:val="000000"/>
        </w:rPr>
        <w:t xml:space="preserve">the </w:t>
      </w:r>
      <w:r w:rsidR="000E7A12" w:rsidRPr="000E7A12">
        <w:rPr>
          <w:rFonts w:ascii="Calibri" w:hAnsi="Calibri"/>
          <w:b/>
          <w:color w:val="000000"/>
        </w:rPr>
        <w:t>Flood Watch</w:t>
      </w:r>
      <w:r w:rsidRPr="00B51257">
        <w:rPr>
          <w:rFonts w:ascii="Calibri" w:hAnsi="Calibri"/>
          <w:color w:val="000000"/>
        </w:rPr>
        <w:t xml:space="preserve"> for</w:t>
      </w:r>
      <w:r w:rsidR="00970B0A">
        <w:rPr>
          <w:rFonts w:ascii="Calibri" w:hAnsi="Calibri"/>
          <w:color w:val="000000"/>
        </w:rPr>
        <w:t xml:space="preserve"> the</w:t>
      </w:r>
      <w:r w:rsidRPr="00B51257">
        <w:rPr>
          <w:rFonts w:ascii="Calibri" w:hAnsi="Calibri"/>
          <w:color w:val="000000"/>
        </w:rPr>
        <w:t>:</w:t>
      </w:r>
      <w:r>
        <w:rPr>
          <w:rFonts w:ascii="Calibri" w:hAnsi="Calibri"/>
          <w:color w:val="000000"/>
        </w:rPr>
        <w:tab/>
      </w:r>
      <w:bookmarkStart w:id="0" w:name="_GoBack"/>
      <w:bookmarkEnd w:id="0"/>
    </w:p>
    <w:p w:rsidR="00D41153" w:rsidRPr="00B51257" w:rsidRDefault="00D41153" w:rsidP="00D41153">
      <w:pPr>
        <w:pStyle w:val="ListParagraph"/>
        <w:numPr>
          <w:ilvl w:val="0"/>
          <w:numId w:val="26"/>
        </w:numPr>
        <w:spacing w:after="120" w:line="276" w:lineRule="auto"/>
        <w:rPr>
          <w:b/>
          <w:color w:val="000000"/>
          <w:sz w:val="24"/>
          <w:szCs w:val="24"/>
        </w:rPr>
      </w:pPr>
      <w:r>
        <w:rPr>
          <w:b/>
          <w:color w:val="000000"/>
          <w:sz w:val="24"/>
          <w:szCs w:val="24"/>
        </w:rPr>
        <w:t>Bulkley River</w:t>
      </w:r>
    </w:p>
    <w:p w:rsidR="00D41153" w:rsidRDefault="00F05A3C" w:rsidP="00D41153">
      <w:pPr>
        <w:pStyle w:val="ListParagraph"/>
        <w:spacing w:after="120"/>
        <w:ind w:left="0"/>
        <w:rPr>
          <w:sz w:val="24"/>
          <w:szCs w:val="24"/>
        </w:rPr>
      </w:pPr>
      <w:r>
        <w:rPr>
          <w:sz w:val="24"/>
          <w:szCs w:val="24"/>
        </w:rPr>
        <w:t>Flow</w:t>
      </w:r>
      <w:r w:rsidR="00815208">
        <w:rPr>
          <w:sz w:val="24"/>
          <w:szCs w:val="24"/>
        </w:rPr>
        <w:t>s</w:t>
      </w:r>
      <w:r>
        <w:rPr>
          <w:sz w:val="24"/>
          <w:szCs w:val="24"/>
        </w:rPr>
        <w:t xml:space="preserve"> on the </w:t>
      </w:r>
      <w:r w:rsidR="00D41153">
        <w:rPr>
          <w:sz w:val="24"/>
          <w:szCs w:val="24"/>
        </w:rPr>
        <w:t>Bulkley River</w:t>
      </w:r>
      <w:r>
        <w:rPr>
          <w:sz w:val="24"/>
          <w:szCs w:val="24"/>
        </w:rPr>
        <w:t xml:space="preserve"> </w:t>
      </w:r>
      <w:r w:rsidR="00DE00AC">
        <w:rPr>
          <w:sz w:val="24"/>
          <w:szCs w:val="24"/>
        </w:rPr>
        <w:t xml:space="preserve">have </w:t>
      </w:r>
      <w:r w:rsidR="005D64D6">
        <w:rPr>
          <w:sz w:val="24"/>
          <w:szCs w:val="24"/>
        </w:rPr>
        <w:t xml:space="preserve">dropped slightly </w:t>
      </w:r>
      <w:r w:rsidR="00DE00AC">
        <w:rPr>
          <w:sz w:val="24"/>
          <w:szCs w:val="24"/>
        </w:rPr>
        <w:t xml:space="preserve">this week </w:t>
      </w:r>
      <w:r w:rsidR="005D64D6">
        <w:rPr>
          <w:sz w:val="24"/>
          <w:szCs w:val="24"/>
        </w:rPr>
        <w:t>but continue to fluctuate daily due to snowmelt runoff.</w:t>
      </w:r>
      <w:r w:rsidR="00DE00AC">
        <w:rPr>
          <w:sz w:val="24"/>
          <w:szCs w:val="24"/>
        </w:rPr>
        <w:t xml:space="preserve"> The Bulkley River </w:t>
      </w:r>
      <w:r w:rsidR="00DE00AC" w:rsidRPr="000317EE">
        <w:rPr>
          <w:sz w:val="24"/>
          <w:szCs w:val="24"/>
        </w:rPr>
        <w:t>at</w:t>
      </w:r>
      <w:r w:rsidR="00DE00AC">
        <w:rPr>
          <w:sz w:val="24"/>
          <w:szCs w:val="24"/>
        </w:rPr>
        <w:t xml:space="preserve"> the Quick gauge (Water Survey of Canada gauge 08EE004) is </w:t>
      </w:r>
      <w:r>
        <w:rPr>
          <w:sz w:val="24"/>
          <w:szCs w:val="24"/>
        </w:rPr>
        <w:t>estimated to be flowing at</w:t>
      </w:r>
      <w:r w:rsidR="00D41153">
        <w:rPr>
          <w:sz w:val="24"/>
          <w:szCs w:val="24"/>
        </w:rPr>
        <w:t xml:space="preserve"> </w:t>
      </w:r>
      <w:r w:rsidR="000317EE">
        <w:rPr>
          <w:sz w:val="24"/>
          <w:szCs w:val="24"/>
        </w:rPr>
        <w:t>7</w:t>
      </w:r>
      <w:r w:rsidR="00DE00AC">
        <w:rPr>
          <w:sz w:val="24"/>
          <w:szCs w:val="24"/>
        </w:rPr>
        <w:t>33</w:t>
      </w:r>
      <w:r w:rsidR="001D2E11">
        <w:rPr>
          <w:sz w:val="24"/>
          <w:szCs w:val="24"/>
        </w:rPr>
        <w:t> </w:t>
      </w:r>
      <w:r w:rsidR="00D41153">
        <w:rPr>
          <w:sz w:val="24"/>
          <w:szCs w:val="24"/>
        </w:rPr>
        <w:t>m</w:t>
      </w:r>
      <w:r w:rsidR="00D41153" w:rsidRPr="00BD30C7">
        <w:rPr>
          <w:sz w:val="24"/>
          <w:szCs w:val="24"/>
          <w:vertAlign w:val="superscript"/>
        </w:rPr>
        <w:t>3</w:t>
      </w:r>
      <w:r w:rsidR="00D41153">
        <w:rPr>
          <w:sz w:val="24"/>
          <w:szCs w:val="24"/>
        </w:rPr>
        <w:t xml:space="preserve">/s </w:t>
      </w:r>
      <w:r w:rsidR="000317EE">
        <w:rPr>
          <w:sz w:val="24"/>
          <w:szCs w:val="24"/>
        </w:rPr>
        <w:t>(gauge water level is 2.3</w:t>
      </w:r>
      <w:r w:rsidR="00DE00AC">
        <w:rPr>
          <w:sz w:val="24"/>
          <w:szCs w:val="24"/>
        </w:rPr>
        <w:t>6</w:t>
      </w:r>
      <w:r w:rsidR="000317EE">
        <w:t> </w:t>
      </w:r>
      <w:r w:rsidR="000317EE" w:rsidRPr="000317EE">
        <w:t>m</w:t>
      </w:r>
      <w:r w:rsidR="000317EE">
        <w:t>)</w:t>
      </w:r>
      <w:r w:rsidR="004351F3">
        <w:t xml:space="preserve"> and t</w:t>
      </w:r>
      <w:r w:rsidR="00D41153">
        <w:rPr>
          <w:sz w:val="24"/>
          <w:szCs w:val="24"/>
        </w:rPr>
        <w:t>he Bulkley River near Smither</w:t>
      </w:r>
      <w:r w:rsidR="00FE75B2">
        <w:rPr>
          <w:sz w:val="24"/>
          <w:szCs w:val="24"/>
        </w:rPr>
        <w:t xml:space="preserve">s (WSC 08EE005) is </w:t>
      </w:r>
      <w:r w:rsidR="000E7A12">
        <w:rPr>
          <w:sz w:val="24"/>
          <w:szCs w:val="24"/>
        </w:rPr>
        <w:t xml:space="preserve">estimated to be flowing </w:t>
      </w:r>
      <w:r w:rsidR="00FE75B2">
        <w:rPr>
          <w:sz w:val="24"/>
          <w:szCs w:val="24"/>
        </w:rPr>
        <w:t xml:space="preserve">at </w:t>
      </w:r>
      <w:r w:rsidR="003835EE">
        <w:rPr>
          <w:sz w:val="24"/>
          <w:szCs w:val="24"/>
        </w:rPr>
        <w:t>9</w:t>
      </w:r>
      <w:r w:rsidR="00DE00AC">
        <w:rPr>
          <w:sz w:val="24"/>
          <w:szCs w:val="24"/>
        </w:rPr>
        <w:t>80</w:t>
      </w:r>
      <w:r w:rsidR="00D41153">
        <w:rPr>
          <w:sz w:val="24"/>
          <w:szCs w:val="24"/>
        </w:rPr>
        <w:t> m</w:t>
      </w:r>
      <w:r w:rsidR="00D41153" w:rsidRPr="00BD30C7">
        <w:rPr>
          <w:sz w:val="24"/>
          <w:szCs w:val="24"/>
          <w:vertAlign w:val="superscript"/>
        </w:rPr>
        <w:t>3</w:t>
      </w:r>
      <w:r w:rsidR="00D41153">
        <w:rPr>
          <w:sz w:val="24"/>
          <w:szCs w:val="24"/>
        </w:rPr>
        <w:t>/s</w:t>
      </w:r>
      <w:r w:rsidR="0065484C">
        <w:rPr>
          <w:sz w:val="24"/>
          <w:szCs w:val="24"/>
        </w:rPr>
        <w:t xml:space="preserve"> </w:t>
      </w:r>
      <w:r w:rsidR="00D41153">
        <w:rPr>
          <w:sz w:val="24"/>
          <w:szCs w:val="24"/>
        </w:rPr>
        <w:t xml:space="preserve">with a gauge </w:t>
      </w:r>
      <w:r w:rsidR="000317EE">
        <w:rPr>
          <w:sz w:val="24"/>
          <w:szCs w:val="24"/>
        </w:rPr>
        <w:t xml:space="preserve">water level </w:t>
      </w:r>
      <w:r w:rsidR="00D41153">
        <w:rPr>
          <w:sz w:val="24"/>
          <w:szCs w:val="24"/>
        </w:rPr>
        <w:t>of 5.0</w:t>
      </w:r>
      <w:r w:rsidR="00DE00AC">
        <w:rPr>
          <w:sz w:val="24"/>
          <w:szCs w:val="24"/>
        </w:rPr>
        <w:t>5</w:t>
      </w:r>
      <w:r w:rsidR="00D41153">
        <w:rPr>
          <w:sz w:val="24"/>
          <w:szCs w:val="24"/>
        </w:rPr>
        <w:t xml:space="preserve"> m. </w:t>
      </w:r>
    </w:p>
    <w:p w:rsidR="00BB5B12" w:rsidRDefault="00E173E1" w:rsidP="00D41153">
      <w:pPr>
        <w:pStyle w:val="ListParagraph"/>
        <w:spacing w:after="120"/>
        <w:ind w:left="0"/>
        <w:rPr>
          <w:sz w:val="24"/>
          <w:szCs w:val="24"/>
        </w:rPr>
      </w:pPr>
      <w:r>
        <w:rPr>
          <w:sz w:val="24"/>
          <w:szCs w:val="24"/>
        </w:rPr>
        <w:t xml:space="preserve">The weather forecast </w:t>
      </w:r>
      <w:r w:rsidR="00BB5B12">
        <w:rPr>
          <w:sz w:val="24"/>
          <w:szCs w:val="24"/>
        </w:rPr>
        <w:t xml:space="preserve">for the region </w:t>
      </w:r>
      <w:r>
        <w:rPr>
          <w:sz w:val="24"/>
          <w:szCs w:val="24"/>
        </w:rPr>
        <w:t>indicates t</w:t>
      </w:r>
      <w:r w:rsidR="00D41153">
        <w:rPr>
          <w:sz w:val="24"/>
          <w:szCs w:val="24"/>
        </w:rPr>
        <w:t xml:space="preserve">emperatures are expected to </w:t>
      </w:r>
      <w:r w:rsidR="00BB5B12">
        <w:rPr>
          <w:sz w:val="24"/>
          <w:szCs w:val="24"/>
        </w:rPr>
        <w:t xml:space="preserve">cool by Thursday with continued unsettled conditions and the potential for thunderstorms capable of delivering </w:t>
      </w:r>
      <w:r w:rsidR="004351F3">
        <w:rPr>
          <w:sz w:val="24"/>
          <w:szCs w:val="24"/>
        </w:rPr>
        <w:t xml:space="preserve">localized totals of </w:t>
      </w:r>
      <w:r w:rsidR="00BB5B12">
        <w:rPr>
          <w:sz w:val="24"/>
          <w:szCs w:val="24"/>
        </w:rPr>
        <w:t>20 to 25</w:t>
      </w:r>
      <w:r w:rsidR="005D64D6">
        <w:rPr>
          <w:sz w:val="24"/>
          <w:szCs w:val="24"/>
        </w:rPr>
        <w:t> </w:t>
      </w:r>
      <w:r w:rsidR="00BB5B12">
        <w:rPr>
          <w:sz w:val="24"/>
          <w:szCs w:val="24"/>
        </w:rPr>
        <w:t xml:space="preserve">mm of rain per hour in the upper section of the Bulkley basin. In addition, widespread rain associated with </w:t>
      </w:r>
      <w:r w:rsidR="00096F3A">
        <w:rPr>
          <w:sz w:val="24"/>
          <w:szCs w:val="24"/>
        </w:rPr>
        <w:t xml:space="preserve">upper low pressure </w:t>
      </w:r>
      <w:r w:rsidR="00BB5B12">
        <w:rPr>
          <w:sz w:val="24"/>
          <w:szCs w:val="24"/>
        </w:rPr>
        <w:t xml:space="preserve">system </w:t>
      </w:r>
      <w:r w:rsidR="005D64D6">
        <w:rPr>
          <w:sz w:val="24"/>
          <w:szCs w:val="24"/>
        </w:rPr>
        <w:t xml:space="preserve">is expected to bring </w:t>
      </w:r>
      <w:r w:rsidR="00096F3A">
        <w:rPr>
          <w:sz w:val="24"/>
          <w:szCs w:val="24"/>
        </w:rPr>
        <w:t xml:space="preserve">rainfall amounts </w:t>
      </w:r>
      <w:r w:rsidR="005D64D6">
        <w:rPr>
          <w:sz w:val="24"/>
          <w:szCs w:val="24"/>
        </w:rPr>
        <w:t xml:space="preserve">in the range of 30 to 50 mm </w:t>
      </w:r>
      <w:r w:rsidR="00BB5B12">
        <w:rPr>
          <w:sz w:val="24"/>
          <w:szCs w:val="24"/>
        </w:rPr>
        <w:t xml:space="preserve">from Thursday to Saturday afternoon. </w:t>
      </w:r>
      <w:r w:rsidR="00096F3A">
        <w:rPr>
          <w:sz w:val="24"/>
          <w:szCs w:val="24"/>
        </w:rPr>
        <w:t>At this point, weather models have uncertainty over the location of the upper low later in the week, and therefore there is associated uncertainty of the location of heaviest rainfall during this event.</w:t>
      </w:r>
    </w:p>
    <w:p w:rsidR="00E90444" w:rsidRDefault="00E90444" w:rsidP="00D41153">
      <w:pPr>
        <w:pStyle w:val="ListParagraph"/>
        <w:spacing w:after="120"/>
        <w:ind w:left="0"/>
        <w:rPr>
          <w:sz w:val="24"/>
          <w:szCs w:val="24"/>
        </w:rPr>
      </w:pPr>
      <w:r>
        <w:rPr>
          <w:sz w:val="24"/>
          <w:szCs w:val="24"/>
        </w:rPr>
        <w:t>Flow</w:t>
      </w:r>
      <w:r w:rsidR="00815208">
        <w:rPr>
          <w:sz w:val="24"/>
          <w:szCs w:val="24"/>
        </w:rPr>
        <w:t>s</w:t>
      </w:r>
      <w:r>
        <w:rPr>
          <w:sz w:val="24"/>
          <w:szCs w:val="24"/>
        </w:rPr>
        <w:t xml:space="preserve"> on </w:t>
      </w:r>
      <w:r w:rsidR="00E173E1">
        <w:rPr>
          <w:sz w:val="24"/>
          <w:szCs w:val="24"/>
        </w:rPr>
        <w:t xml:space="preserve">the Bulkley River </w:t>
      </w:r>
      <w:r>
        <w:rPr>
          <w:sz w:val="24"/>
          <w:szCs w:val="24"/>
        </w:rPr>
        <w:t xml:space="preserve">are </w:t>
      </w:r>
      <w:r w:rsidR="00E173E1">
        <w:rPr>
          <w:sz w:val="24"/>
          <w:szCs w:val="24"/>
        </w:rPr>
        <w:t xml:space="preserve">expected to </w:t>
      </w:r>
      <w:r w:rsidR="005D64D6">
        <w:rPr>
          <w:sz w:val="24"/>
          <w:szCs w:val="24"/>
        </w:rPr>
        <w:t>continue to drop</w:t>
      </w:r>
      <w:r w:rsidR="00B05587">
        <w:rPr>
          <w:sz w:val="24"/>
          <w:szCs w:val="24"/>
        </w:rPr>
        <w:t xml:space="preserve"> slowly</w:t>
      </w:r>
      <w:r w:rsidR="005D64D6">
        <w:rPr>
          <w:sz w:val="24"/>
          <w:szCs w:val="24"/>
        </w:rPr>
        <w:t xml:space="preserve"> through</w:t>
      </w:r>
      <w:r w:rsidR="00B05587">
        <w:rPr>
          <w:sz w:val="24"/>
          <w:szCs w:val="24"/>
        </w:rPr>
        <w:t xml:space="preserve"> Friday</w:t>
      </w:r>
      <w:r w:rsidR="005D64D6">
        <w:rPr>
          <w:sz w:val="24"/>
          <w:szCs w:val="24"/>
        </w:rPr>
        <w:t>.</w:t>
      </w:r>
      <w:r>
        <w:rPr>
          <w:sz w:val="24"/>
          <w:szCs w:val="24"/>
        </w:rPr>
        <w:t xml:space="preserve"> </w:t>
      </w:r>
      <w:r w:rsidR="00B05587">
        <w:rPr>
          <w:sz w:val="24"/>
          <w:szCs w:val="24"/>
        </w:rPr>
        <w:t>By late Saturday, flow</w:t>
      </w:r>
      <w:r w:rsidR="00815208">
        <w:rPr>
          <w:sz w:val="24"/>
          <w:szCs w:val="24"/>
        </w:rPr>
        <w:t>s</w:t>
      </w:r>
      <w:r w:rsidR="00B05587">
        <w:rPr>
          <w:sz w:val="24"/>
          <w:szCs w:val="24"/>
        </w:rPr>
        <w:t xml:space="preserve"> may increase to between 75</w:t>
      </w:r>
      <w:r w:rsidR="004E08BA">
        <w:rPr>
          <w:sz w:val="24"/>
          <w:szCs w:val="24"/>
        </w:rPr>
        <w:t xml:space="preserve">0 </w:t>
      </w:r>
      <w:r>
        <w:rPr>
          <w:sz w:val="24"/>
          <w:szCs w:val="24"/>
        </w:rPr>
        <w:t>to</w:t>
      </w:r>
      <w:r w:rsidR="004E08BA">
        <w:rPr>
          <w:sz w:val="24"/>
          <w:szCs w:val="24"/>
        </w:rPr>
        <w:t xml:space="preserve"> </w:t>
      </w:r>
      <w:r w:rsidR="00B05587">
        <w:rPr>
          <w:sz w:val="24"/>
          <w:szCs w:val="24"/>
        </w:rPr>
        <w:t>80</w:t>
      </w:r>
      <w:r>
        <w:rPr>
          <w:sz w:val="24"/>
          <w:szCs w:val="24"/>
        </w:rPr>
        <w:t>0 m</w:t>
      </w:r>
      <w:r w:rsidRPr="00BD30C7">
        <w:rPr>
          <w:sz w:val="24"/>
          <w:szCs w:val="24"/>
          <w:vertAlign w:val="superscript"/>
        </w:rPr>
        <w:t>3</w:t>
      </w:r>
      <w:r>
        <w:rPr>
          <w:sz w:val="24"/>
          <w:szCs w:val="24"/>
        </w:rPr>
        <w:t xml:space="preserve">/s at the Quick gauge (WSC 08EE004) and between </w:t>
      </w:r>
      <w:r w:rsidR="00B05587">
        <w:rPr>
          <w:sz w:val="24"/>
          <w:szCs w:val="24"/>
        </w:rPr>
        <w:t>980 to 102</w:t>
      </w:r>
      <w:r>
        <w:rPr>
          <w:sz w:val="24"/>
          <w:szCs w:val="24"/>
        </w:rPr>
        <w:t>0 m</w:t>
      </w:r>
      <w:r w:rsidRPr="00BD30C7">
        <w:rPr>
          <w:sz w:val="24"/>
          <w:szCs w:val="24"/>
          <w:vertAlign w:val="superscript"/>
        </w:rPr>
        <w:t>3</w:t>
      </w:r>
      <w:r>
        <w:rPr>
          <w:sz w:val="24"/>
          <w:szCs w:val="24"/>
        </w:rPr>
        <w:t>/s at Smithers (WSC 08EE005)</w:t>
      </w:r>
      <w:r w:rsidR="00B05587">
        <w:rPr>
          <w:sz w:val="24"/>
          <w:szCs w:val="24"/>
        </w:rPr>
        <w:t xml:space="preserve">, </w:t>
      </w:r>
      <w:r>
        <w:rPr>
          <w:sz w:val="24"/>
          <w:szCs w:val="24"/>
        </w:rPr>
        <w:t xml:space="preserve">depending on </w:t>
      </w:r>
      <w:r w:rsidR="00B05587">
        <w:rPr>
          <w:sz w:val="24"/>
          <w:szCs w:val="24"/>
        </w:rPr>
        <w:t xml:space="preserve">the </w:t>
      </w:r>
      <w:r>
        <w:rPr>
          <w:sz w:val="24"/>
          <w:szCs w:val="24"/>
        </w:rPr>
        <w:t>rain totals.</w:t>
      </w:r>
    </w:p>
    <w:p w:rsidR="00D41153" w:rsidRPr="00A514E3" w:rsidRDefault="00E90444" w:rsidP="00D41153">
      <w:pPr>
        <w:pStyle w:val="ListParagraph"/>
        <w:spacing w:after="120"/>
        <w:ind w:left="0"/>
        <w:rPr>
          <w:sz w:val="24"/>
          <w:szCs w:val="24"/>
        </w:rPr>
      </w:pPr>
      <w:r>
        <w:rPr>
          <w:sz w:val="24"/>
          <w:szCs w:val="24"/>
        </w:rPr>
        <w:t xml:space="preserve">Due to the uncertainty in the precipitation </w:t>
      </w:r>
      <w:r w:rsidR="00B05587">
        <w:rPr>
          <w:sz w:val="24"/>
          <w:szCs w:val="24"/>
        </w:rPr>
        <w:t xml:space="preserve">totals </w:t>
      </w:r>
      <w:r>
        <w:rPr>
          <w:sz w:val="24"/>
          <w:szCs w:val="24"/>
        </w:rPr>
        <w:t xml:space="preserve">forecasts for late this week, forecast flows may change substantially by </w:t>
      </w:r>
      <w:r w:rsidR="00B05587">
        <w:rPr>
          <w:sz w:val="24"/>
          <w:szCs w:val="24"/>
        </w:rPr>
        <w:t>Friday</w:t>
      </w:r>
      <w:r>
        <w:rPr>
          <w:sz w:val="24"/>
          <w:szCs w:val="24"/>
        </w:rPr>
        <w:t xml:space="preserve">. An updated advisory will be issued at that time. </w:t>
      </w:r>
      <w:r w:rsidR="00D41153" w:rsidRPr="00A514E3">
        <w:rPr>
          <w:sz w:val="24"/>
          <w:szCs w:val="24"/>
        </w:rPr>
        <w:t xml:space="preserve">The </w:t>
      </w:r>
      <w:hyperlink r:id="rId8" w:history="1">
        <w:r w:rsidR="00D41153" w:rsidRPr="00437E69">
          <w:rPr>
            <w:rStyle w:val="Hyperlink"/>
            <w:sz w:val="24"/>
            <w:szCs w:val="24"/>
          </w:rPr>
          <w:t>River Forecast Centre</w:t>
        </w:r>
      </w:hyperlink>
      <w:r w:rsidR="00D41153" w:rsidRPr="00A514E3">
        <w:rPr>
          <w:sz w:val="24"/>
          <w:szCs w:val="24"/>
        </w:rPr>
        <w:t xml:space="preserve"> will continue to monitor conditions and will provide updates as conditions warrant. </w:t>
      </w:r>
    </w:p>
    <w:p w:rsidR="00D16D7A" w:rsidRPr="0069159F" w:rsidRDefault="00D16D7A" w:rsidP="0069159F"/>
    <w:sectPr w:rsidR="00D16D7A" w:rsidRPr="0069159F"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9B2" w:rsidRDefault="001769B2">
      <w:r>
        <w:separator/>
      </w:r>
    </w:p>
  </w:endnote>
  <w:endnote w:type="continuationSeparator" w:id="0">
    <w:p w:rsidR="001769B2" w:rsidRDefault="0017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0423" w:rsidRDefault="003F0423" w:rsidP="00E42504">
    <w:pPr>
      <w:autoSpaceDE w:val="0"/>
      <w:autoSpaceDN w:val="0"/>
      <w:adjustRightInd w:val="0"/>
      <w:rPr>
        <w:rFonts w:ascii="Arial" w:hAnsi="Arial" w:cs="Lucida Sans Unicode"/>
        <w:sz w:val="20"/>
        <w:szCs w:val="16"/>
      </w:rPr>
    </w:pPr>
  </w:p>
  <w:p w:rsidR="003F0423" w:rsidRDefault="003F0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9B2" w:rsidRDefault="001769B2">
      <w:r>
        <w:separator/>
      </w:r>
    </w:p>
  </w:footnote>
  <w:footnote w:type="continuationSeparator" w:id="0">
    <w:p w:rsidR="001769B2" w:rsidRDefault="00176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53AB"/>
    <w:rsid w:val="000058E1"/>
    <w:rsid w:val="000062AD"/>
    <w:rsid w:val="00010047"/>
    <w:rsid w:val="0001029A"/>
    <w:rsid w:val="00010AEF"/>
    <w:rsid w:val="00017E93"/>
    <w:rsid w:val="00017F65"/>
    <w:rsid w:val="000240D2"/>
    <w:rsid w:val="00026D40"/>
    <w:rsid w:val="00027D8C"/>
    <w:rsid w:val="00030493"/>
    <w:rsid w:val="000317EE"/>
    <w:rsid w:val="000346F8"/>
    <w:rsid w:val="00051FCC"/>
    <w:rsid w:val="00052EAD"/>
    <w:rsid w:val="00054217"/>
    <w:rsid w:val="00055921"/>
    <w:rsid w:val="00060599"/>
    <w:rsid w:val="00072C2A"/>
    <w:rsid w:val="00080FFC"/>
    <w:rsid w:val="00084600"/>
    <w:rsid w:val="00084EEC"/>
    <w:rsid w:val="00086071"/>
    <w:rsid w:val="00086E10"/>
    <w:rsid w:val="00091516"/>
    <w:rsid w:val="00093992"/>
    <w:rsid w:val="000939AF"/>
    <w:rsid w:val="00096F3A"/>
    <w:rsid w:val="0009786B"/>
    <w:rsid w:val="00097A8D"/>
    <w:rsid w:val="000A1C49"/>
    <w:rsid w:val="000A2575"/>
    <w:rsid w:val="000A4F9D"/>
    <w:rsid w:val="000A4FAA"/>
    <w:rsid w:val="000C2B2D"/>
    <w:rsid w:val="000D28ED"/>
    <w:rsid w:val="000D5423"/>
    <w:rsid w:val="000D591F"/>
    <w:rsid w:val="000D6B35"/>
    <w:rsid w:val="000D7795"/>
    <w:rsid w:val="000E307F"/>
    <w:rsid w:val="000E543D"/>
    <w:rsid w:val="000E587A"/>
    <w:rsid w:val="000E6384"/>
    <w:rsid w:val="000E66AC"/>
    <w:rsid w:val="000E6A38"/>
    <w:rsid w:val="000E6F8B"/>
    <w:rsid w:val="000E73A1"/>
    <w:rsid w:val="000E7A12"/>
    <w:rsid w:val="000E7CFA"/>
    <w:rsid w:val="000F4400"/>
    <w:rsid w:val="000F5FBF"/>
    <w:rsid w:val="00106655"/>
    <w:rsid w:val="00106EBB"/>
    <w:rsid w:val="00110527"/>
    <w:rsid w:val="0011414B"/>
    <w:rsid w:val="001141D6"/>
    <w:rsid w:val="001165CB"/>
    <w:rsid w:val="0011711F"/>
    <w:rsid w:val="00122D96"/>
    <w:rsid w:val="001232DB"/>
    <w:rsid w:val="00127671"/>
    <w:rsid w:val="001324FC"/>
    <w:rsid w:val="00134FD3"/>
    <w:rsid w:val="00137DD8"/>
    <w:rsid w:val="001414CF"/>
    <w:rsid w:val="00143395"/>
    <w:rsid w:val="00145408"/>
    <w:rsid w:val="001457A5"/>
    <w:rsid w:val="00145B98"/>
    <w:rsid w:val="0014634E"/>
    <w:rsid w:val="00146F52"/>
    <w:rsid w:val="001472E6"/>
    <w:rsid w:val="001502DD"/>
    <w:rsid w:val="0015357E"/>
    <w:rsid w:val="001536D5"/>
    <w:rsid w:val="00153CD1"/>
    <w:rsid w:val="001626F9"/>
    <w:rsid w:val="0016594D"/>
    <w:rsid w:val="00171766"/>
    <w:rsid w:val="00173B41"/>
    <w:rsid w:val="001743E6"/>
    <w:rsid w:val="00174F2D"/>
    <w:rsid w:val="001769B2"/>
    <w:rsid w:val="0018325D"/>
    <w:rsid w:val="00184F52"/>
    <w:rsid w:val="00185124"/>
    <w:rsid w:val="001860A4"/>
    <w:rsid w:val="0019447E"/>
    <w:rsid w:val="001949FE"/>
    <w:rsid w:val="001952A3"/>
    <w:rsid w:val="00196177"/>
    <w:rsid w:val="0019797A"/>
    <w:rsid w:val="001A049A"/>
    <w:rsid w:val="001B0285"/>
    <w:rsid w:val="001B0799"/>
    <w:rsid w:val="001B4425"/>
    <w:rsid w:val="001B4809"/>
    <w:rsid w:val="001D0530"/>
    <w:rsid w:val="001D2E11"/>
    <w:rsid w:val="001D366F"/>
    <w:rsid w:val="001D5157"/>
    <w:rsid w:val="001D5620"/>
    <w:rsid w:val="001E175D"/>
    <w:rsid w:val="001E6D7B"/>
    <w:rsid w:val="001E7852"/>
    <w:rsid w:val="001F2A5F"/>
    <w:rsid w:val="001F307B"/>
    <w:rsid w:val="001F3D0A"/>
    <w:rsid w:val="002017ED"/>
    <w:rsid w:val="00202A38"/>
    <w:rsid w:val="00214F64"/>
    <w:rsid w:val="0022028F"/>
    <w:rsid w:val="00220AC7"/>
    <w:rsid w:val="00221188"/>
    <w:rsid w:val="0022156B"/>
    <w:rsid w:val="002307F3"/>
    <w:rsid w:val="00230DB7"/>
    <w:rsid w:val="00234241"/>
    <w:rsid w:val="00234B32"/>
    <w:rsid w:val="00235399"/>
    <w:rsid w:val="0025498E"/>
    <w:rsid w:val="00266ED5"/>
    <w:rsid w:val="00270013"/>
    <w:rsid w:val="00270D1E"/>
    <w:rsid w:val="00274F6F"/>
    <w:rsid w:val="00280BF2"/>
    <w:rsid w:val="00284BD6"/>
    <w:rsid w:val="002859D7"/>
    <w:rsid w:val="002964ED"/>
    <w:rsid w:val="00297B9D"/>
    <w:rsid w:val="002A254C"/>
    <w:rsid w:val="002A39C3"/>
    <w:rsid w:val="002A67BF"/>
    <w:rsid w:val="002A7412"/>
    <w:rsid w:val="002B0726"/>
    <w:rsid w:val="002B5286"/>
    <w:rsid w:val="002B716F"/>
    <w:rsid w:val="002C0462"/>
    <w:rsid w:val="002C1893"/>
    <w:rsid w:val="002C2860"/>
    <w:rsid w:val="002C3C04"/>
    <w:rsid w:val="002C711C"/>
    <w:rsid w:val="002D0DD3"/>
    <w:rsid w:val="002D0ED9"/>
    <w:rsid w:val="002D23CD"/>
    <w:rsid w:val="002D5BAF"/>
    <w:rsid w:val="002D7772"/>
    <w:rsid w:val="002D7CE0"/>
    <w:rsid w:val="002D7D59"/>
    <w:rsid w:val="002E7495"/>
    <w:rsid w:val="002F48A5"/>
    <w:rsid w:val="002F59D3"/>
    <w:rsid w:val="002F5FD1"/>
    <w:rsid w:val="0030074A"/>
    <w:rsid w:val="00301341"/>
    <w:rsid w:val="00302D95"/>
    <w:rsid w:val="003031FF"/>
    <w:rsid w:val="00303327"/>
    <w:rsid w:val="00305A70"/>
    <w:rsid w:val="00306556"/>
    <w:rsid w:val="00306F05"/>
    <w:rsid w:val="00307124"/>
    <w:rsid w:val="00310EEB"/>
    <w:rsid w:val="00311926"/>
    <w:rsid w:val="003135BA"/>
    <w:rsid w:val="003140B1"/>
    <w:rsid w:val="00315A4B"/>
    <w:rsid w:val="003177F1"/>
    <w:rsid w:val="003260C6"/>
    <w:rsid w:val="00330C4E"/>
    <w:rsid w:val="00331D4E"/>
    <w:rsid w:val="00336D6C"/>
    <w:rsid w:val="003404C5"/>
    <w:rsid w:val="00341444"/>
    <w:rsid w:val="0034230C"/>
    <w:rsid w:val="003430F3"/>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49B8"/>
    <w:rsid w:val="00374CD8"/>
    <w:rsid w:val="00375813"/>
    <w:rsid w:val="00376837"/>
    <w:rsid w:val="0038122B"/>
    <w:rsid w:val="003814B1"/>
    <w:rsid w:val="003817FC"/>
    <w:rsid w:val="003835EE"/>
    <w:rsid w:val="003865D6"/>
    <w:rsid w:val="003921E5"/>
    <w:rsid w:val="0039487B"/>
    <w:rsid w:val="00394FD1"/>
    <w:rsid w:val="00397848"/>
    <w:rsid w:val="003A458E"/>
    <w:rsid w:val="003A53CB"/>
    <w:rsid w:val="003B079E"/>
    <w:rsid w:val="003B1A30"/>
    <w:rsid w:val="003B2FB4"/>
    <w:rsid w:val="003C1111"/>
    <w:rsid w:val="003C3AD5"/>
    <w:rsid w:val="003C700B"/>
    <w:rsid w:val="003C7805"/>
    <w:rsid w:val="003D1760"/>
    <w:rsid w:val="003D20E7"/>
    <w:rsid w:val="003D3E82"/>
    <w:rsid w:val="003D420D"/>
    <w:rsid w:val="003E04D1"/>
    <w:rsid w:val="003E1F5D"/>
    <w:rsid w:val="003E2D86"/>
    <w:rsid w:val="003E741D"/>
    <w:rsid w:val="003F0296"/>
    <w:rsid w:val="003F0423"/>
    <w:rsid w:val="003F2674"/>
    <w:rsid w:val="003F5F73"/>
    <w:rsid w:val="00401821"/>
    <w:rsid w:val="0040677D"/>
    <w:rsid w:val="004161D1"/>
    <w:rsid w:val="00416AFB"/>
    <w:rsid w:val="00417DD7"/>
    <w:rsid w:val="00420734"/>
    <w:rsid w:val="0042153C"/>
    <w:rsid w:val="0042535B"/>
    <w:rsid w:val="00427BD0"/>
    <w:rsid w:val="004310BE"/>
    <w:rsid w:val="00433F4C"/>
    <w:rsid w:val="004351F3"/>
    <w:rsid w:val="00435FD2"/>
    <w:rsid w:val="00436E9F"/>
    <w:rsid w:val="00437E69"/>
    <w:rsid w:val="00442922"/>
    <w:rsid w:val="00444A27"/>
    <w:rsid w:val="00446091"/>
    <w:rsid w:val="00450C3C"/>
    <w:rsid w:val="004553D6"/>
    <w:rsid w:val="00460494"/>
    <w:rsid w:val="00461909"/>
    <w:rsid w:val="0046262F"/>
    <w:rsid w:val="0047194D"/>
    <w:rsid w:val="00475590"/>
    <w:rsid w:val="00475CD3"/>
    <w:rsid w:val="00482289"/>
    <w:rsid w:val="00482523"/>
    <w:rsid w:val="004833FA"/>
    <w:rsid w:val="00484BF3"/>
    <w:rsid w:val="004900E4"/>
    <w:rsid w:val="00490200"/>
    <w:rsid w:val="004A5F6D"/>
    <w:rsid w:val="004A67B0"/>
    <w:rsid w:val="004C10A2"/>
    <w:rsid w:val="004C23F8"/>
    <w:rsid w:val="004C3D24"/>
    <w:rsid w:val="004C50EA"/>
    <w:rsid w:val="004D05AA"/>
    <w:rsid w:val="004D0837"/>
    <w:rsid w:val="004D2A05"/>
    <w:rsid w:val="004D30A7"/>
    <w:rsid w:val="004D5382"/>
    <w:rsid w:val="004D64A2"/>
    <w:rsid w:val="004E08BA"/>
    <w:rsid w:val="004E2A1D"/>
    <w:rsid w:val="004E5B5E"/>
    <w:rsid w:val="004E5FFD"/>
    <w:rsid w:val="004E67EF"/>
    <w:rsid w:val="004E69E1"/>
    <w:rsid w:val="004F259B"/>
    <w:rsid w:val="004F2E36"/>
    <w:rsid w:val="004F7E3D"/>
    <w:rsid w:val="00503E4B"/>
    <w:rsid w:val="005042BE"/>
    <w:rsid w:val="00505120"/>
    <w:rsid w:val="00511571"/>
    <w:rsid w:val="00511758"/>
    <w:rsid w:val="00515679"/>
    <w:rsid w:val="005156CF"/>
    <w:rsid w:val="00524A6A"/>
    <w:rsid w:val="00531224"/>
    <w:rsid w:val="00534DB2"/>
    <w:rsid w:val="005359EF"/>
    <w:rsid w:val="005443BE"/>
    <w:rsid w:val="005475CD"/>
    <w:rsid w:val="0054782E"/>
    <w:rsid w:val="00550BEF"/>
    <w:rsid w:val="00551484"/>
    <w:rsid w:val="00552960"/>
    <w:rsid w:val="005556D1"/>
    <w:rsid w:val="0056007F"/>
    <w:rsid w:val="00561B94"/>
    <w:rsid w:val="00562696"/>
    <w:rsid w:val="005629B6"/>
    <w:rsid w:val="0056449A"/>
    <w:rsid w:val="00570A17"/>
    <w:rsid w:val="005827EE"/>
    <w:rsid w:val="005863C3"/>
    <w:rsid w:val="0058665F"/>
    <w:rsid w:val="00593623"/>
    <w:rsid w:val="00594B30"/>
    <w:rsid w:val="00594E38"/>
    <w:rsid w:val="005964C7"/>
    <w:rsid w:val="00597BAA"/>
    <w:rsid w:val="005A1D65"/>
    <w:rsid w:val="005A3540"/>
    <w:rsid w:val="005A361C"/>
    <w:rsid w:val="005A5A47"/>
    <w:rsid w:val="005A5F1C"/>
    <w:rsid w:val="005B2207"/>
    <w:rsid w:val="005B5425"/>
    <w:rsid w:val="005C1592"/>
    <w:rsid w:val="005C3973"/>
    <w:rsid w:val="005C756B"/>
    <w:rsid w:val="005D6478"/>
    <w:rsid w:val="005D64D6"/>
    <w:rsid w:val="005E0133"/>
    <w:rsid w:val="005F08B0"/>
    <w:rsid w:val="005F1477"/>
    <w:rsid w:val="005F33A4"/>
    <w:rsid w:val="006045F5"/>
    <w:rsid w:val="00605106"/>
    <w:rsid w:val="00605867"/>
    <w:rsid w:val="00606CC7"/>
    <w:rsid w:val="00611DB1"/>
    <w:rsid w:val="006161B2"/>
    <w:rsid w:val="00617810"/>
    <w:rsid w:val="0062150D"/>
    <w:rsid w:val="006215B6"/>
    <w:rsid w:val="00622284"/>
    <w:rsid w:val="00636A90"/>
    <w:rsid w:val="00636EDF"/>
    <w:rsid w:val="00640959"/>
    <w:rsid w:val="006466A6"/>
    <w:rsid w:val="00646B83"/>
    <w:rsid w:val="00647FB2"/>
    <w:rsid w:val="00650102"/>
    <w:rsid w:val="0065410E"/>
    <w:rsid w:val="00654325"/>
    <w:rsid w:val="0065484C"/>
    <w:rsid w:val="00654CF0"/>
    <w:rsid w:val="00656846"/>
    <w:rsid w:val="00657626"/>
    <w:rsid w:val="006615CF"/>
    <w:rsid w:val="00662582"/>
    <w:rsid w:val="00664D78"/>
    <w:rsid w:val="0066527A"/>
    <w:rsid w:val="00667A83"/>
    <w:rsid w:val="00670EDF"/>
    <w:rsid w:val="00671D51"/>
    <w:rsid w:val="00676E14"/>
    <w:rsid w:val="006776A4"/>
    <w:rsid w:val="00684908"/>
    <w:rsid w:val="006850F7"/>
    <w:rsid w:val="00686742"/>
    <w:rsid w:val="0069159F"/>
    <w:rsid w:val="006948E5"/>
    <w:rsid w:val="00694D7A"/>
    <w:rsid w:val="0069626D"/>
    <w:rsid w:val="006A3043"/>
    <w:rsid w:val="006A5BEF"/>
    <w:rsid w:val="006A5C91"/>
    <w:rsid w:val="006B0D18"/>
    <w:rsid w:val="006B6C52"/>
    <w:rsid w:val="006B7083"/>
    <w:rsid w:val="006C0F35"/>
    <w:rsid w:val="006C1474"/>
    <w:rsid w:val="006C1721"/>
    <w:rsid w:val="006C206D"/>
    <w:rsid w:val="006C6281"/>
    <w:rsid w:val="006D604C"/>
    <w:rsid w:val="006D61C2"/>
    <w:rsid w:val="006D61C5"/>
    <w:rsid w:val="006D7F2A"/>
    <w:rsid w:val="006E2316"/>
    <w:rsid w:val="006F029A"/>
    <w:rsid w:val="006F57EF"/>
    <w:rsid w:val="006F671E"/>
    <w:rsid w:val="006F7017"/>
    <w:rsid w:val="006F7CC6"/>
    <w:rsid w:val="0070086F"/>
    <w:rsid w:val="007018AD"/>
    <w:rsid w:val="00711562"/>
    <w:rsid w:val="00714958"/>
    <w:rsid w:val="007150E7"/>
    <w:rsid w:val="00716ED2"/>
    <w:rsid w:val="007173D4"/>
    <w:rsid w:val="00721ECD"/>
    <w:rsid w:val="007249F3"/>
    <w:rsid w:val="00725884"/>
    <w:rsid w:val="00730A5C"/>
    <w:rsid w:val="007339DF"/>
    <w:rsid w:val="00737284"/>
    <w:rsid w:val="00737780"/>
    <w:rsid w:val="00737813"/>
    <w:rsid w:val="00745454"/>
    <w:rsid w:val="00746D01"/>
    <w:rsid w:val="00751506"/>
    <w:rsid w:val="007554C4"/>
    <w:rsid w:val="007569D4"/>
    <w:rsid w:val="00761C38"/>
    <w:rsid w:val="007705F5"/>
    <w:rsid w:val="00773029"/>
    <w:rsid w:val="007746BA"/>
    <w:rsid w:val="0077613B"/>
    <w:rsid w:val="007935E9"/>
    <w:rsid w:val="00794ABD"/>
    <w:rsid w:val="007976B6"/>
    <w:rsid w:val="007A0C5A"/>
    <w:rsid w:val="007A266B"/>
    <w:rsid w:val="007A3520"/>
    <w:rsid w:val="007A60E0"/>
    <w:rsid w:val="007A672B"/>
    <w:rsid w:val="007A71E6"/>
    <w:rsid w:val="007B0CDF"/>
    <w:rsid w:val="007B2437"/>
    <w:rsid w:val="007B299B"/>
    <w:rsid w:val="007C56FB"/>
    <w:rsid w:val="007E6967"/>
    <w:rsid w:val="007F3A54"/>
    <w:rsid w:val="007F5896"/>
    <w:rsid w:val="007F6162"/>
    <w:rsid w:val="008012B2"/>
    <w:rsid w:val="00804FED"/>
    <w:rsid w:val="008051D8"/>
    <w:rsid w:val="00805BBE"/>
    <w:rsid w:val="008063C7"/>
    <w:rsid w:val="0081180A"/>
    <w:rsid w:val="008145D1"/>
    <w:rsid w:val="00815007"/>
    <w:rsid w:val="00815208"/>
    <w:rsid w:val="008204C2"/>
    <w:rsid w:val="00827408"/>
    <w:rsid w:val="00834ECD"/>
    <w:rsid w:val="00840808"/>
    <w:rsid w:val="0084179A"/>
    <w:rsid w:val="008508CC"/>
    <w:rsid w:val="008517AC"/>
    <w:rsid w:val="00853E39"/>
    <w:rsid w:val="00854828"/>
    <w:rsid w:val="00854ABD"/>
    <w:rsid w:val="00856156"/>
    <w:rsid w:val="0085781A"/>
    <w:rsid w:val="00860941"/>
    <w:rsid w:val="008656E7"/>
    <w:rsid w:val="00866036"/>
    <w:rsid w:val="008722C4"/>
    <w:rsid w:val="00872754"/>
    <w:rsid w:val="00872A9E"/>
    <w:rsid w:val="00873E5B"/>
    <w:rsid w:val="00882B09"/>
    <w:rsid w:val="00891F4C"/>
    <w:rsid w:val="008A1422"/>
    <w:rsid w:val="008A1B7B"/>
    <w:rsid w:val="008A45A5"/>
    <w:rsid w:val="008A5892"/>
    <w:rsid w:val="008A5A47"/>
    <w:rsid w:val="008A5AFF"/>
    <w:rsid w:val="008A6118"/>
    <w:rsid w:val="008A66FD"/>
    <w:rsid w:val="008A701D"/>
    <w:rsid w:val="008B370F"/>
    <w:rsid w:val="008B3948"/>
    <w:rsid w:val="008B7AF7"/>
    <w:rsid w:val="008C188F"/>
    <w:rsid w:val="008C3110"/>
    <w:rsid w:val="008C6FC7"/>
    <w:rsid w:val="008D0F49"/>
    <w:rsid w:val="008D2354"/>
    <w:rsid w:val="008D24B0"/>
    <w:rsid w:val="008D33F7"/>
    <w:rsid w:val="008D342A"/>
    <w:rsid w:val="008D3451"/>
    <w:rsid w:val="008D56D4"/>
    <w:rsid w:val="008E2516"/>
    <w:rsid w:val="008E2DA1"/>
    <w:rsid w:val="008E3081"/>
    <w:rsid w:val="008E7538"/>
    <w:rsid w:val="008F5A38"/>
    <w:rsid w:val="008F5C3C"/>
    <w:rsid w:val="009000FE"/>
    <w:rsid w:val="009032FE"/>
    <w:rsid w:val="009076C8"/>
    <w:rsid w:val="00913779"/>
    <w:rsid w:val="00915FD7"/>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0B0A"/>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59C"/>
    <w:rsid w:val="009D77BD"/>
    <w:rsid w:val="009F0CB3"/>
    <w:rsid w:val="009F187D"/>
    <w:rsid w:val="009F4432"/>
    <w:rsid w:val="009F49DE"/>
    <w:rsid w:val="009F5856"/>
    <w:rsid w:val="009F6551"/>
    <w:rsid w:val="00A0425B"/>
    <w:rsid w:val="00A05E22"/>
    <w:rsid w:val="00A06360"/>
    <w:rsid w:val="00A112A3"/>
    <w:rsid w:val="00A11526"/>
    <w:rsid w:val="00A13583"/>
    <w:rsid w:val="00A16E66"/>
    <w:rsid w:val="00A25367"/>
    <w:rsid w:val="00A25A15"/>
    <w:rsid w:val="00A32495"/>
    <w:rsid w:val="00A35E74"/>
    <w:rsid w:val="00A410B5"/>
    <w:rsid w:val="00A44848"/>
    <w:rsid w:val="00A514E3"/>
    <w:rsid w:val="00A51B3D"/>
    <w:rsid w:val="00A5352E"/>
    <w:rsid w:val="00A539F2"/>
    <w:rsid w:val="00A559B4"/>
    <w:rsid w:val="00A60002"/>
    <w:rsid w:val="00A60AFB"/>
    <w:rsid w:val="00A62F5F"/>
    <w:rsid w:val="00A631E0"/>
    <w:rsid w:val="00A6382E"/>
    <w:rsid w:val="00A674F7"/>
    <w:rsid w:val="00A7076C"/>
    <w:rsid w:val="00A720B2"/>
    <w:rsid w:val="00A72E69"/>
    <w:rsid w:val="00A773A2"/>
    <w:rsid w:val="00A77E0E"/>
    <w:rsid w:val="00A82F20"/>
    <w:rsid w:val="00A922C2"/>
    <w:rsid w:val="00A9308B"/>
    <w:rsid w:val="00A931B0"/>
    <w:rsid w:val="00A9510D"/>
    <w:rsid w:val="00A95BA5"/>
    <w:rsid w:val="00A976E8"/>
    <w:rsid w:val="00AA35B7"/>
    <w:rsid w:val="00AA455B"/>
    <w:rsid w:val="00AB09FB"/>
    <w:rsid w:val="00AB38CD"/>
    <w:rsid w:val="00AC4B4F"/>
    <w:rsid w:val="00AC4BFA"/>
    <w:rsid w:val="00AD3ABA"/>
    <w:rsid w:val="00AD4068"/>
    <w:rsid w:val="00AD70DF"/>
    <w:rsid w:val="00AE19DD"/>
    <w:rsid w:val="00AE2A11"/>
    <w:rsid w:val="00AE3C69"/>
    <w:rsid w:val="00AE6691"/>
    <w:rsid w:val="00AE6939"/>
    <w:rsid w:val="00AF1D7A"/>
    <w:rsid w:val="00AF2E82"/>
    <w:rsid w:val="00AF6D69"/>
    <w:rsid w:val="00AF7319"/>
    <w:rsid w:val="00B01962"/>
    <w:rsid w:val="00B02806"/>
    <w:rsid w:val="00B05587"/>
    <w:rsid w:val="00B06C91"/>
    <w:rsid w:val="00B07AF1"/>
    <w:rsid w:val="00B1092E"/>
    <w:rsid w:val="00B12247"/>
    <w:rsid w:val="00B12CC9"/>
    <w:rsid w:val="00B171C9"/>
    <w:rsid w:val="00B17DD4"/>
    <w:rsid w:val="00B250D5"/>
    <w:rsid w:val="00B313A1"/>
    <w:rsid w:val="00B313DD"/>
    <w:rsid w:val="00B341C6"/>
    <w:rsid w:val="00B36921"/>
    <w:rsid w:val="00B37BA2"/>
    <w:rsid w:val="00B41555"/>
    <w:rsid w:val="00B43F40"/>
    <w:rsid w:val="00B45053"/>
    <w:rsid w:val="00B51257"/>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B12"/>
    <w:rsid w:val="00BB5DB7"/>
    <w:rsid w:val="00BC26E8"/>
    <w:rsid w:val="00BC39F5"/>
    <w:rsid w:val="00BC3D75"/>
    <w:rsid w:val="00BC4DBB"/>
    <w:rsid w:val="00BC6546"/>
    <w:rsid w:val="00BC7BC1"/>
    <w:rsid w:val="00BD1F72"/>
    <w:rsid w:val="00BE1032"/>
    <w:rsid w:val="00BF03DD"/>
    <w:rsid w:val="00BF222F"/>
    <w:rsid w:val="00BF3ADF"/>
    <w:rsid w:val="00C00867"/>
    <w:rsid w:val="00C00AD1"/>
    <w:rsid w:val="00C02B48"/>
    <w:rsid w:val="00C13AB6"/>
    <w:rsid w:val="00C14678"/>
    <w:rsid w:val="00C20B59"/>
    <w:rsid w:val="00C32F59"/>
    <w:rsid w:val="00C40251"/>
    <w:rsid w:val="00C42109"/>
    <w:rsid w:val="00C45BBE"/>
    <w:rsid w:val="00C47A37"/>
    <w:rsid w:val="00C52E53"/>
    <w:rsid w:val="00C5583A"/>
    <w:rsid w:val="00C55C04"/>
    <w:rsid w:val="00C57DC0"/>
    <w:rsid w:val="00C61ADA"/>
    <w:rsid w:val="00C62789"/>
    <w:rsid w:val="00C6492F"/>
    <w:rsid w:val="00C669F5"/>
    <w:rsid w:val="00C7151F"/>
    <w:rsid w:val="00C725BE"/>
    <w:rsid w:val="00C81C00"/>
    <w:rsid w:val="00C8640C"/>
    <w:rsid w:val="00C90C2C"/>
    <w:rsid w:val="00C94483"/>
    <w:rsid w:val="00C95061"/>
    <w:rsid w:val="00C9565E"/>
    <w:rsid w:val="00CB092A"/>
    <w:rsid w:val="00CB591C"/>
    <w:rsid w:val="00CC603D"/>
    <w:rsid w:val="00CC6D2F"/>
    <w:rsid w:val="00CD229B"/>
    <w:rsid w:val="00CD4E18"/>
    <w:rsid w:val="00CD788C"/>
    <w:rsid w:val="00CD7A7F"/>
    <w:rsid w:val="00CF27E8"/>
    <w:rsid w:val="00CF6829"/>
    <w:rsid w:val="00CF6CF6"/>
    <w:rsid w:val="00CF7DA8"/>
    <w:rsid w:val="00D01DF2"/>
    <w:rsid w:val="00D04757"/>
    <w:rsid w:val="00D10885"/>
    <w:rsid w:val="00D14007"/>
    <w:rsid w:val="00D16BF5"/>
    <w:rsid w:val="00D16D7A"/>
    <w:rsid w:val="00D17951"/>
    <w:rsid w:val="00D301AA"/>
    <w:rsid w:val="00D30BDC"/>
    <w:rsid w:val="00D3174A"/>
    <w:rsid w:val="00D34D06"/>
    <w:rsid w:val="00D35A6E"/>
    <w:rsid w:val="00D40588"/>
    <w:rsid w:val="00D41153"/>
    <w:rsid w:val="00D504B2"/>
    <w:rsid w:val="00D50FF4"/>
    <w:rsid w:val="00D52B79"/>
    <w:rsid w:val="00D5372F"/>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0D9"/>
    <w:rsid w:val="00D9488A"/>
    <w:rsid w:val="00D958A2"/>
    <w:rsid w:val="00D9746B"/>
    <w:rsid w:val="00D97BC0"/>
    <w:rsid w:val="00DA2396"/>
    <w:rsid w:val="00DA3FE0"/>
    <w:rsid w:val="00DB1898"/>
    <w:rsid w:val="00DB22C5"/>
    <w:rsid w:val="00DB7EBF"/>
    <w:rsid w:val="00DC48AA"/>
    <w:rsid w:val="00DC5EB5"/>
    <w:rsid w:val="00DC69EB"/>
    <w:rsid w:val="00DD4FE0"/>
    <w:rsid w:val="00DD6FBE"/>
    <w:rsid w:val="00DE00AC"/>
    <w:rsid w:val="00DE19E8"/>
    <w:rsid w:val="00DE4387"/>
    <w:rsid w:val="00DE6E10"/>
    <w:rsid w:val="00DF6DE6"/>
    <w:rsid w:val="00E04995"/>
    <w:rsid w:val="00E04F2F"/>
    <w:rsid w:val="00E173E1"/>
    <w:rsid w:val="00E224E7"/>
    <w:rsid w:val="00E24B5E"/>
    <w:rsid w:val="00E24BB4"/>
    <w:rsid w:val="00E31690"/>
    <w:rsid w:val="00E33E41"/>
    <w:rsid w:val="00E341F5"/>
    <w:rsid w:val="00E42504"/>
    <w:rsid w:val="00E51016"/>
    <w:rsid w:val="00E55861"/>
    <w:rsid w:val="00E65EAD"/>
    <w:rsid w:val="00E7023C"/>
    <w:rsid w:val="00E72338"/>
    <w:rsid w:val="00E727EF"/>
    <w:rsid w:val="00E741E7"/>
    <w:rsid w:val="00E74AD5"/>
    <w:rsid w:val="00E74CA5"/>
    <w:rsid w:val="00E76D4D"/>
    <w:rsid w:val="00E801B5"/>
    <w:rsid w:val="00E87DAD"/>
    <w:rsid w:val="00E90444"/>
    <w:rsid w:val="00E928E7"/>
    <w:rsid w:val="00E92D4F"/>
    <w:rsid w:val="00EB2168"/>
    <w:rsid w:val="00EB4FDC"/>
    <w:rsid w:val="00EB6E6D"/>
    <w:rsid w:val="00EC0D69"/>
    <w:rsid w:val="00EC1EBB"/>
    <w:rsid w:val="00EC3E8E"/>
    <w:rsid w:val="00EC6475"/>
    <w:rsid w:val="00ED5AF2"/>
    <w:rsid w:val="00ED7E64"/>
    <w:rsid w:val="00ED7FAC"/>
    <w:rsid w:val="00EE0A58"/>
    <w:rsid w:val="00EE306F"/>
    <w:rsid w:val="00EE54C3"/>
    <w:rsid w:val="00F00D72"/>
    <w:rsid w:val="00F00FF7"/>
    <w:rsid w:val="00F02BC8"/>
    <w:rsid w:val="00F05A3C"/>
    <w:rsid w:val="00F108BD"/>
    <w:rsid w:val="00F160FE"/>
    <w:rsid w:val="00F20804"/>
    <w:rsid w:val="00F2108E"/>
    <w:rsid w:val="00F42ABF"/>
    <w:rsid w:val="00F42CF1"/>
    <w:rsid w:val="00F455F5"/>
    <w:rsid w:val="00F46E19"/>
    <w:rsid w:val="00F5001C"/>
    <w:rsid w:val="00F64137"/>
    <w:rsid w:val="00F65841"/>
    <w:rsid w:val="00F67DBA"/>
    <w:rsid w:val="00F71D5B"/>
    <w:rsid w:val="00F74CE6"/>
    <w:rsid w:val="00F7713F"/>
    <w:rsid w:val="00F85079"/>
    <w:rsid w:val="00F92739"/>
    <w:rsid w:val="00F92F99"/>
    <w:rsid w:val="00FA186A"/>
    <w:rsid w:val="00FB157D"/>
    <w:rsid w:val="00FB43B8"/>
    <w:rsid w:val="00FB4C28"/>
    <w:rsid w:val="00FB53F7"/>
    <w:rsid w:val="00FB77CD"/>
    <w:rsid w:val="00FD0C7B"/>
    <w:rsid w:val="00FD235E"/>
    <w:rsid w:val="00FD58BE"/>
    <w:rsid w:val="00FE3E36"/>
    <w:rsid w:val="00FE6146"/>
    <w:rsid w:val="00FE75B2"/>
    <w:rsid w:val="00FF379F"/>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293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Gardner, Tobi FLNR:EX</cp:lastModifiedBy>
  <cp:revision>6</cp:revision>
  <cp:lastPrinted>2012-10-30T23:13:00Z</cp:lastPrinted>
  <dcterms:created xsi:type="dcterms:W3CDTF">2015-05-27T21:32:00Z</dcterms:created>
  <dcterms:modified xsi:type="dcterms:W3CDTF">2015-05-27T23:46:00Z</dcterms:modified>
</cp:coreProperties>
</file>