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9FC" w:rsidRPr="00BB69CC" w:rsidRDefault="00AE49FC" w:rsidP="00AE49FC">
      <w:pPr>
        <w:tabs>
          <w:tab w:val="left" w:pos="4820"/>
        </w:tabs>
        <w:spacing w:before="120" w:after="120"/>
        <w:rPr>
          <w:rFonts w:ascii="Arial" w:hAnsi="Arial" w:cs="Arial"/>
          <w:u w:val="single"/>
        </w:rPr>
      </w:pPr>
      <w:r>
        <w:rPr>
          <w:rFonts w:ascii="Arial" w:hAnsi="Arial" w:cs="Arial"/>
        </w:rPr>
        <w:t>File: 00146-45/</w:t>
      </w:r>
      <w:r>
        <w:rPr>
          <w:rFonts w:ascii="Arial" w:hAnsi="Arial" w:cs="Arial"/>
          <w:u w:val="single"/>
        </w:rPr>
        <w:tab/>
      </w:r>
    </w:p>
    <w:p w:rsidR="00AE49FC" w:rsidRPr="009332FD" w:rsidRDefault="00AE49FC" w:rsidP="00AE49FC">
      <w:pPr>
        <w:spacing w:before="120" w:after="120"/>
        <w:rPr>
          <w:rFonts w:ascii="Arial" w:hAnsi="Arial" w:cs="Arial"/>
          <w:sz w:val="16"/>
          <w:szCs w:val="16"/>
        </w:rPr>
      </w:pPr>
      <w:r>
        <w:rPr>
          <w:rFonts w:ascii="Arial" w:hAnsi="Arial" w:cs="Arial"/>
        </w:rPr>
        <w:tab/>
      </w:r>
      <w:r>
        <w:rPr>
          <w:rFonts w:ascii="Arial" w:hAnsi="Arial" w:cs="Arial"/>
        </w:rPr>
        <w:tab/>
        <w:t xml:space="preserve">   </w:t>
      </w:r>
    </w:p>
    <w:p w:rsidR="00AE49FC" w:rsidRPr="001F2A10" w:rsidRDefault="00AE49FC" w:rsidP="00AE49FC">
      <w:pPr>
        <w:tabs>
          <w:tab w:val="left" w:pos="1134"/>
          <w:tab w:val="left" w:pos="4820"/>
          <w:tab w:val="left" w:pos="5670"/>
        </w:tabs>
        <w:spacing w:before="120" w:after="120"/>
        <w:rPr>
          <w:rFonts w:ascii="Arial" w:hAnsi="Arial" w:cs="Arial"/>
          <w:u w:val="single"/>
        </w:rPr>
      </w:pPr>
      <w:r w:rsidRPr="00130A16">
        <w:rPr>
          <w:rFonts w:ascii="Arial" w:hAnsi="Arial" w:cs="Arial"/>
        </w:rPr>
        <w:t>Between:</w:t>
      </w:r>
      <w:r>
        <w:rPr>
          <w:rFonts w:ascii="Arial" w:hAnsi="Arial" w:cs="Arial"/>
        </w:rPr>
        <w:t xml:space="preserve"> </w:t>
      </w:r>
      <w:r>
        <w:rPr>
          <w:rFonts w:ascii="Arial" w:hAnsi="Arial" w:cs="Arial"/>
        </w:rPr>
        <w:tab/>
      </w:r>
      <w:r>
        <w:rPr>
          <w:rFonts w:ascii="Arial" w:hAnsi="Arial" w:cs="Arial"/>
          <w:u w:val="single"/>
        </w:rPr>
        <w:tab/>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rsidR="00AE49FC" w:rsidRDefault="00AE49FC" w:rsidP="00AE49FC">
      <w:pPr>
        <w:tabs>
          <w:tab w:val="left" w:pos="1134"/>
          <w:tab w:val="left" w:pos="4820"/>
        </w:tabs>
        <w:spacing w:before="120" w:after="120"/>
        <w:rPr>
          <w:rFonts w:ascii="Arial" w:hAnsi="Arial" w:cs="Arial"/>
          <w:u w:val="single"/>
        </w:rPr>
      </w:pPr>
      <w:r>
        <w:rPr>
          <w:rFonts w:ascii="Arial" w:hAnsi="Arial" w:cs="Arial"/>
        </w:rPr>
        <w:tab/>
      </w:r>
      <w:r>
        <w:rPr>
          <w:rFonts w:ascii="Arial" w:hAnsi="Arial" w:cs="Arial"/>
          <w:u w:val="single"/>
        </w:rPr>
        <w:tab/>
      </w:r>
    </w:p>
    <w:p w:rsidR="00AE49FC" w:rsidRPr="009332FD" w:rsidRDefault="00AE49FC" w:rsidP="00AE49FC">
      <w:pPr>
        <w:tabs>
          <w:tab w:val="left" w:pos="1134"/>
          <w:tab w:val="left" w:pos="4820"/>
        </w:tabs>
        <w:spacing w:before="120" w:after="120"/>
        <w:rPr>
          <w:rFonts w:ascii="Arial" w:hAnsi="Arial" w:cs="Arial"/>
          <w:sz w:val="16"/>
          <w:szCs w:val="16"/>
        </w:rPr>
      </w:pPr>
      <w:r w:rsidRPr="009332FD">
        <w:rPr>
          <w:rFonts w:ascii="Arial" w:hAnsi="Arial" w:cs="Arial"/>
          <w:sz w:val="16"/>
          <w:szCs w:val="16"/>
        </w:rPr>
        <w:tab/>
      </w:r>
    </w:p>
    <w:p w:rsidR="00AE49FC" w:rsidRPr="00130A16" w:rsidRDefault="00AE49FC" w:rsidP="00AE49FC">
      <w:pPr>
        <w:tabs>
          <w:tab w:val="left" w:pos="1134"/>
          <w:tab w:val="left" w:pos="4820"/>
        </w:tabs>
        <w:spacing w:before="120" w:after="120"/>
        <w:jc w:val="both"/>
        <w:rPr>
          <w:rFonts w:ascii="Arial" w:hAnsi="Arial" w:cs="Arial"/>
        </w:rPr>
      </w:pPr>
      <w:r w:rsidRPr="00130A16">
        <w:rPr>
          <w:rFonts w:ascii="Arial" w:hAnsi="Arial" w:cs="Arial"/>
        </w:rPr>
        <w:t xml:space="preserve"> (</w:t>
      </w:r>
      <w:proofErr w:type="gramStart"/>
      <w:r w:rsidRPr="00130A16">
        <w:rPr>
          <w:rFonts w:ascii="Arial" w:hAnsi="Arial" w:cs="Arial"/>
        </w:rPr>
        <w:t>the</w:t>
      </w:r>
      <w:proofErr w:type="gramEnd"/>
      <w:r w:rsidRPr="00130A16">
        <w:rPr>
          <w:rFonts w:ascii="Arial" w:hAnsi="Arial" w:cs="Arial"/>
        </w:rPr>
        <w:t xml:space="preserve"> “Grantor”)</w:t>
      </w:r>
    </w:p>
    <w:p w:rsidR="00AE49FC" w:rsidRDefault="00AE49FC" w:rsidP="00AE49FC">
      <w:pPr>
        <w:spacing w:before="120" w:after="120"/>
        <w:ind w:left="1440" w:hanging="1440"/>
        <w:rPr>
          <w:rFonts w:ascii="Arial" w:hAnsi="Arial" w:cs="Arial"/>
        </w:rPr>
      </w:pPr>
    </w:p>
    <w:p w:rsidR="00AE49FC" w:rsidRDefault="00AE49FC" w:rsidP="00AE49FC">
      <w:pPr>
        <w:spacing w:before="120" w:after="120"/>
        <w:ind w:left="1440" w:hanging="1440"/>
        <w:rPr>
          <w:rFonts w:ascii="Arial" w:hAnsi="Arial" w:cs="Arial"/>
          <w:b/>
          <w:bCs/>
          <w:color w:val="0000CC"/>
        </w:rPr>
      </w:pPr>
      <w:r w:rsidRPr="00130A16">
        <w:rPr>
          <w:rFonts w:ascii="Arial" w:hAnsi="Arial" w:cs="Arial"/>
        </w:rPr>
        <w:t>And:</w:t>
      </w:r>
      <w:r w:rsidRPr="00130A16">
        <w:rPr>
          <w:rFonts w:ascii="Arial" w:hAnsi="Arial" w:cs="Arial"/>
        </w:rPr>
        <w:tab/>
      </w:r>
      <w:r w:rsidRPr="00130A16">
        <w:rPr>
          <w:rFonts w:ascii="Arial" w:hAnsi="Arial" w:cs="Arial"/>
          <w:b/>
          <w:bCs/>
        </w:rPr>
        <w:t xml:space="preserve">HER MAJESTY THE QUEEN IN RIGHT OF THE PROVINCE OF BRITISH </w:t>
      </w:r>
      <w:proofErr w:type="gramStart"/>
      <w:r w:rsidRPr="00130A16">
        <w:rPr>
          <w:rFonts w:ascii="Arial" w:hAnsi="Arial" w:cs="Arial"/>
          <w:b/>
          <w:bCs/>
        </w:rPr>
        <w:t>COLUMBIA ,</w:t>
      </w:r>
      <w:proofErr w:type="gramEnd"/>
      <w:r w:rsidRPr="00130A16">
        <w:rPr>
          <w:rFonts w:ascii="Arial" w:hAnsi="Arial" w:cs="Arial"/>
          <w:b/>
          <w:bCs/>
        </w:rPr>
        <w:t xml:space="preserve"> AS REPRESENTED BY THE MINISTER OF FORESTS</w:t>
      </w:r>
      <w:r>
        <w:rPr>
          <w:rFonts w:ascii="Arial" w:hAnsi="Arial" w:cs="Arial"/>
          <w:b/>
          <w:bCs/>
        </w:rPr>
        <w:t>, LANDS AND NATURAL RESOURCE OPERATIONS,</w:t>
      </w:r>
      <w:r w:rsidRPr="00130A16">
        <w:rPr>
          <w:rFonts w:ascii="Arial" w:hAnsi="Arial" w:cs="Arial"/>
          <w:b/>
          <w:bCs/>
          <w:color w:val="0000CC"/>
        </w:rPr>
        <w:t xml:space="preserve"> </w:t>
      </w:r>
    </w:p>
    <w:p w:rsidR="00AE49FC" w:rsidRDefault="00AE49FC" w:rsidP="00AE49FC">
      <w:pPr>
        <w:spacing w:before="120" w:after="120"/>
        <w:ind w:left="1440" w:hanging="1440"/>
        <w:rPr>
          <w:rFonts w:ascii="Arial" w:hAnsi="Arial" w:cs="Arial"/>
          <w:color w:val="000000" w:themeColor="text1"/>
        </w:rPr>
      </w:pPr>
      <w:r w:rsidRPr="00130A16">
        <w:rPr>
          <w:rFonts w:ascii="Arial" w:hAnsi="Arial" w:cs="Arial"/>
          <w:color w:val="000000" w:themeColor="text1"/>
        </w:rPr>
        <w:t>c/o</w:t>
      </w:r>
    </w:p>
    <w:p w:rsidR="00AE49FC" w:rsidRDefault="00AE49FC" w:rsidP="00AE49FC">
      <w:pPr>
        <w:tabs>
          <w:tab w:val="left" w:pos="1134"/>
          <w:tab w:val="left" w:pos="4820"/>
          <w:tab w:val="left" w:pos="5670"/>
        </w:tabs>
        <w:spacing w:before="120" w:after="120"/>
        <w:ind w:hanging="22"/>
        <w:rPr>
          <w:rFonts w:ascii="Arial" w:hAnsi="Arial" w:cs="Arial"/>
        </w:rPr>
      </w:pPr>
      <w:r w:rsidRPr="00882E44">
        <w:rPr>
          <w:rFonts w:ascii="Arial" w:hAnsi="Arial" w:cs="Arial"/>
        </w:rPr>
        <w:t xml:space="preserve">   </w:t>
      </w:r>
      <w:r>
        <w:rPr>
          <w:rFonts w:ascii="Arial" w:hAnsi="Arial" w:cs="Arial"/>
        </w:rPr>
        <w:tab/>
      </w:r>
      <w:r>
        <w:rPr>
          <w:rFonts w:ascii="Arial" w:hAnsi="Arial" w:cs="Arial"/>
          <w:u w:val="single"/>
        </w:rPr>
        <w:tab/>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rsidR="00AE49FC" w:rsidRPr="00365F33" w:rsidRDefault="00AE49FC" w:rsidP="00AE49FC">
      <w:pPr>
        <w:tabs>
          <w:tab w:val="left" w:pos="1134"/>
          <w:tab w:val="left" w:pos="1800"/>
          <w:tab w:val="left" w:pos="4820"/>
          <w:tab w:val="left" w:pos="5670"/>
        </w:tabs>
        <w:spacing w:before="120" w:after="120"/>
        <w:ind w:hanging="22"/>
        <w:rPr>
          <w:rFonts w:ascii="Arial" w:hAnsi="Arial" w:cs="Arial"/>
          <w:u w:val="single"/>
        </w:rPr>
      </w:pPr>
      <w:r>
        <w:rPr>
          <w:rFonts w:ascii="Arial" w:hAnsi="Arial" w:cs="Arial"/>
        </w:rPr>
        <w:tab/>
      </w:r>
      <w:r>
        <w:rPr>
          <w:rFonts w:ascii="Arial" w:hAnsi="Arial" w:cs="Arial"/>
        </w:rPr>
        <w:tab/>
      </w:r>
      <w:r>
        <w:rPr>
          <w:rFonts w:ascii="Arial" w:hAnsi="Arial" w:cs="Arial"/>
          <w:u w:val="single"/>
        </w:rPr>
        <w:tab/>
      </w:r>
      <w:r>
        <w:rPr>
          <w:rFonts w:ascii="Arial" w:hAnsi="Arial" w:cs="Arial"/>
          <w:u w:val="single"/>
        </w:rPr>
        <w:tab/>
      </w:r>
    </w:p>
    <w:p w:rsidR="00AE49FC" w:rsidRPr="00882E44" w:rsidRDefault="00AE49FC" w:rsidP="00AE49FC">
      <w:pPr>
        <w:spacing w:before="120" w:after="120"/>
        <w:ind w:left="1440" w:hanging="720"/>
        <w:rPr>
          <w:rFonts w:ascii="Arial" w:hAnsi="Arial" w:cs="Arial"/>
        </w:rPr>
      </w:pPr>
      <w:r w:rsidRPr="00882E44">
        <w:rPr>
          <w:rFonts w:ascii="Arial" w:hAnsi="Arial" w:cs="Arial"/>
        </w:rPr>
        <w:tab/>
      </w:r>
      <w:r w:rsidRPr="00882E44">
        <w:rPr>
          <w:rFonts w:ascii="Arial" w:hAnsi="Arial" w:cs="Arial"/>
        </w:rPr>
        <w:tab/>
      </w:r>
      <w:r w:rsidRPr="00882E44">
        <w:rPr>
          <w:rFonts w:ascii="Arial" w:hAnsi="Arial" w:cs="Arial"/>
        </w:rPr>
        <w:tab/>
      </w:r>
      <w:r w:rsidRPr="00882E44">
        <w:rPr>
          <w:rFonts w:ascii="Arial" w:hAnsi="Arial" w:cs="Arial"/>
        </w:rPr>
        <w:tab/>
      </w:r>
      <w:r w:rsidRPr="00882E44">
        <w:rPr>
          <w:rFonts w:ascii="Arial" w:hAnsi="Arial" w:cs="Arial"/>
        </w:rPr>
        <w:tab/>
      </w:r>
    </w:p>
    <w:p w:rsidR="00AE49FC" w:rsidRDefault="00AE49FC" w:rsidP="00AE49FC">
      <w:pPr>
        <w:spacing w:before="120" w:after="120"/>
        <w:ind w:hanging="1440"/>
        <w:rPr>
          <w:rFonts w:ascii="Arial" w:hAnsi="Arial" w:cs="Arial"/>
        </w:rPr>
      </w:pPr>
      <w:r w:rsidRPr="00130A16">
        <w:rPr>
          <w:rFonts w:ascii="Arial" w:hAnsi="Arial" w:cs="Arial"/>
        </w:rPr>
        <w:tab/>
        <w:t>(</w:t>
      </w:r>
      <w:proofErr w:type="gramStart"/>
      <w:r w:rsidRPr="00130A16">
        <w:rPr>
          <w:rFonts w:ascii="Arial" w:hAnsi="Arial" w:cs="Arial"/>
        </w:rPr>
        <w:t>the</w:t>
      </w:r>
      <w:proofErr w:type="gramEnd"/>
      <w:r w:rsidRPr="00130A16">
        <w:rPr>
          <w:rFonts w:ascii="Arial" w:hAnsi="Arial" w:cs="Arial"/>
        </w:rPr>
        <w:t xml:space="preserve"> “Crown”)</w:t>
      </w:r>
    </w:p>
    <w:p w:rsidR="00AE49FC" w:rsidRPr="00130A16" w:rsidRDefault="00AE49FC" w:rsidP="00AE49FC">
      <w:pPr>
        <w:spacing w:before="120" w:after="120"/>
        <w:ind w:left="1440" w:hanging="1440"/>
        <w:rPr>
          <w:rFonts w:ascii="Arial" w:hAnsi="Arial" w:cs="Arial"/>
        </w:rPr>
      </w:pPr>
      <w:r w:rsidRPr="00130A16">
        <w:rPr>
          <w:rFonts w:ascii="Arial" w:hAnsi="Arial" w:cs="Arial"/>
          <w:b/>
          <w:bCs/>
          <w:u w:val="single"/>
        </w:rPr>
        <w:t>Whereas,</w:t>
      </w:r>
    </w:p>
    <w:p w:rsidR="00AE49FC" w:rsidRPr="00130A16" w:rsidRDefault="00AE49FC" w:rsidP="00AE49FC">
      <w:pPr>
        <w:spacing w:before="120" w:after="120"/>
        <w:rPr>
          <w:rFonts w:ascii="Arial" w:hAnsi="Arial" w:cs="Arial"/>
        </w:rPr>
      </w:pPr>
      <w:r>
        <w:rPr>
          <w:rFonts w:ascii="Arial" w:hAnsi="Arial" w:cs="Arial"/>
          <w:lang w:eastAsia="en-CA"/>
        </w:rPr>
        <w:t>The Grantor is the owner, or is legally entitled to act on behalf of the owner of the Land and/or Premises described as:</w:t>
      </w:r>
    </w:p>
    <w:p w:rsidR="00AE49FC" w:rsidRPr="00882E44" w:rsidRDefault="00AE49FC" w:rsidP="00AE49FC">
      <w:pPr>
        <w:spacing w:before="120" w:after="12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rsidR="00AE49FC" w:rsidRPr="00882E44" w:rsidRDefault="00AE49FC" w:rsidP="00AE49FC">
      <w:pPr>
        <w:spacing w:before="120" w:after="12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rsidR="00AE49FC" w:rsidRPr="00130A16" w:rsidRDefault="00AE49FC" w:rsidP="00AE49FC">
      <w:pPr>
        <w:spacing w:before="120" w:after="120"/>
        <w:rPr>
          <w:rFonts w:ascii="Arial" w:hAnsi="Arial" w:cs="Arial"/>
        </w:rPr>
      </w:pPr>
      <w:r w:rsidRPr="00130A16">
        <w:rPr>
          <w:rFonts w:ascii="Arial" w:hAnsi="Arial" w:cs="Arial"/>
        </w:rPr>
        <w:t>Hereinafter called the “</w:t>
      </w:r>
      <w:r>
        <w:rPr>
          <w:rFonts w:ascii="Arial" w:hAnsi="Arial" w:cs="Arial"/>
        </w:rPr>
        <w:t>Land</w:t>
      </w:r>
      <w:r w:rsidRPr="00130A16">
        <w:rPr>
          <w:rFonts w:ascii="Arial" w:hAnsi="Arial" w:cs="Arial"/>
        </w:rPr>
        <w:t>”</w:t>
      </w:r>
    </w:p>
    <w:p w:rsidR="00AE49FC" w:rsidRPr="00130A16" w:rsidRDefault="00AE49FC" w:rsidP="00AE49FC">
      <w:pPr>
        <w:spacing w:before="120" w:after="120"/>
        <w:rPr>
          <w:rFonts w:ascii="Arial" w:hAnsi="Arial" w:cs="Arial"/>
        </w:rPr>
      </w:pPr>
      <w:r w:rsidRPr="00130A16">
        <w:rPr>
          <w:rFonts w:ascii="Arial" w:hAnsi="Arial" w:cs="Arial"/>
        </w:rPr>
        <w:t>Which certain improvements have been constructed</w:t>
      </w:r>
    </w:p>
    <w:p w:rsidR="00AE49FC" w:rsidRPr="00130A16" w:rsidRDefault="00AE49FC" w:rsidP="00AE49FC">
      <w:pPr>
        <w:spacing w:before="120" w:after="120"/>
        <w:rPr>
          <w:rFonts w:ascii="Arial" w:hAnsi="Arial" w:cs="Arial"/>
        </w:rPr>
      </w:pPr>
      <w:r w:rsidRPr="00130A16">
        <w:rPr>
          <w:rFonts w:ascii="Arial" w:hAnsi="Arial" w:cs="Arial"/>
        </w:rPr>
        <w:t>Hereinafter called the “</w:t>
      </w:r>
      <w:r>
        <w:rPr>
          <w:rFonts w:ascii="Arial" w:hAnsi="Arial" w:cs="Arial"/>
        </w:rPr>
        <w:t>Premises</w:t>
      </w:r>
      <w:r w:rsidRPr="00130A16">
        <w:rPr>
          <w:rFonts w:ascii="Arial" w:hAnsi="Arial" w:cs="Arial"/>
        </w:rPr>
        <w:t>”</w:t>
      </w:r>
    </w:p>
    <w:p w:rsidR="00AE49FC" w:rsidRPr="00882E44" w:rsidRDefault="00AE49FC" w:rsidP="00AE49FC">
      <w:pPr>
        <w:spacing w:before="120" w:after="120"/>
        <w:rPr>
          <w:rFonts w:ascii="Arial" w:hAnsi="Arial" w:cs="Arial"/>
          <w:u w:val="single"/>
        </w:rPr>
      </w:pPr>
      <w:r w:rsidRPr="00130A16">
        <w:rPr>
          <w:rFonts w:ascii="Arial" w:hAnsi="Arial" w:cs="Arial"/>
        </w:rPr>
        <w:t xml:space="preserve">The Crown wishes to enter onto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for the purpose of </w:t>
      </w:r>
      <w:r>
        <w:rPr>
          <w:rFonts w:ascii="Arial" w:hAnsi="Arial" w:cs="Arial"/>
        </w:rPr>
        <w:br/>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rsidR="00AE49FC" w:rsidRPr="00130A16" w:rsidRDefault="00AE49FC" w:rsidP="00AE49FC">
      <w:pPr>
        <w:spacing w:before="120" w:after="120"/>
        <w:rPr>
          <w:rFonts w:ascii="Arial" w:hAnsi="Arial" w:cs="Arial"/>
        </w:rPr>
      </w:pPr>
      <w:proofErr w:type="gramStart"/>
      <w:r>
        <w:rPr>
          <w:rFonts w:ascii="Arial" w:hAnsi="Arial" w:cs="Arial"/>
        </w:rPr>
        <w:t>the</w:t>
      </w:r>
      <w:proofErr w:type="gramEnd"/>
      <w:r>
        <w:rPr>
          <w:rFonts w:ascii="Arial" w:hAnsi="Arial" w:cs="Arial"/>
        </w:rPr>
        <w:t xml:space="preserve"> </w:t>
      </w:r>
      <w:r w:rsidRPr="00130A16">
        <w:rPr>
          <w:rFonts w:ascii="Arial" w:hAnsi="Arial" w:cs="Arial"/>
        </w:rPr>
        <w:t>location which is indicated on the sketch, which forms part of this agreement.</w:t>
      </w:r>
    </w:p>
    <w:p w:rsidR="00AE49FC" w:rsidRPr="00130A16" w:rsidRDefault="00AE49FC" w:rsidP="00AE49FC">
      <w:pPr>
        <w:spacing w:before="120" w:after="120"/>
        <w:rPr>
          <w:rFonts w:ascii="Arial" w:hAnsi="Arial" w:cs="Arial"/>
        </w:rPr>
      </w:pPr>
      <w:r w:rsidRPr="00130A16">
        <w:rPr>
          <w:rFonts w:ascii="Arial" w:hAnsi="Arial" w:cs="Arial"/>
        </w:rPr>
        <w:t xml:space="preserve">And the Grantor has agreed to permit the Crown to enter onto and occupy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for such purposes for a period commencing</w:t>
      </w:r>
      <w:r>
        <w:rPr>
          <w:rFonts w:ascii="Arial" w:hAnsi="Arial" w:cs="Arial"/>
        </w:rPr>
        <w:t xml:space="preserve"> </w:t>
      </w:r>
      <w:r>
        <w:rPr>
          <w:rFonts w:ascii="Arial" w:hAnsi="Arial" w:cs="Arial"/>
          <w:u w:val="single"/>
        </w:rPr>
        <w:tab/>
      </w:r>
      <w:r>
        <w:rPr>
          <w:rFonts w:ascii="Arial" w:hAnsi="Arial" w:cs="Arial"/>
          <w:u w:val="single"/>
        </w:rPr>
        <w:tab/>
      </w:r>
      <w:r>
        <w:rPr>
          <w:rFonts w:ascii="Arial" w:hAnsi="Arial" w:cs="Arial"/>
        </w:rPr>
        <w:t xml:space="preserve"> and terminating </w:t>
      </w:r>
      <w:r>
        <w:rPr>
          <w:rFonts w:ascii="Arial" w:hAnsi="Arial" w:cs="Arial"/>
          <w:u w:val="single"/>
        </w:rPr>
        <w:tab/>
      </w:r>
      <w:r>
        <w:rPr>
          <w:rFonts w:ascii="Arial" w:hAnsi="Arial" w:cs="Arial"/>
          <w:u w:val="single"/>
        </w:rPr>
        <w:tab/>
      </w:r>
      <w:r>
        <w:rPr>
          <w:rFonts w:ascii="Arial" w:hAnsi="Arial" w:cs="Arial"/>
          <w:u w:val="single"/>
        </w:rPr>
        <w:tab/>
      </w:r>
      <w:r w:rsidRPr="00130A16">
        <w:rPr>
          <w:rFonts w:ascii="Arial" w:hAnsi="Arial" w:cs="Arial"/>
        </w:rPr>
        <w:t>, unless sooner terminated or extended in accordance with this agreement.</w:t>
      </w:r>
    </w:p>
    <w:p w:rsidR="00AE49FC" w:rsidRPr="00130A16" w:rsidRDefault="00AE49FC" w:rsidP="00AE49FC">
      <w:pPr>
        <w:spacing w:before="120" w:after="120"/>
        <w:rPr>
          <w:rFonts w:ascii="Arial" w:hAnsi="Arial" w:cs="Arial"/>
        </w:rPr>
      </w:pPr>
      <w:r w:rsidRPr="00130A16">
        <w:rPr>
          <w:rFonts w:ascii="Arial" w:hAnsi="Arial" w:cs="Arial"/>
        </w:rPr>
        <w:t xml:space="preserve">In consideration of this agreement, the Grantor shall permit the Crown to enter onto and occupy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for the term and purposes described above subject to the terms and conditions hereinafter contained.  </w:t>
      </w:r>
    </w:p>
    <w:p w:rsidR="00AE49FC" w:rsidRPr="00130A16" w:rsidRDefault="00AE49FC" w:rsidP="00AE49FC">
      <w:pPr>
        <w:numPr>
          <w:ilvl w:val="0"/>
          <w:numId w:val="1"/>
        </w:numPr>
        <w:spacing w:before="120" w:after="120"/>
        <w:ind w:left="1077"/>
        <w:rPr>
          <w:rFonts w:ascii="Arial" w:hAnsi="Arial" w:cs="Arial"/>
        </w:rPr>
      </w:pPr>
      <w:r w:rsidRPr="00130A16">
        <w:rPr>
          <w:rFonts w:ascii="Arial" w:hAnsi="Arial" w:cs="Arial"/>
        </w:rPr>
        <w:lastRenderedPageBreak/>
        <w:t>The Crown covenants with the Grantor:</w:t>
      </w:r>
    </w:p>
    <w:p w:rsidR="00AE49FC" w:rsidRPr="00130A16" w:rsidRDefault="00AE49FC" w:rsidP="00AE49FC">
      <w:pPr>
        <w:pStyle w:val="ListParagraph"/>
        <w:numPr>
          <w:ilvl w:val="1"/>
          <w:numId w:val="2"/>
        </w:numPr>
        <w:spacing w:before="120" w:after="120" w:line="276" w:lineRule="auto"/>
        <w:contextualSpacing w:val="0"/>
        <w:rPr>
          <w:rFonts w:ascii="Arial" w:hAnsi="Arial" w:cs="Arial"/>
        </w:rPr>
      </w:pPr>
      <w:r w:rsidRPr="00130A16">
        <w:rPr>
          <w:rFonts w:ascii="Arial" w:hAnsi="Arial" w:cs="Arial"/>
        </w:rPr>
        <w:t>to observe, abide by and comply with all laws, orders, directions, ordinances and regulations of any competent governmental authority in</w:t>
      </w:r>
    </w:p>
    <w:p w:rsidR="00AE49FC" w:rsidRPr="00130A16" w:rsidRDefault="00AE49FC" w:rsidP="00AE49FC">
      <w:pPr>
        <w:pStyle w:val="ListParagraph"/>
        <w:spacing w:before="120" w:after="120"/>
        <w:ind w:left="1440"/>
        <w:contextualSpacing w:val="0"/>
        <w:rPr>
          <w:rFonts w:ascii="Arial" w:hAnsi="Arial" w:cs="Arial"/>
        </w:rPr>
      </w:pPr>
      <w:proofErr w:type="gramStart"/>
      <w:r w:rsidRPr="00130A16">
        <w:rPr>
          <w:rFonts w:ascii="Arial" w:hAnsi="Arial" w:cs="Arial"/>
        </w:rPr>
        <w:t>any</w:t>
      </w:r>
      <w:proofErr w:type="gramEnd"/>
      <w:r w:rsidRPr="00130A16">
        <w:rPr>
          <w:rFonts w:ascii="Arial" w:hAnsi="Arial" w:cs="Arial"/>
        </w:rPr>
        <w:t xml:space="preserve"> way affecting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or </w:t>
      </w:r>
      <w:proofErr w:type="spellStart"/>
      <w:r w:rsidRPr="00130A16">
        <w:rPr>
          <w:rFonts w:ascii="Arial" w:hAnsi="Arial" w:cs="Arial"/>
        </w:rPr>
        <w:t>it’s</w:t>
      </w:r>
      <w:proofErr w:type="spellEnd"/>
      <w:r w:rsidRPr="00130A16">
        <w:rPr>
          <w:rFonts w:ascii="Arial" w:hAnsi="Arial" w:cs="Arial"/>
        </w:rPr>
        <w:t xml:space="preserve"> use and occupation, PROVIDED that the Crown shall have the right to contest the validity or applicability of such laws, orders, directions, ordinances or regulations;</w:t>
      </w:r>
    </w:p>
    <w:p w:rsidR="00AE49FC" w:rsidRPr="00130A16" w:rsidRDefault="00AE49FC" w:rsidP="00AE49FC">
      <w:pPr>
        <w:numPr>
          <w:ilvl w:val="1"/>
          <w:numId w:val="2"/>
        </w:numPr>
        <w:spacing w:before="120" w:after="120"/>
        <w:rPr>
          <w:rFonts w:ascii="Arial" w:hAnsi="Arial" w:cs="Arial"/>
        </w:rPr>
      </w:pPr>
      <w:r w:rsidRPr="00130A16">
        <w:rPr>
          <w:rFonts w:ascii="Arial" w:hAnsi="Arial" w:cs="Arial"/>
        </w:rPr>
        <w:t xml:space="preserve">to maintain and keep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in a safe, clean and sanitary condition;</w:t>
      </w:r>
    </w:p>
    <w:p w:rsidR="00AE49FC" w:rsidRPr="00130A16" w:rsidRDefault="00AE49FC" w:rsidP="00AE49FC">
      <w:pPr>
        <w:numPr>
          <w:ilvl w:val="1"/>
          <w:numId w:val="2"/>
        </w:numPr>
        <w:spacing w:before="120" w:after="120"/>
        <w:rPr>
          <w:rFonts w:ascii="Arial" w:hAnsi="Arial" w:cs="Arial"/>
        </w:rPr>
      </w:pPr>
      <w:r w:rsidRPr="00130A16">
        <w:rPr>
          <w:rFonts w:ascii="Arial" w:hAnsi="Arial" w:cs="Arial"/>
        </w:rPr>
        <w:t xml:space="preserve">not to commit or suffer any willful or voluntary waste, spoil or destruction, on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or do or suffer to be done thereon anything that may be or become a nuisance at law, it being understood that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may be used for the support of emergency fire fighting operations at any time of the day or night;</w:t>
      </w:r>
    </w:p>
    <w:p w:rsidR="00AE49FC" w:rsidRPr="00130A16" w:rsidRDefault="00AE49FC" w:rsidP="00AE49FC">
      <w:pPr>
        <w:numPr>
          <w:ilvl w:val="1"/>
          <w:numId w:val="2"/>
        </w:numPr>
        <w:spacing w:before="120" w:after="120"/>
        <w:rPr>
          <w:rFonts w:ascii="Arial" w:hAnsi="Arial" w:cs="Arial"/>
        </w:rPr>
      </w:pPr>
      <w:r w:rsidRPr="00130A16">
        <w:rPr>
          <w:rFonts w:ascii="Arial" w:hAnsi="Arial" w:cs="Arial"/>
        </w:rPr>
        <w:t xml:space="preserve">on the expiration or termination of the term, to peaceably quit, surrender, yield-up and deliver the </w:t>
      </w:r>
      <w:r>
        <w:rPr>
          <w:rFonts w:ascii="Arial" w:hAnsi="Arial" w:cs="Arial"/>
        </w:rPr>
        <w:t>Premises</w:t>
      </w:r>
      <w:r w:rsidRPr="00130A16">
        <w:rPr>
          <w:rFonts w:ascii="Arial" w:hAnsi="Arial" w:cs="Arial"/>
        </w:rPr>
        <w:t xml:space="preserve"> to the Grantor in the same condition as it was at the date of the commencement of this Agreement (</w:t>
      </w:r>
      <w:r w:rsidRPr="00130A16">
        <w:rPr>
          <w:rFonts w:ascii="Arial" w:hAnsi="Arial" w:cs="Arial"/>
          <w:b/>
          <w:bCs/>
        </w:rPr>
        <w:t>see attached schedule</w:t>
      </w:r>
      <w:r w:rsidRPr="00130A16">
        <w:rPr>
          <w:rFonts w:ascii="Arial" w:hAnsi="Arial" w:cs="Arial"/>
        </w:rPr>
        <w:t xml:space="preserve"> </w:t>
      </w:r>
      <w:r w:rsidRPr="00130A16">
        <w:rPr>
          <w:rFonts w:ascii="Arial" w:hAnsi="Arial" w:cs="Arial"/>
          <w:b/>
          <w:bCs/>
        </w:rPr>
        <w:t>A</w:t>
      </w:r>
      <w:r w:rsidRPr="00130A16">
        <w:rPr>
          <w:rFonts w:ascii="Arial" w:hAnsi="Arial" w:cs="Arial"/>
        </w:rPr>
        <w:t>) (reasonable wear and tear and damage by fire, lightning, tempest or other act of god, explosion, war, insurrection or riot excepted), and to the extent necessary this clause shall survive the expiry or termination of this agreement;</w:t>
      </w:r>
    </w:p>
    <w:p w:rsidR="00AE49FC" w:rsidRPr="00130A16" w:rsidRDefault="00AE49FC" w:rsidP="00AE49FC">
      <w:pPr>
        <w:numPr>
          <w:ilvl w:val="1"/>
          <w:numId w:val="2"/>
        </w:numPr>
        <w:spacing w:before="120" w:after="120"/>
        <w:rPr>
          <w:rFonts w:ascii="Arial" w:hAnsi="Arial" w:cs="Arial"/>
        </w:rPr>
      </w:pPr>
      <w:r w:rsidRPr="00130A16">
        <w:rPr>
          <w:rFonts w:ascii="Arial" w:hAnsi="Arial" w:cs="Arial"/>
        </w:rPr>
        <w:t xml:space="preserve">to permit the Grantor, its servants and agents, at all reasonable times to enter upon and inspect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w:t>
      </w:r>
    </w:p>
    <w:p w:rsidR="00AE49FC" w:rsidRPr="00130A16" w:rsidRDefault="00AE49FC" w:rsidP="00AE49FC">
      <w:pPr>
        <w:numPr>
          <w:ilvl w:val="1"/>
          <w:numId w:val="2"/>
        </w:numPr>
        <w:spacing w:before="120" w:after="120"/>
        <w:rPr>
          <w:rFonts w:ascii="Arial" w:hAnsi="Arial" w:cs="Arial"/>
        </w:rPr>
      </w:pPr>
      <w:r w:rsidRPr="00130A16">
        <w:rPr>
          <w:rFonts w:ascii="Arial" w:hAnsi="Arial" w:cs="Arial"/>
        </w:rPr>
        <w:t xml:space="preserve">to access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as instructed by the Grantor;</w:t>
      </w:r>
    </w:p>
    <w:p w:rsidR="00AE49FC" w:rsidRPr="00130A16" w:rsidRDefault="00AE49FC" w:rsidP="00AE49FC">
      <w:pPr>
        <w:numPr>
          <w:ilvl w:val="1"/>
          <w:numId w:val="2"/>
        </w:numPr>
        <w:spacing w:before="120" w:after="120"/>
        <w:rPr>
          <w:rFonts w:ascii="Arial" w:hAnsi="Arial" w:cs="Arial"/>
        </w:rPr>
      </w:pPr>
      <w:r w:rsidRPr="00130A16">
        <w:rPr>
          <w:rFonts w:ascii="Arial" w:hAnsi="Arial" w:cs="Arial"/>
        </w:rPr>
        <w:t xml:space="preserve">indemnify and save harmless the Grantor from and against any and all losses, claims, damages, actions, causes of actions, costs and expenses that the Grantor may sustain, incur, suffer or be put to arising out of the use of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by the </w:t>
      </w:r>
      <w:r>
        <w:rPr>
          <w:rFonts w:ascii="Arial" w:hAnsi="Arial" w:cs="Arial"/>
        </w:rPr>
        <w:t>Crown</w:t>
      </w:r>
      <w:r w:rsidRPr="00130A16">
        <w:rPr>
          <w:rFonts w:ascii="Arial" w:hAnsi="Arial" w:cs="Arial"/>
        </w:rPr>
        <w:t xml:space="preserve">, its employees, agents, invitees, licensees, </w:t>
      </w:r>
      <w:proofErr w:type="spellStart"/>
      <w:r w:rsidRPr="00130A16">
        <w:rPr>
          <w:rFonts w:ascii="Arial" w:hAnsi="Arial" w:cs="Arial"/>
        </w:rPr>
        <w:t>permittees</w:t>
      </w:r>
      <w:proofErr w:type="spellEnd"/>
      <w:r w:rsidRPr="00130A16">
        <w:rPr>
          <w:rFonts w:ascii="Arial" w:hAnsi="Arial" w:cs="Arial"/>
        </w:rPr>
        <w:t xml:space="preserve"> or contractor, excepting always liability arising out of the acts or omissions of the Grantor, its employees agents, invitees, licensees, </w:t>
      </w:r>
      <w:proofErr w:type="spellStart"/>
      <w:r w:rsidRPr="00130A16">
        <w:rPr>
          <w:rFonts w:ascii="Arial" w:hAnsi="Arial" w:cs="Arial"/>
        </w:rPr>
        <w:t>permittees</w:t>
      </w:r>
      <w:proofErr w:type="spellEnd"/>
      <w:r w:rsidRPr="00130A16">
        <w:rPr>
          <w:rFonts w:ascii="Arial" w:hAnsi="Arial" w:cs="Arial"/>
        </w:rPr>
        <w:t xml:space="preserve"> or contractors; and</w:t>
      </w:r>
    </w:p>
    <w:p w:rsidR="00AE49FC" w:rsidRPr="00130A16" w:rsidRDefault="00AE49FC" w:rsidP="00AE49FC">
      <w:pPr>
        <w:numPr>
          <w:ilvl w:val="1"/>
          <w:numId w:val="2"/>
        </w:numPr>
        <w:spacing w:before="120" w:after="120"/>
        <w:rPr>
          <w:rFonts w:ascii="Arial" w:hAnsi="Arial" w:cs="Arial"/>
        </w:rPr>
      </w:pPr>
      <w:r w:rsidRPr="00130A16">
        <w:rPr>
          <w:rFonts w:ascii="Arial" w:hAnsi="Arial" w:cs="Arial"/>
        </w:rPr>
        <w:t xml:space="preserve">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are leased on an as is basis and the Crown will take whatever action is required to ensure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are safe and suitable for its needs.  Any improvements made by the Crown shall be completed (with the Grantors permission) in accordance with the applicable building codes.  Following the completion of the term the Crown shall remove its improvements and shall return the </w:t>
      </w:r>
      <w:r>
        <w:rPr>
          <w:rFonts w:ascii="Arial" w:hAnsi="Arial" w:cs="Arial"/>
        </w:rPr>
        <w:t>Premises</w:t>
      </w:r>
      <w:r w:rsidRPr="00130A16">
        <w:rPr>
          <w:rFonts w:ascii="Arial" w:hAnsi="Arial" w:cs="Arial"/>
        </w:rPr>
        <w:t xml:space="preserve"> to the condition it was in prior to the beginning of the term as nearly as possible, save and except any permanent improvements the Crown may have made which may be left with the consent of the Grantor.  </w:t>
      </w:r>
    </w:p>
    <w:p w:rsidR="00AE49FC" w:rsidRPr="00130A16" w:rsidRDefault="00AE49FC" w:rsidP="00AE49FC">
      <w:pPr>
        <w:pStyle w:val="ListParagraph"/>
        <w:numPr>
          <w:ilvl w:val="0"/>
          <w:numId w:val="1"/>
        </w:numPr>
        <w:spacing w:before="120" w:after="120"/>
        <w:contextualSpacing w:val="0"/>
        <w:rPr>
          <w:rFonts w:ascii="Arial" w:hAnsi="Arial" w:cs="Arial"/>
        </w:rPr>
      </w:pPr>
      <w:r w:rsidRPr="00130A16">
        <w:rPr>
          <w:rFonts w:ascii="Arial" w:hAnsi="Arial" w:cs="Arial"/>
        </w:rPr>
        <w:lastRenderedPageBreak/>
        <w:t>The Grantor agrees to renew this agreement on the same terms and conditions upon written request of the Crown.</w:t>
      </w:r>
    </w:p>
    <w:p w:rsidR="00AE49FC" w:rsidRPr="00130A16" w:rsidRDefault="00AE49FC" w:rsidP="00AE49FC">
      <w:pPr>
        <w:numPr>
          <w:ilvl w:val="0"/>
          <w:numId w:val="1"/>
        </w:numPr>
        <w:spacing w:before="120" w:after="120" w:line="276" w:lineRule="auto"/>
        <w:rPr>
          <w:rFonts w:ascii="Arial" w:hAnsi="Arial" w:cs="Arial"/>
        </w:rPr>
      </w:pPr>
      <w:r w:rsidRPr="00130A16">
        <w:rPr>
          <w:rFonts w:ascii="Arial" w:hAnsi="Arial" w:cs="Arial"/>
        </w:rPr>
        <w:t>This Agreement shall be interpreted according to the laws of the Province of British Columbia.</w:t>
      </w:r>
    </w:p>
    <w:p w:rsidR="00306514" w:rsidRDefault="00306514"/>
    <w:sectPr w:rsidR="00306514" w:rsidSect="00AE49FC">
      <w:headerReference w:type="default" r:id="rId7"/>
      <w:footerReference w:type="default" r:id="rId8"/>
      <w:pgSz w:w="12240" w:h="15840" w:code="1"/>
      <w:pgMar w:top="1440" w:right="1440" w:bottom="1440" w:left="1440"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49FC" w:rsidRDefault="00AE49FC" w:rsidP="00AE49FC">
      <w:r>
        <w:separator/>
      </w:r>
    </w:p>
  </w:endnote>
  <w:endnote w:type="continuationSeparator" w:id="0">
    <w:p w:rsidR="00AE49FC" w:rsidRDefault="00AE49FC" w:rsidP="00AE49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FC" w:rsidRDefault="00AE49FC" w:rsidP="00AE49FC">
    <w:pPr>
      <w:pStyle w:val="Footer"/>
      <w:pBdr>
        <w:top w:val="single" w:sz="4" w:space="1" w:color="A5A5A5" w:themeColor="background1" w:themeShade="A5"/>
      </w:pBdr>
      <w:jc w:val="right"/>
      <w:rPr>
        <w:color w:val="7F7F7F" w:themeColor="background1" w:themeShade="7F"/>
      </w:rPr>
    </w:pPr>
  </w:p>
  <w:sdt>
    <w:sdtPr>
      <w:rPr>
        <w:rFonts w:asciiTheme="minorHAnsi" w:hAnsiTheme="minorHAnsi"/>
      </w:rPr>
      <w:id w:val="1462448"/>
      <w:docPartObj>
        <w:docPartGallery w:val="Page Numbers (Top of Page)"/>
        <w:docPartUnique/>
      </w:docPartObj>
    </w:sdtPr>
    <w:sdtContent>
      <w:p w:rsidR="00AE49FC" w:rsidRPr="00AE49FC" w:rsidRDefault="00AE49FC" w:rsidP="00AE49FC">
        <w:pPr>
          <w:jc w:val="right"/>
          <w:rPr>
            <w:rFonts w:asciiTheme="minorHAnsi" w:hAnsiTheme="minorHAnsi"/>
          </w:rPr>
        </w:pPr>
        <w:r>
          <w:rPr>
            <w:rFonts w:asciiTheme="minorHAnsi" w:hAnsiTheme="minorHAnsi"/>
          </w:rPr>
          <w:t>Revised March 2011</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 xml:space="preserve"> </w:t>
        </w:r>
        <w:r w:rsidRPr="00143272">
          <w:rPr>
            <w:rFonts w:asciiTheme="minorHAnsi" w:hAnsiTheme="minorHAnsi"/>
          </w:rPr>
          <w:t xml:space="preserve">Page </w:t>
        </w:r>
        <w:r w:rsidR="00B00945" w:rsidRPr="00143272">
          <w:rPr>
            <w:rFonts w:asciiTheme="minorHAnsi" w:hAnsiTheme="minorHAnsi"/>
          </w:rPr>
          <w:fldChar w:fldCharType="begin"/>
        </w:r>
        <w:r w:rsidRPr="00143272">
          <w:rPr>
            <w:rFonts w:asciiTheme="minorHAnsi" w:hAnsiTheme="minorHAnsi"/>
          </w:rPr>
          <w:instrText xml:space="preserve"> PAGE </w:instrText>
        </w:r>
        <w:r w:rsidR="00B00945" w:rsidRPr="00143272">
          <w:rPr>
            <w:rFonts w:asciiTheme="minorHAnsi" w:hAnsiTheme="minorHAnsi"/>
          </w:rPr>
          <w:fldChar w:fldCharType="separate"/>
        </w:r>
        <w:r w:rsidR="007A1050">
          <w:rPr>
            <w:rFonts w:asciiTheme="minorHAnsi" w:hAnsiTheme="minorHAnsi"/>
            <w:noProof/>
          </w:rPr>
          <w:t>1</w:t>
        </w:r>
        <w:r w:rsidR="00B00945" w:rsidRPr="00143272">
          <w:rPr>
            <w:rFonts w:asciiTheme="minorHAnsi" w:hAnsiTheme="minorHAnsi"/>
          </w:rPr>
          <w:fldChar w:fldCharType="end"/>
        </w:r>
        <w:r w:rsidRPr="00143272">
          <w:rPr>
            <w:rFonts w:asciiTheme="minorHAnsi" w:hAnsiTheme="minorHAnsi"/>
          </w:rPr>
          <w:t xml:space="preserve"> of </w:t>
        </w:r>
        <w:r w:rsidR="00B00945" w:rsidRPr="00143272">
          <w:rPr>
            <w:rFonts w:asciiTheme="minorHAnsi" w:hAnsiTheme="minorHAnsi"/>
          </w:rPr>
          <w:fldChar w:fldCharType="begin"/>
        </w:r>
        <w:r w:rsidRPr="00143272">
          <w:rPr>
            <w:rFonts w:asciiTheme="minorHAnsi" w:hAnsiTheme="minorHAnsi"/>
          </w:rPr>
          <w:instrText xml:space="preserve"> NUMPAGES  </w:instrText>
        </w:r>
        <w:r w:rsidR="00B00945" w:rsidRPr="00143272">
          <w:rPr>
            <w:rFonts w:asciiTheme="minorHAnsi" w:hAnsiTheme="minorHAnsi"/>
          </w:rPr>
          <w:fldChar w:fldCharType="separate"/>
        </w:r>
        <w:r w:rsidR="007A1050">
          <w:rPr>
            <w:rFonts w:asciiTheme="minorHAnsi" w:hAnsiTheme="minorHAnsi"/>
            <w:noProof/>
          </w:rPr>
          <w:t>3</w:t>
        </w:r>
        <w:r w:rsidR="00B00945" w:rsidRPr="00143272">
          <w:rPr>
            <w:rFonts w:asciiTheme="minorHAnsi" w:hAnsiTheme="minorHAnsi"/>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49FC" w:rsidRDefault="00AE49FC" w:rsidP="00AE49FC">
      <w:r>
        <w:separator/>
      </w:r>
    </w:p>
  </w:footnote>
  <w:footnote w:type="continuationSeparator" w:id="0">
    <w:p w:rsidR="00AE49FC" w:rsidRDefault="00AE49FC" w:rsidP="00AE49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1C4" w:rsidRDefault="007A1050" w:rsidP="009C273A">
    <w:pPr>
      <w:pStyle w:val="Header"/>
      <w:ind w:left="1440"/>
      <w:rPr>
        <w:sz w:val="28"/>
        <w:szCs w:val="28"/>
      </w:rPr>
    </w:pPr>
    <w:r w:rsidRPr="00B01D44">
      <w:rPr>
        <w:noProof/>
        <w:color w:val="1F497D" w:themeColor="text2"/>
        <w:sz w:val="20"/>
        <w:szCs w:val="20"/>
        <w:lang w:eastAsia="en-CA"/>
      </w:rPr>
      <w:drawing>
        <wp:anchor distT="0" distB="0" distL="114300" distR="114300" simplePos="0" relativeHeight="251659264" behindDoc="0" locked="0" layoutInCell="1" allowOverlap="1">
          <wp:simplePos x="0" y="0"/>
          <wp:positionH relativeFrom="column">
            <wp:posOffset>-142875</wp:posOffset>
          </wp:positionH>
          <wp:positionV relativeFrom="paragraph">
            <wp:posOffset>-164465</wp:posOffset>
          </wp:positionV>
          <wp:extent cx="932180" cy="819150"/>
          <wp:effectExtent l="19050" t="0" r="1270" b="0"/>
          <wp:wrapSquare wrapText="bothSides"/>
          <wp:docPr id="17" name="Picture 8" descr="W:\!Workgrp\Media_Relations\Media Relations\LOGOS\sunri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Workgrp\Media_Relations\Media Relations\LOGOS\sunrise.gif"/>
                  <pic:cNvPicPr>
                    <a:picLocks noChangeAspect="1" noChangeArrowheads="1"/>
                  </pic:cNvPicPr>
                </pic:nvPicPr>
                <pic:blipFill>
                  <a:blip r:embed="rId1"/>
                  <a:srcRect/>
                  <a:stretch>
                    <a:fillRect/>
                  </a:stretch>
                </pic:blipFill>
                <pic:spPr bwMode="auto">
                  <a:xfrm>
                    <a:off x="0" y="0"/>
                    <a:ext cx="932180" cy="819150"/>
                  </a:xfrm>
                  <a:prstGeom prst="rect">
                    <a:avLst/>
                  </a:prstGeom>
                  <a:noFill/>
                  <a:ln w="9525">
                    <a:noFill/>
                    <a:miter lim="800000"/>
                    <a:headEnd/>
                    <a:tailEnd/>
                  </a:ln>
                </pic:spPr>
              </pic:pic>
            </a:graphicData>
          </a:graphic>
        </wp:anchor>
      </w:drawing>
    </w:r>
    <w:r w:rsidRPr="00351652">
      <w:rPr>
        <w:color w:val="1F497D" w:themeColor="text2"/>
        <w:sz w:val="20"/>
        <w:szCs w:val="20"/>
      </w:rPr>
      <w:t>Ministry of Forests</w:t>
    </w:r>
    <w:r>
      <w:rPr>
        <w:color w:val="1F497D" w:themeColor="text2"/>
        <w:sz w:val="20"/>
        <w:szCs w:val="20"/>
      </w:rPr>
      <w:t>, Lands</w:t>
    </w:r>
    <w:r>
      <w:rPr>
        <w:color w:val="1F497D" w:themeColor="text2"/>
        <w:sz w:val="20"/>
        <w:szCs w:val="20"/>
      </w:rPr>
      <w:br/>
    </w:r>
    <w:r w:rsidRPr="00351652">
      <w:rPr>
        <w:color w:val="1F497D" w:themeColor="text2"/>
        <w:sz w:val="20"/>
        <w:szCs w:val="20"/>
      </w:rPr>
      <w:t>and Natural Resource Operations</w:t>
    </w:r>
    <w:r>
      <w:rPr>
        <w:color w:val="1F497D" w:themeColor="text2"/>
        <w:sz w:val="20"/>
        <w:szCs w:val="20"/>
      </w:rPr>
      <w:tab/>
    </w:r>
    <w:r>
      <w:rPr>
        <w:sz w:val="28"/>
        <w:szCs w:val="28"/>
      </w:rPr>
      <w:tab/>
    </w:r>
    <w:r w:rsidRPr="00D61EA3">
      <w:rPr>
        <w:sz w:val="28"/>
        <w:szCs w:val="28"/>
      </w:rPr>
      <w:t>BC Wildfire Management Branch</w:t>
    </w:r>
  </w:p>
  <w:p w:rsidR="00F401C4" w:rsidRPr="00826B38" w:rsidRDefault="007A1050" w:rsidP="00D257FF">
    <w:pPr>
      <w:pStyle w:val="Header"/>
      <w:jc w:val="right"/>
      <w:rPr>
        <w:b/>
        <w:sz w:val="28"/>
        <w:szCs w:val="28"/>
      </w:rPr>
    </w:pPr>
    <w:r w:rsidRPr="00826B38">
      <w:rPr>
        <w:b/>
        <w:sz w:val="28"/>
        <w:szCs w:val="28"/>
      </w:rPr>
      <w:t>Occupancy Agreement</w:t>
    </w:r>
    <w:r>
      <w:rPr>
        <w:b/>
        <w:sz w:val="28"/>
        <w:szCs w:val="28"/>
      </w:rPr>
      <w:t xml:space="preserve"> – Intra-Government</w:t>
    </w:r>
  </w:p>
  <w:p w:rsidR="00F401C4" w:rsidRDefault="007A1050">
    <w:pPr>
      <w:pStyle w:val="Header"/>
      <w:pBdr>
        <w:between w:val="single" w:sz="4" w:space="1" w:color="4F81BD" w:themeColor="accent1"/>
      </w:pBdr>
      <w:spacing w:line="276" w:lineRule="auto"/>
      <w:jc w:val="center"/>
    </w:pPr>
  </w:p>
  <w:p w:rsidR="00F401C4" w:rsidRDefault="007A1050">
    <w:pPr>
      <w:pStyle w:val="Header"/>
      <w:pBdr>
        <w:between w:val="single" w:sz="4" w:space="1" w:color="4F81BD" w:themeColor="accent1"/>
      </w:pBdr>
      <w:spacing w:line="276"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D42B9"/>
    <w:multiLevelType w:val="hybridMultilevel"/>
    <w:tmpl w:val="AA76F0C0"/>
    <w:lvl w:ilvl="0" w:tplc="812E5C9A">
      <w:start w:val="1"/>
      <w:numFmt w:val="decimal"/>
      <w:lvlText w:val="%1."/>
      <w:lvlJc w:val="left"/>
      <w:pPr>
        <w:tabs>
          <w:tab w:val="num" w:pos="1080"/>
        </w:tabs>
        <w:ind w:left="1080" w:hanging="720"/>
      </w:pPr>
    </w:lvl>
    <w:lvl w:ilvl="1" w:tplc="84925D04">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F513678"/>
    <w:multiLevelType w:val="hybridMultilevel"/>
    <w:tmpl w:val="3F40E636"/>
    <w:lvl w:ilvl="0" w:tplc="84925D04">
      <w:start w:val="1"/>
      <w:numFmt w:val="lowerLetter"/>
      <w:lvlText w:val="(%1)"/>
      <w:lvlJc w:val="left"/>
      <w:pPr>
        <w:ind w:left="720" w:hanging="360"/>
      </w:pPr>
    </w:lvl>
    <w:lvl w:ilvl="1" w:tplc="84925D04">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AE49FC"/>
    <w:rsid w:val="000213E2"/>
    <w:rsid w:val="00064E44"/>
    <w:rsid w:val="0007252C"/>
    <w:rsid w:val="000817B2"/>
    <w:rsid w:val="000C1807"/>
    <w:rsid w:val="000E202F"/>
    <w:rsid w:val="000E3039"/>
    <w:rsid w:val="0015751C"/>
    <w:rsid w:val="001859B8"/>
    <w:rsid w:val="001B27F3"/>
    <w:rsid w:val="001F29AF"/>
    <w:rsid w:val="001F4049"/>
    <w:rsid w:val="002007AA"/>
    <w:rsid w:val="002330E8"/>
    <w:rsid w:val="00235835"/>
    <w:rsid w:val="00263F00"/>
    <w:rsid w:val="003059D6"/>
    <w:rsid w:val="00306514"/>
    <w:rsid w:val="00355BDD"/>
    <w:rsid w:val="00385D5F"/>
    <w:rsid w:val="003B4BDC"/>
    <w:rsid w:val="003C305C"/>
    <w:rsid w:val="004007A1"/>
    <w:rsid w:val="00463BEE"/>
    <w:rsid w:val="00484FB8"/>
    <w:rsid w:val="0048537C"/>
    <w:rsid w:val="004C2573"/>
    <w:rsid w:val="004C3B8C"/>
    <w:rsid w:val="004C47FE"/>
    <w:rsid w:val="005754BC"/>
    <w:rsid w:val="005832A4"/>
    <w:rsid w:val="005A3BC6"/>
    <w:rsid w:val="005C0492"/>
    <w:rsid w:val="005C67AA"/>
    <w:rsid w:val="005E0671"/>
    <w:rsid w:val="005E431F"/>
    <w:rsid w:val="00666C61"/>
    <w:rsid w:val="006E39B6"/>
    <w:rsid w:val="006F0AF9"/>
    <w:rsid w:val="00705BA4"/>
    <w:rsid w:val="00705E93"/>
    <w:rsid w:val="00740143"/>
    <w:rsid w:val="007643FC"/>
    <w:rsid w:val="00766FAD"/>
    <w:rsid w:val="007A1050"/>
    <w:rsid w:val="007A2DED"/>
    <w:rsid w:val="007D1A27"/>
    <w:rsid w:val="00802D7F"/>
    <w:rsid w:val="008447FB"/>
    <w:rsid w:val="0086061C"/>
    <w:rsid w:val="00871FD9"/>
    <w:rsid w:val="008A3561"/>
    <w:rsid w:val="008B7272"/>
    <w:rsid w:val="0095565E"/>
    <w:rsid w:val="00965EF5"/>
    <w:rsid w:val="009B23BD"/>
    <w:rsid w:val="009C3382"/>
    <w:rsid w:val="00AA17A0"/>
    <w:rsid w:val="00AD728F"/>
    <w:rsid w:val="00AE49FC"/>
    <w:rsid w:val="00AE4E16"/>
    <w:rsid w:val="00B00945"/>
    <w:rsid w:val="00BD06B8"/>
    <w:rsid w:val="00C25EDF"/>
    <w:rsid w:val="00C475D8"/>
    <w:rsid w:val="00C61219"/>
    <w:rsid w:val="00C74F59"/>
    <w:rsid w:val="00CA51FC"/>
    <w:rsid w:val="00CF47CF"/>
    <w:rsid w:val="00D04581"/>
    <w:rsid w:val="00DA46FA"/>
    <w:rsid w:val="00DB0B8D"/>
    <w:rsid w:val="00DC571D"/>
    <w:rsid w:val="00DF6FFA"/>
    <w:rsid w:val="00E01EF3"/>
    <w:rsid w:val="00E84A53"/>
    <w:rsid w:val="00EB3A73"/>
    <w:rsid w:val="00F334D5"/>
    <w:rsid w:val="00F47640"/>
    <w:rsid w:val="00F947B9"/>
    <w:rsid w:val="00FB137A"/>
    <w:rsid w:val="00FC7776"/>
    <w:rsid w:val="00FD0089"/>
    <w:rsid w:val="00FF2FED"/>
    <w:rsid w:val="00FF49AC"/>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9F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9FC"/>
    <w:pPr>
      <w:tabs>
        <w:tab w:val="center" w:pos="4680"/>
        <w:tab w:val="right" w:pos="9360"/>
      </w:tabs>
    </w:pPr>
    <w:rPr>
      <w:rFonts w:asciiTheme="minorHAnsi" w:eastAsiaTheme="minorHAnsi" w:hAnsiTheme="minorHAnsi" w:cstheme="minorBidi"/>
      <w:sz w:val="22"/>
      <w:szCs w:val="22"/>
      <w:lang w:val="en-CA"/>
    </w:rPr>
  </w:style>
  <w:style w:type="character" w:customStyle="1" w:styleId="HeaderChar">
    <w:name w:val="Header Char"/>
    <w:basedOn w:val="DefaultParagraphFont"/>
    <w:link w:val="Header"/>
    <w:uiPriority w:val="99"/>
    <w:rsid w:val="00AE49FC"/>
  </w:style>
  <w:style w:type="paragraph" w:styleId="ListParagraph">
    <w:name w:val="List Paragraph"/>
    <w:basedOn w:val="Normal"/>
    <w:uiPriority w:val="34"/>
    <w:qFormat/>
    <w:rsid w:val="00AE49FC"/>
    <w:pPr>
      <w:ind w:left="720"/>
      <w:contextualSpacing/>
    </w:pPr>
  </w:style>
  <w:style w:type="paragraph" w:styleId="Footer">
    <w:name w:val="footer"/>
    <w:basedOn w:val="Normal"/>
    <w:link w:val="FooterChar"/>
    <w:uiPriority w:val="99"/>
    <w:unhideWhenUsed/>
    <w:rsid w:val="00AE49FC"/>
    <w:pPr>
      <w:tabs>
        <w:tab w:val="center" w:pos="4680"/>
        <w:tab w:val="right" w:pos="9360"/>
      </w:tabs>
    </w:pPr>
  </w:style>
  <w:style w:type="character" w:customStyle="1" w:styleId="FooterChar">
    <w:name w:val="Footer Char"/>
    <w:basedOn w:val="DefaultParagraphFont"/>
    <w:link w:val="Footer"/>
    <w:uiPriority w:val="99"/>
    <w:rsid w:val="00AE49FC"/>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3372</Characters>
  <Application>Microsoft Office Word</Application>
  <DocSecurity>0</DocSecurity>
  <Lines>28</Lines>
  <Paragraphs>7</Paragraphs>
  <ScaleCrop>false</ScaleCrop>
  <Company>Province of British Columbia</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Love</dc:creator>
  <cp:lastModifiedBy>rrawluk</cp:lastModifiedBy>
  <cp:revision>2</cp:revision>
  <dcterms:created xsi:type="dcterms:W3CDTF">2013-07-05T21:46:00Z</dcterms:created>
  <dcterms:modified xsi:type="dcterms:W3CDTF">2013-07-05T21:46:00Z</dcterms:modified>
</cp:coreProperties>
</file>