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4C5" w:rsidRPr="00BE1A37" w:rsidRDefault="00F224C5" w:rsidP="00F224C5">
      <w:pPr>
        <w:spacing w:after="0"/>
        <w:rPr>
          <w:sz w:val="26"/>
          <w:szCs w:val="26"/>
        </w:rPr>
      </w:pPr>
      <w:r w:rsidRPr="00BE1A37">
        <w:rPr>
          <w:sz w:val="28"/>
          <w:szCs w:val="28"/>
        </w:rPr>
        <w:t xml:space="preserve">CBST Impact and Gap Assessment </w:t>
      </w:r>
    </w:p>
    <w:p w:rsidR="00F224C5" w:rsidRDefault="00A92E3B" w:rsidP="00F224C5">
      <w:pPr>
        <w:spacing w:after="0"/>
        <w:rPr>
          <w:color w:val="FF0000"/>
        </w:rPr>
      </w:pPr>
      <w:r>
        <w:rPr>
          <w:sz w:val="26"/>
          <w:szCs w:val="26"/>
        </w:rPr>
        <w:t>March</w:t>
      </w:r>
      <w:r w:rsidR="00127B78" w:rsidRPr="00C2452D">
        <w:rPr>
          <w:sz w:val="26"/>
          <w:szCs w:val="26"/>
        </w:rPr>
        <w:t>, 2019</w:t>
      </w:r>
      <w:r w:rsidR="00127B78" w:rsidRPr="00127B78">
        <w:t xml:space="preserve"> </w:t>
      </w:r>
    </w:p>
    <w:p w:rsidR="00127B78" w:rsidRDefault="00127B78" w:rsidP="00F224C5">
      <w:pPr>
        <w:spacing w:after="0"/>
        <w:rPr>
          <w:color w:val="FF0000"/>
        </w:rPr>
      </w:pPr>
    </w:p>
    <w:p w:rsidR="00A92E3B" w:rsidRPr="00D95321" w:rsidRDefault="00A92E3B" w:rsidP="00F224C5">
      <w:pPr>
        <w:spacing w:after="0"/>
        <w:rPr>
          <w:color w:val="FF0000"/>
        </w:rPr>
      </w:pPr>
    </w:p>
    <w:p w:rsidR="00F224C5" w:rsidRPr="00A92E3B" w:rsidRDefault="00F101F1" w:rsidP="00F224C5">
      <w:pPr>
        <w:shd w:val="clear" w:color="auto" w:fill="F2F2F2" w:themeFill="background1" w:themeFillShade="F2"/>
        <w:spacing w:after="0"/>
        <w:rPr>
          <w:b/>
          <w:sz w:val="28"/>
          <w:szCs w:val="28"/>
        </w:rPr>
      </w:pPr>
      <w:r w:rsidRPr="00A92E3B">
        <w:rPr>
          <w:b/>
          <w:sz w:val="28"/>
          <w:szCs w:val="28"/>
        </w:rPr>
        <w:t xml:space="preserve">Coastal </w:t>
      </w:r>
      <w:r w:rsidR="00F224C5" w:rsidRPr="00A92E3B">
        <w:rPr>
          <w:b/>
          <w:sz w:val="28"/>
          <w:szCs w:val="28"/>
        </w:rPr>
        <w:t>Douglas-fir (FD</w:t>
      </w:r>
      <w:r w:rsidRPr="00A92E3B">
        <w:rPr>
          <w:b/>
          <w:sz w:val="28"/>
          <w:szCs w:val="28"/>
        </w:rPr>
        <w:t>C</w:t>
      </w:r>
      <w:r w:rsidR="00F224C5" w:rsidRPr="00A92E3B">
        <w:rPr>
          <w:b/>
          <w:sz w:val="28"/>
          <w:szCs w:val="28"/>
        </w:rPr>
        <w:t>)</w:t>
      </w:r>
    </w:p>
    <w:p w:rsidR="00127B78" w:rsidRPr="00873CC4" w:rsidRDefault="00127B78" w:rsidP="00F224C5">
      <w:pPr>
        <w:shd w:val="clear" w:color="auto" w:fill="F2F2F2" w:themeFill="background1" w:themeFillShade="F2"/>
        <w:spacing w:after="0"/>
        <w:rPr>
          <w:sz w:val="28"/>
          <w:szCs w:val="28"/>
        </w:rPr>
      </w:pPr>
    </w:p>
    <w:p w:rsidR="00A92E3B" w:rsidRDefault="00A92E3B" w:rsidP="00A92E3B">
      <w:pPr>
        <w:spacing w:after="0"/>
      </w:pPr>
    </w:p>
    <w:p w:rsidR="00A92E3B" w:rsidRDefault="00A92E3B" w:rsidP="00A92E3B">
      <w:pPr>
        <w:spacing w:after="0" w:line="240" w:lineRule="auto"/>
      </w:pPr>
      <w:r w:rsidRPr="00E9492A">
        <w:t xml:space="preserve">This document </w:t>
      </w:r>
      <w:r>
        <w:t xml:space="preserve">is a </w:t>
      </w:r>
      <w:r w:rsidRPr="00E9492A">
        <w:t xml:space="preserve">summary of the </w:t>
      </w:r>
      <w:r>
        <w:t>‘Transitioning to Climate Based Seed Transfer in British Columbia’:</w:t>
      </w:r>
    </w:p>
    <w:p w:rsidR="00A92E3B" w:rsidRPr="00E9492A" w:rsidRDefault="00A92E3B" w:rsidP="00A92E3B">
      <w:pPr>
        <w:spacing w:line="240" w:lineRule="auto"/>
      </w:pPr>
      <w:r>
        <w:t>Assessment of Impacts and Gaps under CBST – Provincial Level, by Species, March, 2019 report for Coastal Douglas-fir (</w:t>
      </w:r>
      <w:proofErr w:type="spellStart"/>
      <w:r>
        <w:t>Fdc</w:t>
      </w:r>
      <w:proofErr w:type="spellEnd"/>
      <w:r>
        <w:t>).</w:t>
      </w:r>
    </w:p>
    <w:p w:rsidR="00A92E3B" w:rsidRPr="001E480B" w:rsidRDefault="00A92E3B" w:rsidP="00A92E3B">
      <w:pPr>
        <w:rPr>
          <w:sz w:val="28"/>
          <w:szCs w:val="28"/>
        </w:rPr>
      </w:pPr>
      <w:r w:rsidRPr="001E480B">
        <w:rPr>
          <w:sz w:val="28"/>
          <w:szCs w:val="28"/>
        </w:rPr>
        <w:t>Key Findings</w:t>
      </w:r>
    </w:p>
    <w:p w:rsidR="00A92E3B" w:rsidRPr="00BF70FE" w:rsidRDefault="00A92E3B" w:rsidP="00A92E3B">
      <w:pPr>
        <w:spacing w:after="0" w:line="240" w:lineRule="auto"/>
        <w:rPr>
          <w:b/>
          <w:sz w:val="24"/>
          <w:szCs w:val="24"/>
        </w:rPr>
      </w:pPr>
      <w:r w:rsidRPr="00BF70FE">
        <w:rPr>
          <w:b/>
          <w:sz w:val="24"/>
          <w:szCs w:val="24"/>
        </w:rPr>
        <w:t xml:space="preserve">Orchard </w:t>
      </w:r>
      <w:r>
        <w:rPr>
          <w:b/>
          <w:sz w:val="24"/>
          <w:szCs w:val="24"/>
        </w:rPr>
        <w:t>seed sources under CBST</w:t>
      </w:r>
    </w:p>
    <w:p w:rsidR="00154DD4" w:rsidRDefault="00A92E3B" w:rsidP="00154DD4">
      <w:pPr>
        <w:spacing w:before="240" w:after="0" w:line="240" w:lineRule="auto"/>
        <w:ind w:right="4"/>
      </w:pPr>
      <w:r>
        <w:t xml:space="preserve">Under CBST, orchards that have the same ‘Seed BEC variant’ are deployable to the same set of BEC </w:t>
      </w:r>
      <w:r w:rsidRPr="00A92E3B">
        <w:t xml:space="preserve">variants (climate space). </w:t>
      </w:r>
      <w:r w:rsidR="002C04F6">
        <w:t xml:space="preserve"> </w:t>
      </w:r>
      <w:r w:rsidRPr="00A92E3B">
        <w:t>For example, orchards 406 and 181 both have the same ‘Seed BEC variant’</w:t>
      </w:r>
      <w:r>
        <w:t xml:space="preserve"> (</w:t>
      </w:r>
      <w:r w:rsidR="002F4054">
        <w:t>CWHms2</w:t>
      </w:r>
      <w:r>
        <w:t xml:space="preserve">) and therefore share the same seed deployment area (i.e. CBST Area of Use). </w:t>
      </w:r>
      <w:r w:rsidR="006D7D3B">
        <w:t xml:space="preserve"> Provincially, BC</w:t>
      </w:r>
      <w:r w:rsidR="002C04F6">
        <w:t xml:space="preserve"> </w:t>
      </w:r>
      <w:r>
        <w:t xml:space="preserve">BC’s </w:t>
      </w:r>
      <w:r w:rsidR="00293355">
        <w:t xml:space="preserve">ten producing </w:t>
      </w:r>
      <w:proofErr w:type="spellStart"/>
      <w:r>
        <w:t>Fdc</w:t>
      </w:r>
      <w:proofErr w:type="spellEnd"/>
      <w:r>
        <w:t xml:space="preserve"> orchards are assigned to </w:t>
      </w:r>
      <w:r w:rsidR="006D7D3B">
        <w:t xml:space="preserve">one of </w:t>
      </w:r>
      <w:r w:rsidR="00293355">
        <w:t xml:space="preserve">2 </w:t>
      </w:r>
      <w:r>
        <w:t>‘Seed BEC variants’</w:t>
      </w:r>
      <w:r w:rsidR="00544F83">
        <w:t>:</w:t>
      </w:r>
      <w:r w:rsidR="00CC7D9D">
        <w:t xml:space="preserve"> </w:t>
      </w:r>
      <w:proofErr w:type="spellStart"/>
      <w:r w:rsidR="00CC7D9D">
        <w:t>CWHdm</w:t>
      </w:r>
      <w:proofErr w:type="spellEnd"/>
      <w:r w:rsidR="00CC7D9D">
        <w:t xml:space="preserve"> and CWHms2</w:t>
      </w:r>
      <w:r w:rsidR="006D7D3B">
        <w:t xml:space="preserve"> (Table 1)</w:t>
      </w:r>
      <w:r w:rsidR="00CC7D9D">
        <w:t>.</w:t>
      </w:r>
      <w:r w:rsidR="002C04F6">
        <w:t xml:space="preserve"> </w:t>
      </w:r>
      <w:r w:rsidR="00CC7D9D">
        <w:t xml:space="preserve"> </w:t>
      </w:r>
      <w:r w:rsidR="006D7D3B">
        <w:t>There is minimal overlap (</w:t>
      </w:r>
      <w:r w:rsidR="000143DC">
        <w:t xml:space="preserve">only in the </w:t>
      </w:r>
      <w:r w:rsidR="006D7D3B">
        <w:t xml:space="preserve">CWHms2 in the Bella Coola area) between the two CBST Areas of Use. </w:t>
      </w:r>
    </w:p>
    <w:p w:rsidR="00154DD4" w:rsidRDefault="00154DD4" w:rsidP="00154DD4">
      <w:pPr>
        <w:spacing w:after="0" w:line="240" w:lineRule="auto"/>
        <w:ind w:right="4"/>
      </w:pPr>
    </w:p>
    <w:p w:rsidR="00A92E3B" w:rsidRDefault="00A92E3B" w:rsidP="00154DD4">
      <w:pPr>
        <w:spacing w:line="240" w:lineRule="auto"/>
        <w:ind w:right="4"/>
      </w:pPr>
      <w:r>
        <w:t xml:space="preserve">Table 1: Orchard seed sources by CBST Seed BEC Variant and </w:t>
      </w:r>
      <w:proofErr w:type="spellStart"/>
      <w:r>
        <w:t>BECvar</w:t>
      </w:r>
      <w:proofErr w:type="spellEnd"/>
      <w:r>
        <w:t xml:space="preserve"> Group - FDC</w:t>
      </w:r>
    </w:p>
    <w:tbl>
      <w:tblPr>
        <w:tblStyle w:val="TableGrid"/>
        <w:tblW w:w="0" w:type="auto"/>
        <w:tblInd w:w="108" w:type="dxa"/>
        <w:tblLook w:val="04A0" w:firstRow="1" w:lastRow="0" w:firstColumn="1" w:lastColumn="0" w:noHBand="0" w:noVBand="1"/>
      </w:tblPr>
      <w:tblGrid>
        <w:gridCol w:w="1218"/>
        <w:gridCol w:w="1275"/>
        <w:gridCol w:w="6863"/>
      </w:tblGrid>
      <w:tr w:rsidR="00A92E3B" w:rsidRPr="004135FE" w:rsidTr="00A92E3B">
        <w:tc>
          <w:tcPr>
            <w:tcW w:w="1218" w:type="dxa"/>
            <w:shd w:val="clear" w:color="auto" w:fill="F2F2F2" w:themeFill="background1" w:themeFillShade="F2"/>
          </w:tcPr>
          <w:p w:rsidR="00A92E3B" w:rsidRPr="004135FE" w:rsidRDefault="00A92E3B" w:rsidP="00E71BA4">
            <w:pPr>
              <w:rPr>
                <w:b/>
                <w:sz w:val="18"/>
                <w:szCs w:val="18"/>
              </w:rPr>
            </w:pPr>
            <w:r w:rsidRPr="004135FE">
              <w:rPr>
                <w:b/>
                <w:sz w:val="18"/>
                <w:szCs w:val="18"/>
              </w:rPr>
              <w:t>Seed BEC Variant</w:t>
            </w:r>
            <w:r>
              <w:rPr>
                <w:b/>
                <w:sz w:val="18"/>
                <w:szCs w:val="18"/>
              </w:rPr>
              <w:t xml:space="preserve"> </w:t>
            </w:r>
            <w:r w:rsidRPr="00A95C3C">
              <w:rPr>
                <w:sz w:val="18"/>
                <w:szCs w:val="18"/>
              </w:rPr>
              <w:t>(assigned under CBST)</w:t>
            </w:r>
          </w:p>
        </w:tc>
        <w:tc>
          <w:tcPr>
            <w:tcW w:w="1275" w:type="dxa"/>
            <w:shd w:val="clear" w:color="auto" w:fill="F2F2F2" w:themeFill="background1" w:themeFillShade="F2"/>
          </w:tcPr>
          <w:p w:rsidR="00A92E3B" w:rsidRDefault="00A92E3B" w:rsidP="00E71BA4">
            <w:pPr>
              <w:rPr>
                <w:b/>
                <w:sz w:val="18"/>
                <w:szCs w:val="18"/>
              </w:rPr>
            </w:pPr>
            <w:proofErr w:type="spellStart"/>
            <w:r w:rsidRPr="00884E3A">
              <w:rPr>
                <w:b/>
                <w:sz w:val="18"/>
                <w:szCs w:val="18"/>
              </w:rPr>
              <w:t>BECvar</w:t>
            </w:r>
            <w:proofErr w:type="spellEnd"/>
            <w:r>
              <w:rPr>
                <w:b/>
                <w:sz w:val="18"/>
                <w:szCs w:val="18"/>
              </w:rPr>
              <w:t xml:space="preserve"> </w:t>
            </w:r>
            <w:r w:rsidRPr="00884E3A">
              <w:rPr>
                <w:b/>
                <w:sz w:val="18"/>
                <w:szCs w:val="18"/>
              </w:rPr>
              <w:t>Group</w:t>
            </w:r>
          </w:p>
          <w:p w:rsidR="00A92E3B" w:rsidRPr="00F6463D" w:rsidRDefault="00A92E3B" w:rsidP="00E71BA4">
            <w:pPr>
              <w:rPr>
                <w:sz w:val="18"/>
                <w:szCs w:val="18"/>
              </w:rPr>
            </w:pPr>
            <w:r w:rsidRPr="00842D9A">
              <w:rPr>
                <w:sz w:val="18"/>
                <w:szCs w:val="18"/>
              </w:rPr>
              <w:t>(</w:t>
            </w:r>
            <w:r>
              <w:rPr>
                <w:sz w:val="18"/>
                <w:szCs w:val="18"/>
              </w:rPr>
              <w:t xml:space="preserve">link to GBST </w:t>
            </w:r>
            <w:r w:rsidRPr="00842D9A">
              <w:rPr>
                <w:sz w:val="18"/>
                <w:szCs w:val="18"/>
              </w:rPr>
              <w:t>for transition purposes)</w:t>
            </w:r>
          </w:p>
        </w:tc>
        <w:tc>
          <w:tcPr>
            <w:tcW w:w="6863" w:type="dxa"/>
            <w:shd w:val="clear" w:color="auto" w:fill="F2F2F2" w:themeFill="background1" w:themeFillShade="F2"/>
          </w:tcPr>
          <w:p w:rsidR="00A92E3B" w:rsidRPr="004135FE" w:rsidRDefault="00A92E3B" w:rsidP="00E71BA4">
            <w:pPr>
              <w:rPr>
                <w:b/>
                <w:sz w:val="18"/>
                <w:szCs w:val="18"/>
              </w:rPr>
            </w:pPr>
            <w:r w:rsidRPr="004135FE">
              <w:rPr>
                <w:b/>
                <w:sz w:val="18"/>
                <w:szCs w:val="18"/>
              </w:rPr>
              <w:t>Orchards</w:t>
            </w:r>
          </w:p>
        </w:tc>
      </w:tr>
      <w:tr w:rsidR="00C2068F" w:rsidRPr="00050789" w:rsidTr="00BC6F22">
        <w:trPr>
          <w:trHeight w:val="70"/>
        </w:trPr>
        <w:tc>
          <w:tcPr>
            <w:tcW w:w="1218" w:type="dxa"/>
            <w:shd w:val="clear" w:color="auto" w:fill="D9D9D9" w:themeFill="background1" w:themeFillShade="D9"/>
          </w:tcPr>
          <w:p w:rsidR="00C2068F" w:rsidRPr="00CF610D" w:rsidRDefault="00C2068F" w:rsidP="00290841">
            <w:pPr>
              <w:rPr>
                <w:sz w:val="18"/>
                <w:szCs w:val="18"/>
              </w:rPr>
            </w:pPr>
            <w:proofErr w:type="spellStart"/>
            <w:r>
              <w:rPr>
                <w:sz w:val="18"/>
                <w:szCs w:val="18"/>
              </w:rPr>
              <w:t>CWHdm</w:t>
            </w:r>
            <w:proofErr w:type="spellEnd"/>
          </w:p>
        </w:tc>
        <w:tc>
          <w:tcPr>
            <w:tcW w:w="1275" w:type="dxa"/>
            <w:shd w:val="clear" w:color="auto" w:fill="D9D9D9" w:themeFill="background1" w:themeFillShade="D9"/>
          </w:tcPr>
          <w:p w:rsidR="00C2068F" w:rsidRPr="00050789" w:rsidRDefault="00C2068F" w:rsidP="00290841">
            <w:pPr>
              <w:rPr>
                <w:sz w:val="18"/>
                <w:szCs w:val="18"/>
              </w:rPr>
            </w:pPr>
            <w:r w:rsidRPr="00CF610D">
              <w:rPr>
                <w:sz w:val="18"/>
                <w:szCs w:val="18"/>
              </w:rPr>
              <w:t>FDCMLOW2</w:t>
            </w:r>
          </w:p>
        </w:tc>
        <w:tc>
          <w:tcPr>
            <w:tcW w:w="6863" w:type="dxa"/>
          </w:tcPr>
          <w:p w:rsidR="00C2068F" w:rsidRPr="00CF610D" w:rsidRDefault="0035470B" w:rsidP="00AE0EA7">
            <w:pPr>
              <w:rPr>
                <w:sz w:val="18"/>
                <w:szCs w:val="18"/>
              </w:rPr>
            </w:pPr>
            <w:r w:rsidRPr="00CF610D">
              <w:rPr>
                <w:sz w:val="18"/>
                <w:szCs w:val="18"/>
              </w:rPr>
              <w:t>134</w:t>
            </w:r>
            <w:r w:rsidR="0013451C">
              <w:rPr>
                <w:sz w:val="18"/>
                <w:szCs w:val="18"/>
              </w:rPr>
              <w:t xml:space="preserve"> (TWFC)</w:t>
            </w:r>
            <w:r>
              <w:rPr>
                <w:sz w:val="18"/>
                <w:szCs w:val="18"/>
              </w:rPr>
              <w:t xml:space="preserve">, </w:t>
            </w:r>
            <w:r w:rsidRPr="0035470B">
              <w:rPr>
                <w:color w:val="8064A2" w:themeColor="accent4"/>
                <w:sz w:val="18"/>
                <w:szCs w:val="18"/>
              </w:rPr>
              <w:t>149</w:t>
            </w:r>
            <w:r w:rsidR="0013451C">
              <w:rPr>
                <w:color w:val="8064A2" w:themeColor="accent4"/>
                <w:sz w:val="18"/>
                <w:szCs w:val="18"/>
              </w:rPr>
              <w:t xml:space="preserve"> Bowser (FLNRO)</w:t>
            </w:r>
            <w:r w:rsidRPr="0035470B">
              <w:rPr>
                <w:color w:val="8064A2" w:themeColor="accent4"/>
                <w:sz w:val="18"/>
                <w:szCs w:val="18"/>
              </w:rPr>
              <w:t xml:space="preserve">, </w:t>
            </w:r>
            <w:r w:rsidRPr="00CF610D">
              <w:rPr>
                <w:sz w:val="18"/>
                <w:szCs w:val="18"/>
              </w:rPr>
              <w:t>154</w:t>
            </w:r>
            <w:r w:rsidR="0013451C">
              <w:rPr>
                <w:sz w:val="18"/>
                <w:szCs w:val="18"/>
              </w:rPr>
              <w:t xml:space="preserve"> Mt. Newton (TWFC)</w:t>
            </w:r>
            <w:r w:rsidRPr="00CF610D">
              <w:rPr>
                <w:sz w:val="18"/>
                <w:szCs w:val="18"/>
              </w:rPr>
              <w:t xml:space="preserve">, </w:t>
            </w:r>
            <w:r w:rsidRPr="00AE0EA7">
              <w:rPr>
                <w:color w:val="8064A2" w:themeColor="accent4"/>
                <w:sz w:val="18"/>
                <w:szCs w:val="18"/>
              </w:rPr>
              <w:t>162</w:t>
            </w:r>
            <w:r w:rsidR="0013451C">
              <w:rPr>
                <w:color w:val="8064A2" w:themeColor="accent4"/>
                <w:sz w:val="18"/>
                <w:szCs w:val="18"/>
              </w:rPr>
              <w:t xml:space="preserve"> Bowser (FLNRO)</w:t>
            </w:r>
            <w:r w:rsidRPr="00AE0EA7">
              <w:rPr>
                <w:color w:val="8064A2" w:themeColor="accent4"/>
                <w:sz w:val="18"/>
                <w:szCs w:val="18"/>
              </w:rPr>
              <w:t>,</w:t>
            </w:r>
            <w:r>
              <w:rPr>
                <w:sz w:val="18"/>
                <w:szCs w:val="18"/>
              </w:rPr>
              <w:t xml:space="preserve"> </w:t>
            </w:r>
            <w:r w:rsidR="00C2068F" w:rsidRPr="00CF610D">
              <w:rPr>
                <w:sz w:val="18"/>
                <w:szCs w:val="18"/>
              </w:rPr>
              <w:t>166</w:t>
            </w:r>
            <w:r w:rsidR="0013451C">
              <w:rPr>
                <w:sz w:val="18"/>
                <w:szCs w:val="18"/>
              </w:rPr>
              <w:t xml:space="preserve"> </w:t>
            </w:r>
            <w:proofErr w:type="spellStart"/>
            <w:r w:rsidR="0013451C">
              <w:rPr>
                <w:sz w:val="18"/>
                <w:szCs w:val="18"/>
              </w:rPr>
              <w:t>Saanichton</w:t>
            </w:r>
            <w:proofErr w:type="spellEnd"/>
            <w:r w:rsidR="0013451C">
              <w:rPr>
                <w:sz w:val="18"/>
                <w:szCs w:val="18"/>
              </w:rPr>
              <w:t xml:space="preserve"> (WFP)</w:t>
            </w:r>
            <w:r w:rsidR="00C2068F" w:rsidRPr="00CF610D">
              <w:rPr>
                <w:sz w:val="18"/>
                <w:szCs w:val="18"/>
              </w:rPr>
              <w:t xml:space="preserve">, </w:t>
            </w:r>
            <w:r w:rsidR="00AE0EA7" w:rsidRPr="00CF610D">
              <w:rPr>
                <w:sz w:val="18"/>
                <w:szCs w:val="18"/>
              </w:rPr>
              <w:t>183</w:t>
            </w:r>
            <w:r w:rsidR="0013451C">
              <w:rPr>
                <w:sz w:val="18"/>
                <w:szCs w:val="18"/>
              </w:rPr>
              <w:t xml:space="preserve"> Mt. Newton (TWFC)</w:t>
            </w:r>
            <w:r w:rsidR="00AE0EA7" w:rsidRPr="00CF610D">
              <w:rPr>
                <w:sz w:val="18"/>
                <w:szCs w:val="18"/>
              </w:rPr>
              <w:t>,</w:t>
            </w:r>
            <w:r w:rsidR="00AE0EA7">
              <w:rPr>
                <w:sz w:val="18"/>
                <w:szCs w:val="18"/>
              </w:rPr>
              <w:t xml:space="preserve"> </w:t>
            </w:r>
            <w:r w:rsidR="00AE0EA7" w:rsidRPr="00CF610D">
              <w:rPr>
                <w:sz w:val="18"/>
                <w:szCs w:val="18"/>
              </w:rPr>
              <w:t>197</w:t>
            </w:r>
            <w:r w:rsidR="0013451C">
              <w:rPr>
                <w:sz w:val="18"/>
                <w:szCs w:val="18"/>
              </w:rPr>
              <w:t xml:space="preserve"> Mt. Newton (TWFC)</w:t>
            </w:r>
            <w:r w:rsidR="00AE0EA7" w:rsidRPr="00CF610D">
              <w:rPr>
                <w:sz w:val="18"/>
                <w:szCs w:val="18"/>
              </w:rPr>
              <w:t>,</w:t>
            </w:r>
            <w:r w:rsidR="00C2068F" w:rsidRPr="00CF610D">
              <w:rPr>
                <w:sz w:val="18"/>
                <w:szCs w:val="18"/>
              </w:rPr>
              <w:t>199</w:t>
            </w:r>
            <w:r w:rsidR="0013451C">
              <w:rPr>
                <w:sz w:val="18"/>
                <w:szCs w:val="18"/>
              </w:rPr>
              <w:t xml:space="preserve"> Saanich (FLNRO)</w:t>
            </w:r>
            <w:r w:rsidR="00C2068F" w:rsidRPr="00CF610D">
              <w:rPr>
                <w:sz w:val="18"/>
                <w:szCs w:val="18"/>
              </w:rPr>
              <w:t>, 405</w:t>
            </w:r>
            <w:r w:rsidR="0013451C">
              <w:rPr>
                <w:sz w:val="18"/>
                <w:szCs w:val="18"/>
              </w:rPr>
              <w:t xml:space="preserve"> </w:t>
            </w:r>
            <w:proofErr w:type="spellStart"/>
            <w:r w:rsidR="0013451C">
              <w:rPr>
                <w:sz w:val="18"/>
                <w:szCs w:val="18"/>
              </w:rPr>
              <w:t>Saanichton</w:t>
            </w:r>
            <w:proofErr w:type="spellEnd"/>
            <w:r w:rsidR="0013451C">
              <w:rPr>
                <w:sz w:val="18"/>
                <w:szCs w:val="18"/>
              </w:rPr>
              <w:t xml:space="preserve"> (WFP)</w:t>
            </w:r>
            <w:r w:rsidR="00C2068F" w:rsidRPr="00CF610D">
              <w:rPr>
                <w:sz w:val="18"/>
                <w:szCs w:val="18"/>
              </w:rPr>
              <w:t xml:space="preserve">, </w:t>
            </w:r>
            <w:r w:rsidRPr="00CF610D">
              <w:rPr>
                <w:sz w:val="18"/>
                <w:szCs w:val="18"/>
              </w:rPr>
              <w:t>996</w:t>
            </w:r>
            <w:r w:rsidR="0013451C">
              <w:rPr>
                <w:sz w:val="18"/>
                <w:szCs w:val="18"/>
              </w:rPr>
              <w:t xml:space="preserve"> Rochester Washington (USA)</w:t>
            </w:r>
          </w:p>
        </w:tc>
      </w:tr>
      <w:tr w:rsidR="00C2068F" w:rsidRPr="00050789" w:rsidTr="00BC6F22">
        <w:tc>
          <w:tcPr>
            <w:tcW w:w="1218" w:type="dxa"/>
            <w:vMerge w:val="restart"/>
            <w:shd w:val="clear" w:color="auto" w:fill="D9D9D9" w:themeFill="background1" w:themeFillShade="D9"/>
          </w:tcPr>
          <w:p w:rsidR="00C2068F" w:rsidRPr="00CF610D" w:rsidRDefault="00C2068F" w:rsidP="004379A4">
            <w:pPr>
              <w:rPr>
                <w:sz w:val="18"/>
                <w:szCs w:val="18"/>
              </w:rPr>
            </w:pPr>
            <w:r w:rsidRPr="00CF610D">
              <w:rPr>
                <w:sz w:val="18"/>
                <w:szCs w:val="18"/>
              </w:rPr>
              <w:t>CWHms2</w:t>
            </w:r>
          </w:p>
        </w:tc>
        <w:tc>
          <w:tcPr>
            <w:tcW w:w="1275" w:type="dxa"/>
            <w:shd w:val="clear" w:color="auto" w:fill="D9D9D9" w:themeFill="background1" w:themeFillShade="D9"/>
          </w:tcPr>
          <w:p w:rsidR="00C2068F" w:rsidRPr="00050789" w:rsidRDefault="00C2068F" w:rsidP="00290841">
            <w:pPr>
              <w:rPr>
                <w:sz w:val="18"/>
                <w:szCs w:val="18"/>
              </w:rPr>
            </w:pPr>
            <w:r w:rsidRPr="00CF610D">
              <w:rPr>
                <w:sz w:val="18"/>
                <w:szCs w:val="18"/>
              </w:rPr>
              <w:t>FDCMHIGH2</w:t>
            </w:r>
          </w:p>
        </w:tc>
        <w:tc>
          <w:tcPr>
            <w:tcW w:w="6863" w:type="dxa"/>
          </w:tcPr>
          <w:p w:rsidR="00C2068F" w:rsidRPr="00E364DB" w:rsidRDefault="00C2068F" w:rsidP="00290841">
            <w:pPr>
              <w:rPr>
                <w:sz w:val="18"/>
                <w:szCs w:val="18"/>
              </w:rPr>
            </w:pPr>
            <w:r w:rsidRPr="00E364DB">
              <w:rPr>
                <w:sz w:val="18"/>
                <w:szCs w:val="18"/>
              </w:rPr>
              <w:t>406</w:t>
            </w:r>
            <w:r w:rsidR="00AE0EA7" w:rsidRPr="00E364DB">
              <w:rPr>
                <w:sz w:val="18"/>
                <w:szCs w:val="18"/>
              </w:rPr>
              <w:t xml:space="preserve"> </w:t>
            </w:r>
            <w:proofErr w:type="spellStart"/>
            <w:r w:rsidR="00AE0EA7" w:rsidRPr="00E364DB">
              <w:rPr>
                <w:sz w:val="18"/>
                <w:szCs w:val="18"/>
              </w:rPr>
              <w:t>Saanichton</w:t>
            </w:r>
            <w:proofErr w:type="spellEnd"/>
            <w:r w:rsidR="0013451C" w:rsidRPr="00E364DB">
              <w:rPr>
                <w:sz w:val="18"/>
                <w:szCs w:val="18"/>
              </w:rPr>
              <w:t xml:space="preserve"> (WFP)</w:t>
            </w:r>
          </w:p>
        </w:tc>
      </w:tr>
      <w:tr w:rsidR="00C2068F" w:rsidRPr="009A74E9" w:rsidTr="00BC6F22">
        <w:tc>
          <w:tcPr>
            <w:tcW w:w="1218" w:type="dxa"/>
            <w:vMerge/>
            <w:shd w:val="clear" w:color="auto" w:fill="D9D9D9" w:themeFill="background1" w:themeFillShade="D9"/>
          </w:tcPr>
          <w:p w:rsidR="00C2068F" w:rsidRPr="009A74E9" w:rsidRDefault="00C2068F" w:rsidP="00290841">
            <w:pPr>
              <w:rPr>
                <w:rFonts w:ascii="Calibri" w:hAnsi="Calibri"/>
                <w:sz w:val="18"/>
                <w:szCs w:val="18"/>
              </w:rPr>
            </w:pPr>
          </w:p>
        </w:tc>
        <w:tc>
          <w:tcPr>
            <w:tcW w:w="1275" w:type="dxa"/>
            <w:shd w:val="clear" w:color="auto" w:fill="D9D9D9" w:themeFill="background1" w:themeFillShade="D9"/>
          </w:tcPr>
          <w:p w:rsidR="00C2068F" w:rsidRPr="009A74E9" w:rsidRDefault="00C2068F" w:rsidP="00290841">
            <w:pPr>
              <w:rPr>
                <w:rFonts w:ascii="Calibri" w:hAnsi="Calibri"/>
                <w:sz w:val="18"/>
                <w:szCs w:val="18"/>
              </w:rPr>
            </w:pPr>
            <w:r w:rsidRPr="009A74E9">
              <w:rPr>
                <w:rFonts w:ascii="Calibri" w:hAnsi="Calibri"/>
                <w:sz w:val="18"/>
                <w:szCs w:val="18"/>
              </w:rPr>
              <w:t>FDCSMALL1</w:t>
            </w:r>
          </w:p>
        </w:tc>
        <w:tc>
          <w:tcPr>
            <w:tcW w:w="6863" w:type="dxa"/>
          </w:tcPr>
          <w:p w:rsidR="00C2068F" w:rsidRPr="009A74E9" w:rsidRDefault="00C2068F" w:rsidP="00290841">
            <w:pPr>
              <w:rPr>
                <w:sz w:val="18"/>
                <w:szCs w:val="18"/>
              </w:rPr>
            </w:pPr>
            <w:r w:rsidRPr="009A74E9">
              <w:rPr>
                <w:sz w:val="18"/>
                <w:szCs w:val="18"/>
              </w:rPr>
              <w:t>181</w:t>
            </w:r>
            <w:r w:rsidR="00AE0EA7">
              <w:rPr>
                <w:sz w:val="18"/>
                <w:szCs w:val="18"/>
              </w:rPr>
              <w:t xml:space="preserve"> Saanich</w:t>
            </w:r>
            <w:r w:rsidR="0013451C">
              <w:rPr>
                <w:sz w:val="18"/>
                <w:szCs w:val="18"/>
              </w:rPr>
              <w:t xml:space="preserve"> (FLNRO</w:t>
            </w:r>
            <w:r w:rsidR="0013451C" w:rsidRPr="00E364DB">
              <w:rPr>
                <w:sz w:val="18"/>
                <w:szCs w:val="18"/>
              </w:rPr>
              <w:t>)</w:t>
            </w:r>
            <w:r w:rsidR="0035470B" w:rsidRPr="00E364DB">
              <w:rPr>
                <w:sz w:val="18"/>
                <w:szCs w:val="18"/>
              </w:rPr>
              <w:t xml:space="preserve">, </w:t>
            </w:r>
            <w:r w:rsidR="0035470B" w:rsidRPr="0035470B">
              <w:rPr>
                <w:color w:val="8064A2" w:themeColor="accent4"/>
                <w:sz w:val="18"/>
                <w:szCs w:val="18"/>
              </w:rPr>
              <w:t>146</w:t>
            </w:r>
            <w:r w:rsidR="00AE0EA7">
              <w:rPr>
                <w:color w:val="8064A2" w:themeColor="accent4"/>
                <w:sz w:val="18"/>
                <w:szCs w:val="18"/>
              </w:rPr>
              <w:t xml:space="preserve"> Surrey</w:t>
            </w:r>
            <w:r w:rsidR="0013451C">
              <w:rPr>
                <w:color w:val="8064A2" w:themeColor="accent4"/>
                <w:sz w:val="18"/>
                <w:szCs w:val="18"/>
              </w:rPr>
              <w:t xml:space="preserve"> (FLNRO)</w:t>
            </w:r>
          </w:p>
        </w:tc>
      </w:tr>
      <w:tr w:rsidR="00544F83" w:rsidRPr="00544F83" w:rsidTr="00544F83">
        <w:tc>
          <w:tcPr>
            <w:tcW w:w="1218" w:type="dxa"/>
            <w:shd w:val="clear" w:color="auto" w:fill="D9D9D9" w:themeFill="background1" w:themeFillShade="D9"/>
          </w:tcPr>
          <w:p w:rsidR="00544F83" w:rsidRPr="00544F83" w:rsidRDefault="00544F83" w:rsidP="00290841">
            <w:pPr>
              <w:rPr>
                <w:rFonts w:ascii="Calibri" w:hAnsi="Calibri"/>
                <w:sz w:val="18"/>
                <w:szCs w:val="18"/>
              </w:rPr>
            </w:pPr>
          </w:p>
        </w:tc>
        <w:tc>
          <w:tcPr>
            <w:tcW w:w="1275" w:type="dxa"/>
            <w:shd w:val="clear" w:color="auto" w:fill="D9D9D9" w:themeFill="background1" w:themeFillShade="D9"/>
          </w:tcPr>
          <w:p w:rsidR="00544F83" w:rsidRPr="00544F83" w:rsidRDefault="00544F83" w:rsidP="00290841">
            <w:pPr>
              <w:rPr>
                <w:rFonts w:ascii="Calibri" w:hAnsi="Calibri"/>
                <w:sz w:val="18"/>
                <w:szCs w:val="18"/>
              </w:rPr>
            </w:pPr>
          </w:p>
        </w:tc>
        <w:tc>
          <w:tcPr>
            <w:tcW w:w="6863" w:type="dxa"/>
            <w:shd w:val="clear" w:color="auto" w:fill="D9D9D9" w:themeFill="background1" w:themeFillShade="D9"/>
          </w:tcPr>
          <w:p w:rsidR="00544F83" w:rsidRPr="00544F83" w:rsidRDefault="00544F83" w:rsidP="00544F83">
            <w:pPr>
              <w:rPr>
                <w:color w:val="8064A2" w:themeColor="accent4"/>
                <w:sz w:val="18"/>
                <w:szCs w:val="18"/>
              </w:rPr>
            </w:pPr>
            <w:r w:rsidRPr="00544F83">
              <w:rPr>
                <w:b/>
                <w:color w:val="8064A2" w:themeColor="accent4"/>
                <w:sz w:val="18"/>
                <w:szCs w:val="18"/>
              </w:rPr>
              <w:t>Retired orchards</w:t>
            </w:r>
            <w:r w:rsidR="00293355">
              <w:rPr>
                <w:b/>
                <w:color w:val="8064A2" w:themeColor="accent4"/>
                <w:sz w:val="18"/>
                <w:szCs w:val="18"/>
              </w:rPr>
              <w:t xml:space="preserve"> listed below</w:t>
            </w:r>
            <w:r w:rsidRPr="00544F83">
              <w:rPr>
                <w:b/>
                <w:color w:val="8064A2" w:themeColor="accent4"/>
                <w:sz w:val="18"/>
                <w:szCs w:val="18"/>
              </w:rPr>
              <w:t xml:space="preserve"> (may have seed available on SPAR)</w:t>
            </w:r>
          </w:p>
        </w:tc>
      </w:tr>
      <w:tr w:rsidR="00544F83" w:rsidRPr="00050789" w:rsidTr="00BC6F22">
        <w:trPr>
          <w:trHeight w:val="70"/>
        </w:trPr>
        <w:tc>
          <w:tcPr>
            <w:tcW w:w="1218" w:type="dxa"/>
            <w:shd w:val="clear" w:color="auto" w:fill="D9D9D9" w:themeFill="background1" w:themeFillShade="D9"/>
          </w:tcPr>
          <w:p w:rsidR="00544F83" w:rsidRPr="00544F83" w:rsidRDefault="00544F83" w:rsidP="00462CBF">
            <w:pPr>
              <w:rPr>
                <w:color w:val="8064A2" w:themeColor="accent4"/>
                <w:sz w:val="18"/>
                <w:szCs w:val="18"/>
              </w:rPr>
            </w:pPr>
            <w:proofErr w:type="spellStart"/>
            <w:r w:rsidRPr="00544F83">
              <w:rPr>
                <w:color w:val="8064A2" w:themeColor="accent4"/>
                <w:sz w:val="18"/>
                <w:szCs w:val="18"/>
              </w:rPr>
              <w:t>CDFmm</w:t>
            </w:r>
            <w:proofErr w:type="spellEnd"/>
          </w:p>
        </w:tc>
        <w:tc>
          <w:tcPr>
            <w:tcW w:w="1275" w:type="dxa"/>
            <w:shd w:val="clear" w:color="auto" w:fill="D9D9D9" w:themeFill="background1" w:themeFillShade="D9"/>
          </w:tcPr>
          <w:p w:rsidR="00544F83" w:rsidRPr="00544F83" w:rsidRDefault="00544F83" w:rsidP="00462CBF">
            <w:pPr>
              <w:rPr>
                <w:color w:val="8064A2" w:themeColor="accent4"/>
                <w:sz w:val="18"/>
                <w:szCs w:val="18"/>
              </w:rPr>
            </w:pPr>
            <w:r w:rsidRPr="00544F83">
              <w:rPr>
                <w:color w:val="8064A2" w:themeColor="accent4"/>
                <w:sz w:val="18"/>
                <w:szCs w:val="18"/>
              </w:rPr>
              <w:t>FDCMLOW1</w:t>
            </w:r>
          </w:p>
        </w:tc>
        <w:tc>
          <w:tcPr>
            <w:tcW w:w="6863" w:type="dxa"/>
            <w:shd w:val="clear" w:color="auto" w:fill="F2F2F2" w:themeFill="background1" w:themeFillShade="F2"/>
          </w:tcPr>
          <w:p w:rsidR="00544F83" w:rsidRPr="00CF610D" w:rsidRDefault="00544F83" w:rsidP="00462CBF">
            <w:pPr>
              <w:rPr>
                <w:sz w:val="18"/>
                <w:szCs w:val="18"/>
              </w:rPr>
            </w:pPr>
            <w:r w:rsidRPr="009A74E9">
              <w:rPr>
                <w:color w:val="8064A2" w:themeColor="accent4"/>
                <w:sz w:val="18"/>
                <w:szCs w:val="18"/>
              </w:rPr>
              <w:t>123</w:t>
            </w:r>
            <w:r>
              <w:rPr>
                <w:color w:val="8064A2" w:themeColor="accent4"/>
                <w:sz w:val="18"/>
                <w:szCs w:val="18"/>
              </w:rPr>
              <w:t xml:space="preserve"> </w:t>
            </w:r>
            <w:proofErr w:type="spellStart"/>
            <w:r>
              <w:rPr>
                <w:color w:val="8064A2" w:themeColor="accent4"/>
                <w:sz w:val="18"/>
                <w:szCs w:val="18"/>
              </w:rPr>
              <w:t>Ainscough</w:t>
            </w:r>
            <w:proofErr w:type="spellEnd"/>
            <w:r>
              <w:rPr>
                <w:color w:val="8064A2" w:themeColor="accent4"/>
                <w:sz w:val="18"/>
                <w:szCs w:val="18"/>
              </w:rPr>
              <w:t xml:space="preserve"> (MB)</w:t>
            </w:r>
            <w:r w:rsidRPr="009A74E9">
              <w:rPr>
                <w:color w:val="8064A2" w:themeColor="accent4"/>
                <w:sz w:val="18"/>
                <w:szCs w:val="18"/>
              </w:rPr>
              <w:t>, 110</w:t>
            </w:r>
            <w:r>
              <w:rPr>
                <w:color w:val="8064A2" w:themeColor="accent4"/>
                <w:sz w:val="18"/>
                <w:szCs w:val="18"/>
              </w:rPr>
              <w:t xml:space="preserve"> </w:t>
            </w:r>
            <w:proofErr w:type="spellStart"/>
            <w:r>
              <w:rPr>
                <w:color w:val="8064A2" w:themeColor="accent4"/>
                <w:sz w:val="18"/>
                <w:szCs w:val="18"/>
              </w:rPr>
              <w:t>Saanichton</w:t>
            </w:r>
            <w:proofErr w:type="spellEnd"/>
            <w:r>
              <w:rPr>
                <w:color w:val="8064A2" w:themeColor="accent4"/>
                <w:sz w:val="18"/>
                <w:szCs w:val="18"/>
              </w:rPr>
              <w:t xml:space="preserve"> (WFP)</w:t>
            </w:r>
          </w:p>
        </w:tc>
      </w:tr>
      <w:tr w:rsidR="00544F83" w:rsidRPr="00050789" w:rsidTr="00BC6F22">
        <w:trPr>
          <w:trHeight w:val="70"/>
        </w:trPr>
        <w:tc>
          <w:tcPr>
            <w:tcW w:w="1218" w:type="dxa"/>
            <w:shd w:val="clear" w:color="auto" w:fill="D9D9D9" w:themeFill="background1" w:themeFillShade="D9"/>
          </w:tcPr>
          <w:p w:rsidR="00544F83" w:rsidRPr="00544F83" w:rsidRDefault="00544F83" w:rsidP="00462CBF">
            <w:pPr>
              <w:rPr>
                <w:color w:val="8064A2" w:themeColor="accent4"/>
                <w:sz w:val="18"/>
                <w:szCs w:val="18"/>
              </w:rPr>
            </w:pPr>
            <w:r w:rsidRPr="00544F83">
              <w:rPr>
                <w:color w:val="8064A2" w:themeColor="accent4"/>
                <w:sz w:val="18"/>
                <w:szCs w:val="18"/>
              </w:rPr>
              <w:t>CWHmm1</w:t>
            </w:r>
          </w:p>
        </w:tc>
        <w:tc>
          <w:tcPr>
            <w:tcW w:w="1275" w:type="dxa"/>
            <w:shd w:val="clear" w:color="auto" w:fill="D9D9D9" w:themeFill="background1" w:themeFillShade="D9"/>
          </w:tcPr>
          <w:p w:rsidR="00544F83" w:rsidRPr="00544F83" w:rsidRDefault="00544F83" w:rsidP="00462CBF">
            <w:pPr>
              <w:rPr>
                <w:color w:val="8064A2" w:themeColor="accent4"/>
                <w:sz w:val="18"/>
                <w:szCs w:val="18"/>
              </w:rPr>
            </w:pPr>
            <w:r w:rsidRPr="00544F83">
              <w:rPr>
                <w:color w:val="8064A2" w:themeColor="accent4"/>
                <w:sz w:val="18"/>
                <w:szCs w:val="18"/>
              </w:rPr>
              <w:t>FDCMHIGH1</w:t>
            </w:r>
          </w:p>
        </w:tc>
        <w:tc>
          <w:tcPr>
            <w:tcW w:w="6863" w:type="dxa"/>
            <w:shd w:val="clear" w:color="auto" w:fill="F2F2F2" w:themeFill="background1" w:themeFillShade="F2"/>
          </w:tcPr>
          <w:p w:rsidR="00544F83" w:rsidRPr="00CF610D" w:rsidRDefault="00544F83" w:rsidP="00462CBF">
            <w:pPr>
              <w:rPr>
                <w:sz w:val="18"/>
                <w:szCs w:val="18"/>
              </w:rPr>
            </w:pPr>
            <w:r>
              <w:rPr>
                <w:color w:val="8064A2" w:themeColor="accent4"/>
                <w:sz w:val="18"/>
                <w:szCs w:val="18"/>
              </w:rPr>
              <w:t xml:space="preserve">116 Sechelt (CANFOR), 121 </w:t>
            </w:r>
            <w:proofErr w:type="spellStart"/>
            <w:r>
              <w:rPr>
                <w:color w:val="8064A2" w:themeColor="accent4"/>
                <w:sz w:val="18"/>
                <w:szCs w:val="18"/>
              </w:rPr>
              <w:t>Saanichton</w:t>
            </w:r>
            <w:proofErr w:type="spellEnd"/>
            <w:r>
              <w:rPr>
                <w:color w:val="8064A2" w:themeColor="accent4"/>
                <w:sz w:val="18"/>
                <w:szCs w:val="18"/>
              </w:rPr>
              <w:t xml:space="preserve"> (WFP)</w:t>
            </w:r>
          </w:p>
        </w:tc>
      </w:tr>
      <w:tr w:rsidR="00544F83" w:rsidRPr="009A74E9" w:rsidTr="00BC6F22">
        <w:tc>
          <w:tcPr>
            <w:tcW w:w="1218" w:type="dxa"/>
            <w:shd w:val="clear" w:color="auto" w:fill="D9D9D9" w:themeFill="background1" w:themeFillShade="D9"/>
          </w:tcPr>
          <w:p w:rsidR="00544F83" w:rsidRPr="00544F83" w:rsidRDefault="00544F83" w:rsidP="00462CBF">
            <w:pPr>
              <w:rPr>
                <w:rFonts w:ascii="Calibri" w:hAnsi="Calibri"/>
                <w:color w:val="8064A2" w:themeColor="accent4"/>
                <w:sz w:val="18"/>
                <w:szCs w:val="18"/>
              </w:rPr>
            </w:pPr>
            <w:r w:rsidRPr="00544F83">
              <w:rPr>
                <w:rFonts w:ascii="Calibri" w:hAnsi="Calibri"/>
                <w:color w:val="8064A2" w:themeColor="accent4"/>
                <w:sz w:val="18"/>
                <w:szCs w:val="18"/>
              </w:rPr>
              <w:t>CWHvm1</w:t>
            </w:r>
          </w:p>
        </w:tc>
        <w:tc>
          <w:tcPr>
            <w:tcW w:w="1275" w:type="dxa"/>
            <w:shd w:val="clear" w:color="auto" w:fill="D9D9D9" w:themeFill="background1" w:themeFillShade="D9"/>
          </w:tcPr>
          <w:p w:rsidR="00544F83" w:rsidRPr="00544F83" w:rsidRDefault="00544F83" w:rsidP="00462CBF">
            <w:pPr>
              <w:rPr>
                <w:rFonts w:ascii="Calibri" w:hAnsi="Calibri"/>
                <w:color w:val="8064A2" w:themeColor="accent4"/>
                <w:sz w:val="18"/>
                <w:szCs w:val="18"/>
              </w:rPr>
            </w:pPr>
            <w:r w:rsidRPr="00544F83">
              <w:rPr>
                <w:rFonts w:ascii="Calibri" w:hAnsi="Calibri"/>
                <w:color w:val="8064A2" w:themeColor="accent4"/>
                <w:sz w:val="18"/>
                <w:szCs w:val="18"/>
              </w:rPr>
              <w:t>FDCMHIGH3</w:t>
            </w:r>
          </w:p>
        </w:tc>
        <w:tc>
          <w:tcPr>
            <w:tcW w:w="6863" w:type="dxa"/>
            <w:shd w:val="clear" w:color="auto" w:fill="F2F2F2" w:themeFill="background1" w:themeFillShade="F2"/>
          </w:tcPr>
          <w:p w:rsidR="00544F83" w:rsidRPr="00A92E3B" w:rsidRDefault="00544F83" w:rsidP="00462CBF">
            <w:pPr>
              <w:rPr>
                <w:color w:val="8064A2" w:themeColor="accent4"/>
                <w:sz w:val="18"/>
                <w:szCs w:val="18"/>
              </w:rPr>
            </w:pPr>
            <w:r w:rsidRPr="00A92E3B">
              <w:rPr>
                <w:color w:val="8064A2" w:themeColor="accent4"/>
                <w:sz w:val="18"/>
                <w:szCs w:val="18"/>
              </w:rPr>
              <w:t>114</w:t>
            </w:r>
            <w:r>
              <w:rPr>
                <w:color w:val="8064A2" w:themeColor="accent4"/>
                <w:sz w:val="18"/>
                <w:szCs w:val="18"/>
              </w:rPr>
              <w:t xml:space="preserve"> </w:t>
            </w:r>
            <w:proofErr w:type="spellStart"/>
            <w:r>
              <w:rPr>
                <w:color w:val="8064A2" w:themeColor="accent4"/>
                <w:sz w:val="18"/>
                <w:szCs w:val="18"/>
              </w:rPr>
              <w:t>Koksilah</w:t>
            </w:r>
            <w:proofErr w:type="spellEnd"/>
            <w:r>
              <w:rPr>
                <w:color w:val="8064A2" w:themeColor="accent4"/>
                <w:sz w:val="18"/>
                <w:szCs w:val="18"/>
              </w:rPr>
              <w:t xml:space="preserve"> (FLNRO)</w:t>
            </w:r>
          </w:p>
        </w:tc>
      </w:tr>
      <w:tr w:rsidR="00544F83" w:rsidRPr="009A74E9" w:rsidTr="00BC6F22">
        <w:tc>
          <w:tcPr>
            <w:tcW w:w="1218" w:type="dxa"/>
            <w:shd w:val="clear" w:color="auto" w:fill="D9D9D9" w:themeFill="background1" w:themeFillShade="D9"/>
          </w:tcPr>
          <w:p w:rsidR="00544F83" w:rsidRPr="00544F83" w:rsidRDefault="00544F83" w:rsidP="00462CBF">
            <w:pPr>
              <w:rPr>
                <w:rFonts w:ascii="Calibri" w:hAnsi="Calibri"/>
                <w:color w:val="8064A2" w:themeColor="accent4"/>
                <w:sz w:val="18"/>
                <w:szCs w:val="18"/>
              </w:rPr>
            </w:pPr>
            <w:r w:rsidRPr="00544F83">
              <w:rPr>
                <w:rFonts w:ascii="Calibri" w:hAnsi="Calibri"/>
                <w:color w:val="8064A2" w:themeColor="accent4"/>
                <w:sz w:val="18"/>
                <w:szCs w:val="18"/>
              </w:rPr>
              <w:t>CWHvm2</w:t>
            </w:r>
          </w:p>
        </w:tc>
        <w:tc>
          <w:tcPr>
            <w:tcW w:w="1275" w:type="dxa"/>
            <w:shd w:val="clear" w:color="auto" w:fill="D9D9D9" w:themeFill="background1" w:themeFillShade="D9"/>
          </w:tcPr>
          <w:p w:rsidR="00544F83" w:rsidRPr="00544F83" w:rsidRDefault="00544F83" w:rsidP="00462CBF">
            <w:pPr>
              <w:rPr>
                <w:rFonts w:ascii="Calibri" w:hAnsi="Calibri"/>
                <w:color w:val="8064A2" w:themeColor="accent4"/>
                <w:sz w:val="18"/>
                <w:szCs w:val="18"/>
              </w:rPr>
            </w:pPr>
            <w:r w:rsidRPr="00544F83">
              <w:rPr>
                <w:rFonts w:ascii="Calibri" w:hAnsi="Calibri"/>
                <w:color w:val="8064A2" w:themeColor="accent4"/>
                <w:sz w:val="18"/>
                <w:szCs w:val="18"/>
              </w:rPr>
              <w:t>FDCSMALL2</w:t>
            </w:r>
          </w:p>
        </w:tc>
        <w:tc>
          <w:tcPr>
            <w:tcW w:w="6863" w:type="dxa"/>
            <w:shd w:val="clear" w:color="auto" w:fill="F2F2F2" w:themeFill="background1" w:themeFillShade="F2"/>
          </w:tcPr>
          <w:p w:rsidR="00544F83" w:rsidRPr="00A92E3B" w:rsidRDefault="00544F83" w:rsidP="00462CBF">
            <w:pPr>
              <w:rPr>
                <w:color w:val="8064A2" w:themeColor="accent4"/>
                <w:sz w:val="18"/>
                <w:szCs w:val="18"/>
              </w:rPr>
            </w:pPr>
            <w:r w:rsidRPr="00A92E3B">
              <w:rPr>
                <w:color w:val="8064A2" w:themeColor="accent4"/>
                <w:sz w:val="18"/>
                <w:szCs w:val="18"/>
              </w:rPr>
              <w:t>120</w:t>
            </w:r>
            <w:r>
              <w:rPr>
                <w:color w:val="8064A2" w:themeColor="accent4"/>
                <w:sz w:val="18"/>
                <w:szCs w:val="18"/>
              </w:rPr>
              <w:t xml:space="preserve"> Saanich (FLNRO)</w:t>
            </w:r>
          </w:p>
        </w:tc>
      </w:tr>
      <w:tr w:rsidR="00544F83" w:rsidRPr="0035470B" w:rsidTr="00BC6F22">
        <w:tc>
          <w:tcPr>
            <w:tcW w:w="1218" w:type="dxa"/>
            <w:shd w:val="clear" w:color="auto" w:fill="D9D9D9" w:themeFill="background1" w:themeFillShade="D9"/>
          </w:tcPr>
          <w:p w:rsidR="00544F83" w:rsidRPr="00544F83" w:rsidRDefault="00544F83" w:rsidP="00462CBF">
            <w:pPr>
              <w:rPr>
                <w:rFonts w:ascii="Calibri" w:hAnsi="Calibri"/>
                <w:color w:val="8064A2" w:themeColor="accent4"/>
                <w:sz w:val="18"/>
                <w:szCs w:val="18"/>
              </w:rPr>
            </w:pPr>
            <w:r w:rsidRPr="00544F83">
              <w:rPr>
                <w:rFonts w:ascii="Calibri" w:hAnsi="Calibri"/>
                <w:color w:val="8064A2" w:themeColor="accent4"/>
                <w:sz w:val="18"/>
                <w:szCs w:val="18"/>
              </w:rPr>
              <w:t>CWHxm1</w:t>
            </w:r>
          </w:p>
        </w:tc>
        <w:tc>
          <w:tcPr>
            <w:tcW w:w="1275" w:type="dxa"/>
            <w:shd w:val="clear" w:color="auto" w:fill="D9D9D9" w:themeFill="background1" w:themeFillShade="D9"/>
          </w:tcPr>
          <w:p w:rsidR="00544F83" w:rsidRPr="00544F83" w:rsidRDefault="00544F83" w:rsidP="00462CBF">
            <w:pPr>
              <w:rPr>
                <w:rFonts w:ascii="Calibri" w:hAnsi="Calibri"/>
                <w:color w:val="8064A2" w:themeColor="accent4"/>
                <w:sz w:val="18"/>
                <w:szCs w:val="18"/>
              </w:rPr>
            </w:pPr>
            <w:r w:rsidRPr="00544F83">
              <w:rPr>
                <w:rFonts w:ascii="Calibri" w:hAnsi="Calibri"/>
                <w:color w:val="8064A2" w:themeColor="accent4"/>
                <w:sz w:val="18"/>
                <w:szCs w:val="18"/>
              </w:rPr>
              <w:t>FDCMLOW3</w:t>
            </w:r>
          </w:p>
        </w:tc>
        <w:tc>
          <w:tcPr>
            <w:tcW w:w="6863" w:type="dxa"/>
            <w:shd w:val="clear" w:color="auto" w:fill="F2F2F2" w:themeFill="background1" w:themeFillShade="F2"/>
          </w:tcPr>
          <w:p w:rsidR="00544F83" w:rsidRPr="0013451C" w:rsidRDefault="00544F83" w:rsidP="00462CBF">
            <w:pPr>
              <w:rPr>
                <w:color w:val="8064A2" w:themeColor="accent4"/>
                <w:sz w:val="18"/>
                <w:szCs w:val="18"/>
              </w:rPr>
            </w:pPr>
            <w:r w:rsidRPr="0013451C">
              <w:rPr>
                <w:color w:val="8064A2" w:themeColor="accent4"/>
                <w:sz w:val="18"/>
                <w:szCs w:val="18"/>
              </w:rPr>
              <w:t>111 Nootka</w:t>
            </w:r>
            <w:r>
              <w:rPr>
                <w:color w:val="8064A2" w:themeColor="accent4"/>
                <w:sz w:val="18"/>
                <w:szCs w:val="18"/>
              </w:rPr>
              <w:t xml:space="preserve"> (WFP)</w:t>
            </w:r>
          </w:p>
        </w:tc>
      </w:tr>
      <w:tr w:rsidR="00544F83" w:rsidRPr="0035470B" w:rsidTr="00BC6F22">
        <w:tc>
          <w:tcPr>
            <w:tcW w:w="1218" w:type="dxa"/>
            <w:shd w:val="clear" w:color="auto" w:fill="D9D9D9" w:themeFill="background1" w:themeFillShade="D9"/>
          </w:tcPr>
          <w:p w:rsidR="00544F83" w:rsidRPr="00544F83" w:rsidRDefault="00544F83" w:rsidP="00462CBF">
            <w:pPr>
              <w:rPr>
                <w:rFonts w:ascii="Calibri" w:hAnsi="Calibri"/>
                <w:color w:val="8064A2" w:themeColor="accent4"/>
                <w:sz w:val="18"/>
                <w:szCs w:val="18"/>
              </w:rPr>
            </w:pPr>
            <w:r w:rsidRPr="00544F83">
              <w:rPr>
                <w:rFonts w:ascii="Calibri" w:hAnsi="Calibri"/>
                <w:color w:val="8064A2" w:themeColor="accent4"/>
                <w:sz w:val="18"/>
                <w:szCs w:val="18"/>
              </w:rPr>
              <w:t>CWHxm2</w:t>
            </w:r>
          </w:p>
        </w:tc>
        <w:tc>
          <w:tcPr>
            <w:tcW w:w="1275" w:type="dxa"/>
            <w:shd w:val="clear" w:color="auto" w:fill="D9D9D9" w:themeFill="background1" w:themeFillShade="D9"/>
          </w:tcPr>
          <w:p w:rsidR="00544F83" w:rsidRPr="00544F83" w:rsidRDefault="00544F83" w:rsidP="00462CBF">
            <w:pPr>
              <w:rPr>
                <w:rFonts w:ascii="Calibri" w:hAnsi="Calibri"/>
                <w:color w:val="8064A2" w:themeColor="accent4"/>
                <w:sz w:val="18"/>
                <w:szCs w:val="18"/>
              </w:rPr>
            </w:pPr>
            <w:r w:rsidRPr="00544F83">
              <w:rPr>
                <w:rFonts w:ascii="Calibri" w:hAnsi="Calibri"/>
                <w:color w:val="8064A2" w:themeColor="accent4"/>
                <w:sz w:val="18"/>
                <w:szCs w:val="18"/>
              </w:rPr>
              <w:t>FDCMLOW4</w:t>
            </w:r>
          </w:p>
        </w:tc>
        <w:tc>
          <w:tcPr>
            <w:tcW w:w="6863" w:type="dxa"/>
            <w:shd w:val="clear" w:color="auto" w:fill="F2F2F2" w:themeFill="background1" w:themeFillShade="F2"/>
          </w:tcPr>
          <w:p w:rsidR="00544F83" w:rsidRPr="0035470B" w:rsidRDefault="00544F83" w:rsidP="00462CBF">
            <w:pPr>
              <w:rPr>
                <w:color w:val="8064A2" w:themeColor="accent4"/>
                <w:sz w:val="18"/>
                <w:szCs w:val="18"/>
              </w:rPr>
            </w:pPr>
            <w:r w:rsidRPr="00AE0EA7">
              <w:rPr>
                <w:color w:val="8064A2" w:themeColor="accent4"/>
                <w:sz w:val="18"/>
                <w:szCs w:val="18"/>
              </w:rPr>
              <w:t>101</w:t>
            </w:r>
            <w:r>
              <w:rPr>
                <w:color w:val="8064A2" w:themeColor="accent4"/>
                <w:sz w:val="18"/>
                <w:szCs w:val="18"/>
              </w:rPr>
              <w:t xml:space="preserve"> </w:t>
            </w:r>
            <w:proofErr w:type="spellStart"/>
            <w:r>
              <w:rPr>
                <w:color w:val="8064A2" w:themeColor="accent4"/>
                <w:sz w:val="18"/>
                <w:szCs w:val="18"/>
              </w:rPr>
              <w:t>Quinsam</w:t>
            </w:r>
            <w:proofErr w:type="spellEnd"/>
            <w:r>
              <w:rPr>
                <w:color w:val="8064A2" w:themeColor="accent4"/>
                <w:sz w:val="18"/>
                <w:szCs w:val="18"/>
              </w:rPr>
              <w:t xml:space="preserve"> (FLNRO)</w:t>
            </w:r>
            <w:r w:rsidRPr="00AE0EA7">
              <w:rPr>
                <w:color w:val="8064A2" w:themeColor="accent4"/>
                <w:sz w:val="18"/>
                <w:szCs w:val="18"/>
              </w:rPr>
              <w:t>, 124</w:t>
            </w:r>
            <w:r>
              <w:rPr>
                <w:color w:val="8064A2" w:themeColor="accent4"/>
                <w:sz w:val="18"/>
                <w:szCs w:val="18"/>
              </w:rPr>
              <w:t xml:space="preserve"> </w:t>
            </w:r>
            <w:proofErr w:type="spellStart"/>
            <w:r>
              <w:rPr>
                <w:color w:val="8064A2" w:themeColor="accent4"/>
                <w:sz w:val="18"/>
                <w:szCs w:val="18"/>
              </w:rPr>
              <w:t>Ainscough</w:t>
            </w:r>
            <w:proofErr w:type="spellEnd"/>
            <w:r>
              <w:rPr>
                <w:color w:val="8064A2" w:themeColor="accent4"/>
                <w:sz w:val="18"/>
                <w:szCs w:val="18"/>
              </w:rPr>
              <w:t xml:space="preserve"> (MB)</w:t>
            </w:r>
          </w:p>
        </w:tc>
      </w:tr>
    </w:tbl>
    <w:p w:rsidR="0013451C" w:rsidRDefault="00C2068F" w:rsidP="0013451C">
      <w:pPr>
        <w:spacing w:after="0" w:line="240" w:lineRule="auto"/>
        <w:rPr>
          <w:sz w:val="20"/>
          <w:szCs w:val="20"/>
        </w:rPr>
      </w:pPr>
      <w:r>
        <w:rPr>
          <w:sz w:val="20"/>
          <w:szCs w:val="20"/>
        </w:rPr>
        <w:t xml:space="preserve">Orchards </w:t>
      </w:r>
      <w:r w:rsidRPr="00BE0B1F">
        <w:rPr>
          <w:sz w:val="20"/>
          <w:szCs w:val="20"/>
        </w:rPr>
        <w:t xml:space="preserve">marked in </w:t>
      </w:r>
      <w:r w:rsidRPr="00BE0B1F">
        <w:rPr>
          <w:color w:val="8064A2" w:themeColor="accent4"/>
          <w:sz w:val="20"/>
          <w:szCs w:val="20"/>
        </w:rPr>
        <w:t xml:space="preserve">“purple” </w:t>
      </w:r>
      <w:r w:rsidRPr="00BE0B1F">
        <w:rPr>
          <w:sz w:val="20"/>
          <w:szCs w:val="20"/>
        </w:rPr>
        <w:t>denote retired orchards</w:t>
      </w:r>
      <w:r>
        <w:rPr>
          <w:sz w:val="20"/>
          <w:szCs w:val="20"/>
        </w:rPr>
        <w:t>.</w:t>
      </w:r>
      <w:r w:rsidR="0013451C" w:rsidRPr="0013451C">
        <w:rPr>
          <w:sz w:val="20"/>
          <w:szCs w:val="20"/>
        </w:rPr>
        <w:t xml:space="preserve"> </w:t>
      </w:r>
      <w:r w:rsidR="0013451C">
        <w:rPr>
          <w:sz w:val="20"/>
          <w:szCs w:val="20"/>
        </w:rPr>
        <w:t xml:space="preserve">Orchards marked in </w:t>
      </w:r>
      <w:r w:rsidR="0013451C" w:rsidRPr="00C862A5">
        <w:rPr>
          <w:color w:val="0070C0"/>
          <w:sz w:val="20"/>
          <w:szCs w:val="20"/>
        </w:rPr>
        <w:t xml:space="preserve">‘blue’ </w:t>
      </w:r>
      <w:r w:rsidR="0013451C">
        <w:rPr>
          <w:sz w:val="20"/>
          <w:szCs w:val="20"/>
        </w:rPr>
        <w:t>denote developing or established orchards (no seed production yet).</w:t>
      </w:r>
    </w:p>
    <w:p w:rsidR="0013451C" w:rsidRPr="0013451C" w:rsidRDefault="00C2068F" w:rsidP="0013451C">
      <w:pPr>
        <w:spacing w:after="0" w:line="240" w:lineRule="auto"/>
      </w:pPr>
      <w:r w:rsidRPr="0013451C">
        <w:t xml:space="preserve"> </w:t>
      </w:r>
    </w:p>
    <w:p w:rsidR="00E364DB" w:rsidRDefault="00E364DB" w:rsidP="00E364DB">
      <w:pPr>
        <w:spacing w:after="0" w:line="240" w:lineRule="auto"/>
        <w:rPr>
          <w:b/>
          <w:sz w:val="24"/>
          <w:szCs w:val="24"/>
        </w:rPr>
      </w:pPr>
      <w:r w:rsidRPr="00504774">
        <w:t xml:space="preserve">Detailed information on which BEC variants make up the </w:t>
      </w:r>
      <w:r>
        <w:t xml:space="preserve">CBST seed </w:t>
      </w:r>
      <w:r w:rsidRPr="00504774">
        <w:t>deployment area</w:t>
      </w:r>
      <w:r>
        <w:t xml:space="preserve"> </w:t>
      </w:r>
      <w:r w:rsidRPr="00504774">
        <w:t>(</w:t>
      </w:r>
      <w:r>
        <w:t xml:space="preserve">based on </w:t>
      </w:r>
      <w:r w:rsidR="004753D3">
        <w:t xml:space="preserve">the </w:t>
      </w:r>
      <w:r>
        <w:t xml:space="preserve">Seed </w:t>
      </w:r>
      <w:r w:rsidRPr="00504774">
        <w:t>BEC variant</w:t>
      </w:r>
      <w:r>
        <w:t xml:space="preserve"> assigned to an orchard</w:t>
      </w:r>
      <w:r w:rsidRPr="00504774">
        <w:t>)</w:t>
      </w:r>
      <w:r>
        <w:rPr>
          <w:sz w:val="28"/>
          <w:szCs w:val="28"/>
        </w:rPr>
        <w:t xml:space="preserve"> </w:t>
      </w:r>
      <w:r>
        <w:t>is</w:t>
      </w:r>
      <w:r w:rsidRPr="00504774">
        <w:t xml:space="preserve"> </w:t>
      </w:r>
      <w:r>
        <w:t>available</w:t>
      </w:r>
      <w:r w:rsidRPr="00504774">
        <w:t xml:space="preserve"> in SPAR</w:t>
      </w:r>
      <w:r w:rsidR="002C04F6">
        <w:t xml:space="preserve"> and</w:t>
      </w:r>
      <w:r w:rsidRPr="00504774">
        <w:t xml:space="preserve"> the CBST </w:t>
      </w:r>
      <w:proofErr w:type="spellStart"/>
      <w:r w:rsidR="00FD07F5">
        <w:t>Seedlot</w:t>
      </w:r>
      <w:proofErr w:type="spellEnd"/>
      <w:r w:rsidR="00FD07F5">
        <w:t xml:space="preserve"> Selection T</w:t>
      </w:r>
      <w:r w:rsidR="00FD07F5" w:rsidRPr="00504774">
        <w:t>ool</w:t>
      </w:r>
      <w:r w:rsidRPr="00504774">
        <w:t>.</w:t>
      </w:r>
      <w:r>
        <w:t xml:space="preserve"> </w:t>
      </w:r>
      <w:r w:rsidR="002C04F6">
        <w:t xml:space="preserve"> </w:t>
      </w:r>
      <w:r>
        <w:t xml:space="preserve">Maps of orchard and natural stand seed deployment areas are available here: </w:t>
      </w:r>
      <w:hyperlink r:id="rId9" w:history="1">
        <w:r w:rsidR="00953721" w:rsidRPr="00B2575E">
          <w:rPr>
            <w:rStyle w:val="Hyperlink"/>
            <w:b/>
          </w:rPr>
          <w:t>CBST Data and Maps</w:t>
        </w:r>
      </w:hyperlink>
      <w:r w:rsidR="00953721">
        <w:rPr>
          <w:b/>
        </w:rPr>
        <w:t>.</w:t>
      </w:r>
    </w:p>
    <w:p w:rsidR="00A92E3B" w:rsidRDefault="00A92E3B" w:rsidP="00E364DB">
      <w:pPr>
        <w:spacing w:after="0" w:line="240" w:lineRule="auto"/>
      </w:pPr>
    </w:p>
    <w:p w:rsidR="00FD07F5" w:rsidRDefault="00FD07F5" w:rsidP="00E364DB">
      <w:pPr>
        <w:spacing w:after="0" w:line="240" w:lineRule="auto"/>
      </w:pPr>
    </w:p>
    <w:p w:rsidR="00E364DB" w:rsidRDefault="00E364DB" w:rsidP="00E364DB">
      <w:pPr>
        <w:spacing w:after="0" w:line="240" w:lineRule="auto"/>
      </w:pPr>
    </w:p>
    <w:p w:rsidR="00F224C5" w:rsidRPr="00843C15" w:rsidRDefault="009F588B" w:rsidP="009F588B">
      <w:pPr>
        <w:spacing w:after="0" w:line="240" w:lineRule="auto"/>
        <w:rPr>
          <w:color w:val="FF0000"/>
          <w:sz w:val="28"/>
          <w:szCs w:val="28"/>
        </w:rPr>
      </w:pPr>
      <w:r w:rsidRPr="00843C15">
        <w:rPr>
          <w:sz w:val="28"/>
          <w:szCs w:val="28"/>
        </w:rPr>
        <w:lastRenderedPageBreak/>
        <w:t>Impacts</w:t>
      </w:r>
      <w:r w:rsidR="00127B78" w:rsidRPr="00843C15">
        <w:rPr>
          <w:sz w:val="28"/>
          <w:szCs w:val="28"/>
        </w:rPr>
        <w:t xml:space="preserve"> under CBST</w:t>
      </w:r>
      <w:r w:rsidRPr="00843C15">
        <w:rPr>
          <w:sz w:val="28"/>
          <w:szCs w:val="28"/>
        </w:rPr>
        <w:t xml:space="preserve"> </w:t>
      </w:r>
      <w:r w:rsidR="00F224C5" w:rsidRPr="00843C15">
        <w:rPr>
          <w:color w:val="FF0000"/>
          <w:sz w:val="28"/>
          <w:szCs w:val="28"/>
        </w:rPr>
        <w:t>(</w:t>
      </w:r>
      <w:r w:rsidRPr="00843C15">
        <w:rPr>
          <w:color w:val="FF0000"/>
          <w:sz w:val="28"/>
          <w:szCs w:val="28"/>
        </w:rPr>
        <w:t xml:space="preserve">Genetic </w:t>
      </w:r>
      <w:r w:rsidR="00F224C5" w:rsidRPr="00843C15">
        <w:rPr>
          <w:color w:val="FF0000"/>
          <w:sz w:val="28"/>
          <w:szCs w:val="28"/>
        </w:rPr>
        <w:t>Class A)</w:t>
      </w:r>
    </w:p>
    <w:p w:rsidR="00A92E3B" w:rsidRDefault="00A92E3B" w:rsidP="00127B78">
      <w:pPr>
        <w:spacing w:after="0" w:line="240" w:lineRule="auto"/>
      </w:pPr>
    </w:p>
    <w:p w:rsidR="00127B78" w:rsidRPr="00843C15" w:rsidRDefault="00127B78" w:rsidP="00127B78">
      <w:pPr>
        <w:spacing w:after="0" w:line="240" w:lineRule="auto"/>
        <w:rPr>
          <w:b/>
          <w:sz w:val="24"/>
          <w:szCs w:val="24"/>
        </w:rPr>
      </w:pPr>
      <w:r w:rsidRPr="00843C15">
        <w:rPr>
          <w:b/>
          <w:sz w:val="24"/>
          <w:szCs w:val="24"/>
        </w:rPr>
        <w:t xml:space="preserve">Seed Deployment </w:t>
      </w:r>
      <w:r w:rsidRPr="00843C15">
        <w:rPr>
          <w:b/>
          <w:sz w:val="24"/>
          <w:szCs w:val="24"/>
          <w:u w:val="single"/>
        </w:rPr>
        <w:t>relative to</w:t>
      </w:r>
      <w:r w:rsidRPr="00843C15">
        <w:rPr>
          <w:b/>
          <w:sz w:val="24"/>
          <w:szCs w:val="24"/>
        </w:rPr>
        <w:t xml:space="preserve"> GBST</w:t>
      </w:r>
      <w:r w:rsidR="009B4465" w:rsidRPr="00843C15">
        <w:rPr>
          <w:rStyle w:val="FootnoteReference"/>
          <w:sz w:val="24"/>
          <w:szCs w:val="24"/>
        </w:rPr>
        <w:footnoteReference w:id="1"/>
      </w:r>
      <w:r w:rsidR="009B4465" w:rsidRPr="00843C15">
        <w:rPr>
          <w:sz w:val="24"/>
          <w:szCs w:val="24"/>
        </w:rPr>
        <w:t xml:space="preserve"> </w:t>
      </w:r>
      <w:r w:rsidR="009B4465" w:rsidRPr="00843C15">
        <w:rPr>
          <w:rStyle w:val="FootnoteReference"/>
          <w:b/>
          <w:sz w:val="24"/>
          <w:szCs w:val="24"/>
        </w:rPr>
        <w:footnoteReference w:id="2"/>
      </w:r>
    </w:p>
    <w:p w:rsidR="005F4E04" w:rsidRPr="005F4E04" w:rsidRDefault="005F4E04" w:rsidP="00127B78">
      <w:pPr>
        <w:spacing w:after="0" w:line="240" w:lineRule="auto"/>
        <w:rPr>
          <w:b/>
        </w:rPr>
      </w:pPr>
    </w:p>
    <w:p w:rsidR="00293355" w:rsidRDefault="00843C15" w:rsidP="005D7D31">
      <w:pPr>
        <w:pStyle w:val="ListParagraph"/>
        <w:numPr>
          <w:ilvl w:val="0"/>
          <w:numId w:val="1"/>
        </w:numPr>
        <w:spacing w:after="0" w:line="240" w:lineRule="auto"/>
        <w:ind w:left="426"/>
      </w:pPr>
      <w:r w:rsidRPr="00721B19">
        <w:t xml:space="preserve">CBST impacts relative to GBST </w:t>
      </w:r>
      <w:r w:rsidRPr="00721B19">
        <w:rPr>
          <w:i/>
        </w:rPr>
        <w:t>(</w:t>
      </w:r>
      <w:r w:rsidRPr="00721B19">
        <w:rPr>
          <w:i/>
          <w:u w:val="single"/>
        </w:rPr>
        <w:t>not</w:t>
      </w:r>
      <w:r w:rsidRPr="00721B19">
        <w:rPr>
          <w:i/>
        </w:rPr>
        <w:t xml:space="preserve"> including species suitability)</w:t>
      </w:r>
      <w:r w:rsidRPr="00721B19">
        <w:t>:</w:t>
      </w:r>
      <w:r>
        <w:t xml:space="preserve"> </w:t>
      </w:r>
      <w:r w:rsidR="002F4054" w:rsidRPr="00BA2A80">
        <w:t xml:space="preserve">The area of use (AOU) available to </w:t>
      </w:r>
      <w:proofErr w:type="spellStart"/>
      <w:r w:rsidR="002F4054" w:rsidRPr="00BA2A80">
        <w:t>Fdc</w:t>
      </w:r>
      <w:proofErr w:type="spellEnd"/>
      <w:r w:rsidR="002F4054" w:rsidRPr="00BA2A80">
        <w:t xml:space="preserve"> </w:t>
      </w:r>
      <w:r w:rsidR="00CC7D9D" w:rsidRPr="00BA2A80">
        <w:t xml:space="preserve">Class A </w:t>
      </w:r>
      <w:r w:rsidR="002F4054" w:rsidRPr="00BA2A80">
        <w:t xml:space="preserve">orchard seed </w:t>
      </w:r>
      <w:r w:rsidR="006664DF">
        <w:t>(</w:t>
      </w:r>
      <w:r w:rsidR="00477319">
        <w:t xml:space="preserve">all </w:t>
      </w:r>
      <w:r w:rsidR="00174592">
        <w:t>Seed BEC Variants</w:t>
      </w:r>
      <w:r w:rsidR="006664DF">
        <w:t xml:space="preserve">) </w:t>
      </w:r>
      <w:r w:rsidR="002F4054" w:rsidRPr="00BA2A80">
        <w:t xml:space="preserve">under GBST is reduced overall by </w:t>
      </w:r>
      <w:r w:rsidR="00DD5D1D">
        <w:t>35</w:t>
      </w:r>
      <w:r w:rsidR="00BA2A80">
        <w:t xml:space="preserve">% </w:t>
      </w:r>
      <w:r w:rsidR="002F4054" w:rsidRPr="00BA2A80">
        <w:t xml:space="preserve">in the move to CBST.  This loss is balanced by an overall gain in new area (hectares) of </w:t>
      </w:r>
      <w:r w:rsidR="00DD5D1D">
        <w:t>69</w:t>
      </w:r>
      <w:r w:rsidR="002F4054" w:rsidRPr="00BA2A80">
        <w:t xml:space="preserve">% relative to GBST.  </w:t>
      </w:r>
      <w:r w:rsidR="006A0B00" w:rsidRPr="00BA2A80">
        <w:t xml:space="preserve">In addition, </w:t>
      </w:r>
      <w:r w:rsidR="00DD5D1D">
        <w:t>65</w:t>
      </w:r>
      <w:r w:rsidR="006A0B00" w:rsidRPr="00BA2A80">
        <w:t>% of area available for use remains unchanged (overlaps with CBST).</w:t>
      </w:r>
      <w:r w:rsidR="00FC6E8B">
        <w:t xml:space="preserve">  </w:t>
      </w:r>
    </w:p>
    <w:p w:rsidR="004B7026" w:rsidRDefault="004B7026" w:rsidP="004B7026">
      <w:pPr>
        <w:spacing w:after="0" w:line="240" w:lineRule="auto"/>
        <w:ind w:left="66"/>
      </w:pPr>
    </w:p>
    <w:p w:rsidR="00117448" w:rsidRDefault="00843C15" w:rsidP="000143DC">
      <w:pPr>
        <w:pStyle w:val="ListParagraph"/>
        <w:numPr>
          <w:ilvl w:val="0"/>
          <w:numId w:val="1"/>
        </w:numPr>
        <w:spacing w:line="240" w:lineRule="auto"/>
        <w:ind w:left="426"/>
      </w:pPr>
      <w:r w:rsidRPr="00721B19">
        <w:t xml:space="preserve">CBST impacts relative to GBST </w:t>
      </w:r>
      <w:r w:rsidRPr="00721B19">
        <w:rPr>
          <w:i/>
        </w:rPr>
        <w:t>(including species suitability)</w:t>
      </w:r>
      <w:r w:rsidRPr="00721B19">
        <w:t>:</w:t>
      </w:r>
      <w:r>
        <w:t xml:space="preserve"> </w:t>
      </w:r>
      <w:r w:rsidR="00117448" w:rsidRPr="00117448">
        <w:t xml:space="preserve">The total area (hectares) impacted under CBST for </w:t>
      </w:r>
      <w:proofErr w:type="spellStart"/>
      <w:r w:rsidR="00117448">
        <w:t>Fdc</w:t>
      </w:r>
      <w:proofErr w:type="spellEnd"/>
      <w:r w:rsidR="00117448" w:rsidRPr="00117448">
        <w:t xml:space="preserve"> Class A seed after factoring in species suitability (i.e. area identified within /without </w:t>
      </w:r>
      <w:r w:rsidR="00B80CCE">
        <w:t>[</w:t>
      </w:r>
      <w:r w:rsidR="00117448" w:rsidRPr="00117448">
        <w:t>beyond</w:t>
      </w:r>
      <w:r w:rsidR="00B80CCE">
        <w:t>]</w:t>
      </w:r>
      <w:r w:rsidR="00117448" w:rsidRPr="00117448">
        <w:t xml:space="preserve"> the species range projected to 2030) is shown below (Figure 1).</w:t>
      </w:r>
    </w:p>
    <w:p w:rsidR="002C04F6" w:rsidRPr="00117448" w:rsidRDefault="002C04F6" w:rsidP="002C04F6">
      <w:pPr>
        <w:ind w:left="66"/>
      </w:pPr>
      <w:r>
        <w:rPr>
          <w:noProof/>
          <w:lang w:eastAsia="en-CA"/>
        </w:rPr>
        <mc:AlternateContent>
          <mc:Choice Requires="wps">
            <w:drawing>
              <wp:anchor distT="0" distB="0" distL="114300" distR="114300" simplePos="0" relativeHeight="251661312" behindDoc="0" locked="0" layoutInCell="1" allowOverlap="1" wp14:anchorId="0A75D17D" wp14:editId="64F262B4">
                <wp:simplePos x="0" y="0"/>
                <wp:positionH relativeFrom="column">
                  <wp:posOffset>3067050</wp:posOffset>
                </wp:positionH>
                <wp:positionV relativeFrom="paragraph">
                  <wp:posOffset>165735</wp:posOffset>
                </wp:positionV>
                <wp:extent cx="1362075" cy="390525"/>
                <wp:effectExtent l="0" t="0" r="28575" b="28575"/>
                <wp:wrapNone/>
                <wp:docPr id="5" name="Text Box 5"/>
                <wp:cNvGraphicFramePr/>
                <a:graphic xmlns:a="http://schemas.openxmlformats.org/drawingml/2006/main">
                  <a:graphicData uri="http://schemas.microsoft.com/office/word/2010/wordprocessingShape">
                    <wps:wsp>
                      <wps:cNvSpPr txBox="1"/>
                      <wps:spPr>
                        <a:xfrm>
                          <a:off x="0" y="0"/>
                          <a:ext cx="1362075" cy="390525"/>
                        </a:xfrm>
                        <a:prstGeom prst="rect">
                          <a:avLst/>
                        </a:prstGeom>
                        <a:solidFill>
                          <a:schemeClr val="bg2"/>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75858" w:rsidRPr="001004B0" w:rsidRDefault="00F75858" w:rsidP="00F75858">
                            <w:pPr>
                              <w:spacing w:after="0" w:line="240" w:lineRule="auto"/>
                              <w:rPr>
                                <w:sz w:val="20"/>
                                <w:szCs w:val="20"/>
                              </w:rPr>
                            </w:pPr>
                            <w:r w:rsidRPr="001004B0">
                              <w:rPr>
                                <w:sz w:val="20"/>
                                <w:szCs w:val="20"/>
                              </w:rPr>
                              <w:t xml:space="preserve">Loss </w:t>
                            </w:r>
                            <w:r w:rsidR="003353D9" w:rsidRPr="001004B0">
                              <w:rPr>
                                <w:sz w:val="20"/>
                                <w:szCs w:val="20"/>
                              </w:rPr>
                              <w:t>= 3.</w:t>
                            </w:r>
                            <w:r w:rsidR="002C04F6">
                              <w:rPr>
                                <w:sz w:val="20"/>
                                <w:szCs w:val="20"/>
                              </w:rPr>
                              <w:t>2</w:t>
                            </w:r>
                            <w:r w:rsidR="003353D9" w:rsidRPr="001004B0">
                              <w:rPr>
                                <w:sz w:val="20"/>
                                <w:szCs w:val="20"/>
                              </w:rPr>
                              <w:t>%</w:t>
                            </w:r>
                          </w:p>
                          <w:p w:rsidR="00F75858" w:rsidRPr="001004B0" w:rsidRDefault="00F75858" w:rsidP="00F75858">
                            <w:pPr>
                              <w:spacing w:after="0" w:line="240" w:lineRule="auto"/>
                              <w:rPr>
                                <w:sz w:val="20"/>
                                <w:szCs w:val="20"/>
                              </w:rPr>
                            </w:pPr>
                            <w:r w:rsidRPr="001004B0">
                              <w:rPr>
                                <w:sz w:val="20"/>
                                <w:szCs w:val="20"/>
                              </w:rPr>
                              <w:t xml:space="preserve">(Non-suitable species)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41.5pt;margin-top:13.05pt;width:107.25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PPYkwIAALIFAAAOAAAAZHJzL2Uyb0RvYy54bWysVEtv2zAMvg/YfxB0X+0kTbsGcYqsRYcB&#10;RVssHXpWZCkRKouapMTOfv0o2U7Sx6XDLjYlfnx9Ijm9bCpNtsJ5Baagg5OcEmE4lMqsCvrr8ebL&#10;V0p8YKZkGowo6E54ejn7/Gla24kYwhp0KRxBJ8ZPalvQdQh2kmWer0XF/AlYYVApwVUs4NGtstKx&#10;Gr1XOhvm+VlWgyutAy68x9vrVklnyb+Ugod7Kb0IRBcUcwvp69J3Gb/ZbMomK8fsWvEuDfYPWVRM&#10;GQy6d3XNAiMbp964qhR34EGGEw5VBlIqLlINWM0gf1XNYs2sSLUgOd7uafL/zy2/2z44osqCjikx&#10;rMInehRNIN+gIePITm39BEELi7DQ4DW+cn/v8TIW3UhXxT+WQ1CPPO/23EZnPBqNzob5OQbhqBtd&#10;5ONhcp8drK3z4buAikShoA7fLlHKtrc+YCYI7SExmAetyhuldTrEfhFX2pEtw5deroYxR7R4gdKG&#10;1AU9G43z5PiFLro+2GvGn996QH/axHAidVaXVmSoZSJJYadFxGjzU0hkNhHyTo6Mc2FC4jL5RXRE&#10;SazoI4Yd/pDVR4zbOvrIYMLeuFIGXMvSS2rL5z5l2eKR5qO6oxiaZdN1zhLKHTaOg3bwvOU3Com+&#10;ZT48MIeThr2C2yPc40dqwNeBTqJkDe7Pe/cRjwOAWkpqnNyC+t8b5gQl+ofB0bgYnJ7GUU+H0/H5&#10;EA/uWLM81phNdQXYMgPcU5YnMeKD7kXpoHrCJTOPUVHFDMfYBQ29eBXafYJLiov5PIFwuC0Lt2Zh&#10;eXQdXyc22GPzxJztGjzgaNxBP+Ns8qrPW2y0NDDfBJAqDUEkuGW1Ix4XQ+r0bonFzXN8TqjDqp39&#10;BQAA//8DAFBLAwQUAAYACAAAACEAwKB/COIAAAAJAQAADwAAAGRycy9kb3ducmV2LnhtbEyPMU/D&#10;MBSEdyT+g/WQWBB1UkKShjhVhWBBoIq0A2xu8kgC9nNku2n495gJxtOd7r4r17NWbELrBkMC4kUE&#10;DKkx7UCdgP3u8ToH5rykVipDKOAbHayr87NSFq050StOte9YKCFXSAG992PBuWt61NItzIgUvA9j&#10;tfRB2o63Vp5CuVZ8GUUp13KgsNDLEe97bL7qoxZg6nozvTxn8cPKXiXb96dkqz7fhLi8mDd3wDzO&#10;/i8Mv/gBHarAdDBHah1TApL8JnzxApZpDCwE0lV2C+wgIM9S4FXJ/z+ofgAAAP//AwBQSwECLQAU&#10;AAYACAAAACEAtoM4kv4AAADhAQAAEwAAAAAAAAAAAAAAAAAAAAAAW0NvbnRlbnRfVHlwZXNdLnht&#10;bFBLAQItABQABgAIAAAAIQA4/SH/1gAAAJQBAAALAAAAAAAAAAAAAAAAAC8BAABfcmVscy8ucmVs&#10;c1BLAQItABQABgAIAAAAIQAfSPPYkwIAALIFAAAOAAAAAAAAAAAAAAAAAC4CAABkcnMvZTJvRG9j&#10;LnhtbFBLAQItABQABgAIAAAAIQDAoH8I4gAAAAkBAAAPAAAAAAAAAAAAAAAAAO0EAABkcnMvZG93&#10;bnJldi54bWxQSwUGAAAAAAQABADzAAAA/AUAAAAA&#10;" fillcolor="#eeece1 [3214]" strokeweight=".5pt">
                <v:textbox>
                  <w:txbxContent>
                    <w:p w:rsidR="00F75858" w:rsidRPr="001004B0" w:rsidRDefault="00F75858" w:rsidP="00F75858">
                      <w:pPr>
                        <w:spacing w:after="0" w:line="240" w:lineRule="auto"/>
                        <w:rPr>
                          <w:sz w:val="20"/>
                          <w:szCs w:val="20"/>
                        </w:rPr>
                      </w:pPr>
                      <w:r w:rsidRPr="001004B0">
                        <w:rPr>
                          <w:sz w:val="20"/>
                          <w:szCs w:val="20"/>
                        </w:rPr>
                        <w:t xml:space="preserve">Loss </w:t>
                      </w:r>
                      <w:r w:rsidR="003353D9" w:rsidRPr="001004B0">
                        <w:rPr>
                          <w:sz w:val="20"/>
                          <w:szCs w:val="20"/>
                        </w:rPr>
                        <w:t>= 3.</w:t>
                      </w:r>
                      <w:r w:rsidR="002C04F6">
                        <w:rPr>
                          <w:sz w:val="20"/>
                          <w:szCs w:val="20"/>
                        </w:rPr>
                        <w:t>2</w:t>
                      </w:r>
                      <w:r w:rsidR="003353D9" w:rsidRPr="001004B0">
                        <w:rPr>
                          <w:sz w:val="20"/>
                          <w:szCs w:val="20"/>
                        </w:rPr>
                        <w:t>%</w:t>
                      </w:r>
                    </w:p>
                    <w:p w:rsidR="00F75858" w:rsidRPr="001004B0" w:rsidRDefault="00F75858" w:rsidP="00F75858">
                      <w:pPr>
                        <w:spacing w:after="0" w:line="240" w:lineRule="auto"/>
                        <w:rPr>
                          <w:sz w:val="20"/>
                          <w:szCs w:val="20"/>
                        </w:rPr>
                      </w:pPr>
                      <w:r w:rsidRPr="001004B0">
                        <w:rPr>
                          <w:sz w:val="20"/>
                          <w:szCs w:val="20"/>
                        </w:rPr>
                        <w:t xml:space="preserve">(Non-suitable species) </w:t>
                      </w:r>
                    </w:p>
                  </w:txbxContent>
                </v:textbox>
              </v:shape>
            </w:pict>
          </mc:Fallback>
        </mc:AlternateContent>
      </w:r>
    </w:p>
    <w:p w:rsidR="00117448" w:rsidRDefault="002C04F6" w:rsidP="002C04F6">
      <w:pPr>
        <w:spacing w:after="0" w:line="240" w:lineRule="auto"/>
        <w:jc w:val="center"/>
      </w:pPr>
      <w:r>
        <w:rPr>
          <w:noProof/>
          <w:lang w:eastAsia="en-CA"/>
        </w:rPr>
        <mc:AlternateContent>
          <mc:Choice Requires="wps">
            <w:drawing>
              <wp:anchor distT="0" distB="0" distL="114300" distR="114300" simplePos="0" relativeHeight="251659264" behindDoc="0" locked="0" layoutInCell="1" allowOverlap="1" wp14:anchorId="013A0A89" wp14:editId="2AB2EBC8">
                <wp:simplePos x="0" y="0"/>
                <wp:positionH relativeFrom="column">
                  <wp:posOffset>3914775</wp:posOffset>
                </wp:positionH>
                <wp:positionV relativeFrom="paragraph">
                  <wp:posOffset>709295</wp:posOffset>
                </wp:positionV>
                <wp:extent cx="990600" cy="3333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990600" cy="333375"/>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75858" w:rsidRDefault="00F75858" w:rsidP="00F75858">
                            <w:pPr>
                              <w:spacing w:after="0" w:line="240" w:lineRule="auto"/>
                            </w:pPr>
                            <w:r>
                              <w:t xml:space="preserve">Gain = </w:t>
                            </w:r>
                            <w:r w:rsidR="002C04F6">
                              <w:t>26.8</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308.25pt;margin-top:55.85pt;width:78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SOo4QIAAGUGAAAOAAAAZHJzL2Uyb0RvYy54bWysVUtvGjEQvlfqf7B8b3YJjxSUJSIQqkpR&#10;EjWpcjZeG1bxelzbwNJf37H3AU1ySdU9LLOeb17feIbLq6pUZCesK0BntHeWUiI0h7zQ64z+fFp+&#10;+UqJ80znTIEWGT0IR6+mnz9d7s1EnMMGVC4sQSfaTfYmoxvvzSRJHN+IkrkzMEKjUoItmcdPu05y&#10;y/bovVTJeZqOkj3Y3Fjgwjk8XdRKOo3+pRTc30vphCcqo5ibj28b36vwTqaXbLK2zGwK3qTB/iGL&#10;khUag3auFswzsrXFG1dlwS04kP6MQ5mAlAUXsQasppe+quZxw4yItSA5znQ0uf/nlt/tHiwp8oz2&#10;KdGsxBY9icqTa6hIP7CzN26CoEeDMF/hMXa5PXd4GIqupC3DL5ZDUI88HzpugzOOh+NxOkpRw1HV&#10;x+diGLwkR2Njnf8moCRByKjF1kVG2e7W+RraQhqi82WhVJQdQmqBGEB20mjp7Ho1V5bsGDZ/ubxZ&#10;LmLmGHPtTtGjwXg8fscivbletFn+bdFLw/PWZNGb98fLprBgEmM1yalCExbGYjiozYnjTAmkPl7D&#10;ALWsq0lpss/oqD9swoAqOl3goStspRh/aUK6IwrdKR2qFHEKGg5DN+uuRckflAgYpX8IibcgNi8c&#10;xPkTXQzGudC+ZS+iA0oi/x8xbPDHrD5iXNeBFjEyaN8Zl4UGWzcjrI1j2vlLm7Ks8diQk7qD6KtV&#10;Fa9/d6lXkB/wrluod4UzfFkg37fM+QdmcTngJcaF5+/xJRVgk6CRKNmA/f3eecDjzKKWkj0um4y6&#10;X1tmBSXqu8b7Ou4NBmE7xY/B8OIcP+ypZnWq0dtyDnile7haDY9iwHvVitJC+Yx7cRaiooppjrEz&#10;6ltx7usViHuVi9ksgnAfGeZv9aPhwXVgOdyzp+qZWdMMpcdpvoN2LbHJq9msscFSw2zrQRZxcAPP&#10;NasN/7jL6tGo925YlqffEXX8d5j+AQAA//8DAFBLAwQUAAYACAAAACEA4qma5d4AAAALAQAADwAA&#10;AGRycy9kb3ducmV2LnhtbEyPQU+DQBCF7yb+h82YeGnsAqlLiyxNrdFzrV56W2AEIjtL2G3Bf+/0&#10;pMd578ub9/LtbHtxwdF3jjTEywgEUuXqjhoNnx+vD2sQPhiqTe8INfygh21xe5ObrHYTvePlGBrB&#10;IeQzo6ENYcik9FWL1vilG5DY+3KjNYHPsZH1aCYOt71MokhJazriD60ZcN9i9X08Ww0qtnO3KheL&#10;nXp+W28O/rSfXgat7+/m3ROIgHP4g+Fan6tDwZ1Kd6bai/6aoR4ZZSOOUxBMpGnCSsmKWiUgi1z+&#10;31D8AgAA//8DAFBLAQItABQABgAIAAAAIQC2gziS/gAAAOEBAAATAAAAAAAAAAAAAAAAAAAAAABb&#10;Q29udGVudF9UeXBlc10ueG1sUEsBAi0AFAAGAAgAAAAhADj9If/WAAAAlAEAAAsAAAAAAAAAAAAA&#10;AAAALwEAAF9yZWxzLy5yZWxzUEsBAi0AFAAGAAgAAAAhAP2BI6jhAgAAZQYAAA4AAAAAAAAAAAAA&#10;AAAALgIAAGRycy9lMm9Eb2MueG1sUEsBAi0AFAAGAAgAAAAhAOKpmuXeAAAACwEAAA8AAAAAAAAA&#10;AAAAAAAAOwUAAGRycy9kb3ducmV2LnhtbFBLBQYAAAAABAAEAPMAAABGBgAAAAA=&#10;" fillcolor="#ffefd1" strokeweight=".5pt">
                <v:fill color2="#d1c39f" colors="0 #ffefd1;42598f #f0ebd5;1 #d1c39f" focus="100%" type="gradient">
                  <o:fill v:ext="view" type="gradientUnscaled"/>
                </v:fill>
                <v:textbox>
                  <w:txbxContent>
                    <w:p w:rsidR="00F75858" w:rsidRDefault="00F75858" w:rsidP="00F75858">
                      <w:pPr>
                        <w:spacing w:after="0" w:line="240" w:lineRule="auto"/>
                      </w:pPr>
                      <w:r>
                        <w:t xml:space="preserve">Gain = </w:t>
                      </w:r>
                      <w:r w:rsidR="002C04F6">
                        <w:t>26.8</w:t>
                      </w:r>
                      <w:r>
                        <w:t>%</w:t>
                      </w:r>
                    </w:p>
                  </w:txbxContent>
                </v:textbox>
              </v:shape>
            </w:pict>
          </mc:Fallback>
        </mc:AlternateContent>
      </w:r>
      <w:r>
        <w:rPr>
          <w:noProof/>
          <w:lang w:eastAsia="en-CA"/>
        </w:rPr>
        <mc:AlternateContent>
          <mc:Choice Requires="wps">
            <w:drawing>
              <wp:anchor distT="0" distB="0" distL="114300" distR="114300" simplePos="0" relativeHeight="251663360" behindDoc="0" locked="0" layoutInCell="1" allowOverlap="1" wp14:anchorId="2D971E99" wp14:editId="197D9140">
                <wp:simplePos x="0" y="0"/>
                <wp:positionH relativeFrom="column">
                  <wp:posOffset>1400175</wp:posOffset>
                </wp:positionH>
                <wp:positionV relativeFrom="paragraph">
                  <wp:posOffset>2270760</wp:posOffset>
                </wp:positionV>
                <wp:extent cx="1714500" cy="42862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1714500" cy="428625"/>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75858" w:rsidRDefault="00F75858" w:rsidP="00F75858">
                            <w:pPr>
                              <w:spacing w:after="0" w:line="240" w:lineRule="auto"/>
                            </w:pPr>
                            <w:r>
                              <w:t>Area of no change</w:t>
                            </w:r>
                            <w:r w:rsidR="00FE2D72">
                              <w:t xml:space="preserve"> = </w:t>
                            </w:r>
                            <w:r w:rsidR="002C04F6">
                              <w:t>49.4</w:t>
                            </w:r>
                            <w:r w:rsidR="00FE2D72">
                              <w:t>%</w:t>
                            </w:r>
                          </w:p>
                          <w:p w:rsidR="00F75858" w:rsidRPr="00E24198" w:rsidRDefault="00F75858" w:rsidP="00F75858">
                            <w:pPr>
                              <w:spacing w:after="0" w:line="240" w:lineRule="auto"/>
                              <w:rPr>
                                <w:sz w:val="20"/>
                                <w:szCs w:val="20"/>
                              </w:rPr>
                            </w:pPr>
                            <w:r w:rsidRPr="00E24198">
                              <w:rPr>
                                <w:sz w:val="20"/>
                                <w:szCs w:val="20"/>
                              </w:rPr>
                              <w:t xml:space="preserve">(Overlap with GBST)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left:0;text-align:left;margin-left:110.25pt;margin-top:178.8pt;width:135pt;height:3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aVe4wIAAGYGAAAOAAAAZHJzL2Uyb0RvYy54bWysVUtPGzEQvlfqf7B8L7sJeZCIDQpJU1VC&#10;gAoVZ8drJyu8tms7ydJf3xnvIylwoSoHM+v55vWNZ3J5VZWK7IXzhdEZ7Z2llAjNTV7oTUZ/Pq6+&#10;XFDiA9M5U0aLjL4IT69mnz9dHuxU9M3WqFw4Ak60nx5sRrch2GmSeL4VJfNnxgoNSmlcyQJ8uk2S&#10;O3YA76VK+mk6Sg7G5dYZLryH22WtpLPoX0rBw52UXgSiMgq5hXi6eK7xTGaXbLpxzG4L3qTB/iGL&#10;khUagnauliwwsnPFG1dlwZ3xRoYzbsrESFlwEWuAanrpq2oetsyKWAuQ421Hk/9/bvnt/t6RIs/o&#10;mBLNSmjRo6gCuTYVGSM7B+unAHqwAAsVXEOX23sPl1h0JV2J/6EcAnrg+aXjFp1xNBr3BsMUVBx0&#10;g/7FqD9EN8nR2jofvglTEhQy6qB3kVK2v/GhhraQhul8VSgVZQ+QWiDWAD1ptPRus14oR/YMur9a&#10;fV0tY+oQc+NP0aPBZDJ5xyL9er1ss/zbopfi31uTZW9xPlk1haFJjNUkpwpNGM7FcFCbE8+ZEsB9&#10;fIcIdayrSWlyyOjofNiEMarodMhDV9haMf7chPRHFLhTGqsUcQwaDrGddduiFF6UQIzSP4SEZxC7&#10;hxdxAEUXg3EudGjZi2hESeD/I4YN/pjVR4zrOsAiRjY6dMZloY2rm4F745h2/tymLGs8NOSkbhRD&#10;ta7i+++3r3pt8hd47M7Uy8JbviqA7xvmwz1zsB3gEcPGC3dwSGWgSaaRKNka9/u9e8TD0IKWkgNs&#10;m4z6XzvmBCXqu4b3OukNBrie4sdgOO7DhzvVrE81elcuDDzpHuxWy6OI+KBaUTpTPsFinGNUUDHN&#10;IXZGQysuQr0DYbFyMZ9HECwky8KNfrAcXSPL+M4eqyfmbDOUAcb51rR7iU1fzWaNRUtt5rtgZBEH&#10;F3muWW34h2VWj0a9eHFbnn5H1PHnYfYHAAD//wMAUEsDBBQABgAIAAAAIQBzmwPb3wAAAAsBAAAP&#10;AAAAZHJzL2Rvd25yZXYueG1sTI9NT4NAEIbvJv6HzZh4aewCFmyRpak19qzVi7eFHYHIzhJ2W/Df&#10;Oz3pbT6evPNMsZ1tL844+s6RgngZgUCqnemoUfDx/nK3BuGDJqN7R6jgBz1sy+urQufGTfSG52No&#10;BIeQz7WCNoQhl9LXLVrtl25A4t2XG60O3I6NNKOeONz2MomiTFrdEV9o9YD7Fuvv48kqyGI7d6tq&#10;sdhlT4f15tV/7qfnQanbm3n3CCLgHP5guOizOpTsVLkTGS96BUkSpYwquE8fMhBMrDaXScVFksYg&#10;y0L+/6H8BQAA//8DAFBLAQItABQABgAIAAAAIQC2gziS/gAAAOEBAAATAAAAAAAAAAAAAAAAAAAA&#10;AABbQ29udGVudF9UeXBlc10ueG1sUEsBAi0AFAAGAAgAAAAhADj9If/WAAAAlAEAAAsAAAAAAAAA&#10;AAAAAAAALwEAAF9yZWxzLy5yZWxzUEsBAi0AFAAGAAgAAAAhAFqdpV7jAgAAZgYAAA4AAAAAAAAA&#10;AAAAAAAALgIAAGRycy9lMm9Eb2MueG1sUEsBAi0AFAAGAAgAAAAhAHObA9vfAAAACwEAAA8AAAAA&#10;AAAAAAAAAAAAPQUAAGRycy9kb3ducmV2LnhtbFBLBQYAAAAABAAEAPMAAABJBgAAAAA=&#10;" fillcolor="#ffefd1" strokeweight=".5pt">
                <v:fill color2="#d1c39f" colors="0 #ffefd1;42598f #f0ebd5;1 #d1c39f" focus="100%" type="gradient">
                  <o:fill v:ext="view" type="gradientUnscaled"/>
                </v:fill>
                <v:textbox>
                  <w:txbxContent>
                    <w:p w:rsidR="00F75858" w:rsidRDefault="00F75858" w:rsidP="00F75858">
                      <w:pPr>
                        <w:spacing w:after="0" w:line="240" w:lineRule="auto"/>
                      </w:pPr>
                      <w:r>
                        <w:t>Area of no change</w:t>
                      </w:r>
                      <w:r w:rsidR="00FE2D72">
                        <w:t xml:space="preserve"> = </w:t>
                      </w:r>
                      <w:r w:rsidR="002C04F6">
                        <w:t>49.4</w:t>
                      </w:r>
                      <w:r w:rsidR="00FE2D72">
                        <w:t>%</w:t>
                      </w:r>
                    </w:p>
                    <w:p w:rsidR="00F75858" w:rsidRPr="00E24198" w:rsidRDefault="00F75858" w:rsidP="00F75858">
                      <w:pPr>
                        <w:spacing w:after="0" w:line="240" w:lineRule="auto"/>
                        <w:rPr>
                          <w:sz w:val="20"/>
                          <w:szCs w:val="20"/>
                        </w:rPr>
                      </w:pPr>
                      <w:r w:rsidRPr="00E24198">
                        <w:rPr>
                          <w:sz w:val="20"/>
                          <w:szCs w:val="20"/>
                        </w:rPr>
                        <w:t xml:space="preserve">(Overlap with GBST) </w:t>
                      </w:r>
                    </w:p>
                  </w:txbxContent>
                </v:textbox>
              </v:shape>
            </w:pict>
          </mc:Fallback>
        </mc:AlternateContent>
      </w:r>
      <w:r>
        <w:rPr>
          <w:noProof/>
          <w:lang w:eastAsia="en-CA"/>
        </w:rPr>
        <mc:AlternateContent>
          <mc:Choice Requires="wps">
            <w:drawing>
              <wp:anchor distT="0" distB="0" distL="114300" distR="114300" simplePos="0" relativeHeight="251662336" behindDoc="0" locked="0" layoutInCell="1" allowOverlap="1" wp14:anchorId="172B1E4C" wp14:editId="6C360673">
                <wp:simplePos x="0" y="0"/>
                <wp:positionH relativeFrom="column">
                  <wp:posOffset>1066800</wp:posOffset>
                </wp:positionH>
                <wp:positionV relativeFrom="paragraph">
                  <wp:posOffset>708660</wp:posOffset>
                </wp:positionV>
                <wp:extent cx="981075" cy="33337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981075" cy="333375"/>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75858" w:rsidRDefault="00F75858" w:rsidP="00F75858">
                            <w:pPr>
                              <w:spacing w:after="0" w:line="240" w:lineRule="auto"/>
                            </w:pPr>
                            <w:r>
                              <w:t xml:space="preserve">Loss = </w:t>
                            </w:r>
                            <w:r w:rsidR="002C04F6">
                              <w:t>20.5</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9" type="#_x0000_t202" style="position:absolute;left:0;text-align:left;margin-left:84pt;margin-top:55.8pt;width:77.25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t8O4QIAAGUGAAAOAAAAZHJzL2Uyb0RvYy54bWysVVtv2jAUfp+0/2D5fU0olxXUUFEo06Sq&#10;rdZOfTaODVEdH882EPbrd+xcYG1fOi0P4cT+zu07Fy6vqlKRnbCuAJ3R3llKidAc8kKvM/rzafnl&#10;ghLnmc6ZAi0yehCOXk0/f7rcm4k4hw2oXFiCRrSb7E1GN96bSZI4vhElc2dghMZLCbZkHj/tOskt&#10;26P1UiXnaTpK9mBzY4EL5/B0UV/SabQvpeD+XkonPFEZxdh8fNv4XoV3Mr1kk7VlZlPwJgz2D1GU&#10;rNDotDO1YJ6RrS3emCoLbsGB9GccygSkLLiIOWA2vfRVNo8bZkTMBclxpqPJ/T+z/G73YEmRZ3RE&#10;iWYlluhJVJ5cQ0VGgZ29cRMEPRqE+QqPscrtucPDkHQlbRl+MR2C98jzoeM2GON4OL7opV+HlHC8&#10;6uODMlpPjsrGOv9NQEmCkFGLpYuMst2t8zW0hTRE58tCqSg7hNQCMYDspFHT2fVqrizZMSz+cnmz&#10;XMTI0efanaJHg/F4/I5GenO9aKP8W6OXhuetyqI374+XTWJBJfpqglOFJiyMxXBQqxPHmRJIfWzD&#10;ALWsy0lpssei9IeNG1BFdxd46BJbKcZfGpfuiEJzSocsRZyChsNQzbpqUfIHJQJG6R9CYhfE4oWD&#10;OH+i88E4F9q37EV0QEnk/yOKDf4Y1UeU6zxQI3oG7TvlstBg62KEtXEMO39pQ5Y1HgtykncQfbWq&#10;Yvv326ZeQX7AXrdQ7wpn+LJAvm+Z8w/M4nLA9saF5+/xJRVgkaCRKNmA/f3eecDjzOItJXtcNhl1&#10;v7bMCkrUd439Ou4NBmE7xY/B8Os5ftjTm9Xpjd6Wc8CW7uFqNTyKAe9VK0oL5TPuxVnwildMc/Sd&#10;Ud+Kc1+vQNyrXMxmEYT7yDB/qx8ND6YDy6HPnqpnZk0zlB6n+Q7atcQmr2azxgZNDbOtB1nEwQ08&#10;16w2/OMuq0ej3rthWZ5+R9Tx32H6BwAA//8DAFBLAwQUAAYACAAAACEA/CrskN4AAAALAQAADwAA&#10;AGRycy9kb3ducmV2LnhtbEyPwU7DMBBE70j8g7VIXCrqJBQrhDhVKYIzFC7cnHhJIuJ1FLtN+Hu2&#10;J7jtaEazb8rt4gZxwin0njSk6wQEUuNtT62Gj/fnmxxEiIasGTyhhh8MsK0uL0pTWD/TG54OsRVc&#10;QqEwGroYx0LK0HToTFj7EYm9Lz85E1lOrbSTmbncDTJLEiWd6Yk/dGbEfYfN9+HoNKjULf2mXq12&#10;6vElv38Nn/v5adT6+mrZPYCIuMS/MJzxGR0qZqr9kWwQA2uV85bIR5oqEJy4zbI7EPXZ2qQgq1L+&#10;31D9AgAA//8DAFBLAQItABQABgAIAAAAIQC2gziS/gAAAOEBAAATAAAAAAAAAAAAAAAAAAAAAABb&#10;Q29udGVudF9UeXBlc10ueG1sUEsBAi0AFAAGAAgAAAAhADj9If/WAAAAlAEAAAsAAAAAAAAAAAAA&#10;AAAALwEAAF9yZWxzLy5yZWxzUEsBAi0AFAAGAAgAAAAhAAwm3w7hAgAAZQYAAA4AAAAAAAAAAAAA&#10;AAAALgIAAGRycy9lMm9Eb2MueG1sUEsBAi0AFAAGAAgAAAAhAPwq7JDeAAAACwEAAA8AAAAAAAAA&#10;AAAAAAAAOwUAAGRycy9kb3ducmV2LnhtbFBLBQYAAAAABAAEAPMAAABGBgAAAAA=&#10;" fillcolor="#ffefd1" strokeweight=".5pt">
                <v:fill color2="#d1c39f" colors="0 #ffefd1;42598f #f0ebd5;1 #d1c39f" focus="100%" type="gradient">
                  <o:fill v:ext="view" type="gradientUnscaled"/>
                </v:fill>
                <v:textbox>
                  <w:txbxContent>
                    <w:p w:rsidR="00F75858" w:rsidRDefault="00F75858" w:rsidP="00F75858">
                      <w:pPr>
                        <w:spacing w:after="0" w:line="240" w:lineRule="auto"/>
                      </w:pPr>
                      <w:r>
                        <w:t xml:space="preserve">Loss = </w:t>
                      </w:r>
                      <w:r w:rsidR="002C04F6">
                        <w:t>20.5</w:t>
                      </w:r>
                      <w:r>
                        <w:t>%</w:t>
                      </w:r>
                    </w:p>
                  </w:txbxContent>
                </v:textbox>
              </v:shape>
            </w:pict>
          </mc:Fallback>
        </mc:AlternateContent>
      </w:r>
      <w:r>
        <w:rPr>
          <w:noProof/>
          <w:lang w:eastAsia="en-CA"/>
        </w:rPr>
        <w:drawing>
          <wp:inline distT="0" distB="0" distL="0" distR="0" wp14:anchorId="20E1A403" wp14:editId="0B5DD684">
            <wp:extent cx="3295650" cy="2982886"/>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96542" cy="2983694"/>
                    </a:xfrm>
                    <a:prstGeom prst="rect">
                      <a:avLst/>
                    </a:prstGeom>
                    <a:noFill/>
                  </pic:spPr>
                </pic:pic>
              </a:graphicData>
            </a:graphic>
          </wp:inline>
        </w:drawing>
      </w:r>
    </w:p>
    <w:p w:rsidR="00117448" w:rsidRDefault="00117448" w:rsidP="00117448">
      <w:pPr>
        <w:spacing w:after="0" w:line="240" w:lineRule="auto"/>
        <w:jc w:val="center"/>
      </w:pPr>
    </w:p>
    <w:p w:rsidR="00117448" w:rsidRDefault="00117448" w:rsidP="00117448">
      <w:pPr>
        <w:spacing w:after="0" w:line="240" w:lineRule="auto"/>
        <w:ind w:left="426"/>
      </w:pPr>
      <w:r>
        <w:t>Figure 1: Total area impacted under CBST for Class A seed including area falling within and without (suitable/non-suitable) the species range projected to 2030 for Coastal Douglas-fir</w:t>
      </w:r>
      <w:r>
        <w:rPr>
          <w:rStyle w:val="FootnoteReference"/>
        </w:rPr>
        <w:footnoteReference w:id="3"/>
      </w:r>
      <w:r>
        <w:t xml:space="preserve"> </w:t>
      </w:r>
    </w:p>
    <w:p w:rsidR="00117448" w:rsidRPr="00BA2A80" w:rsidRDefault="00117448" w:rsidP="00117448">
      <w:pPr>
        <w:spacing w:after="0" w:line="240" w:lineRule="auto"/>
        <w:jc w:val="center"/>
      </w:pPr>
    </w:p>
    <w:p w:rsidR="00756890" w:rsidRDefault="00293355" w:rsidP="005D7D31">
      <w:pPr>
        <w:pStyle w:val="ListParagraph"/>
        <w:numPr>
          <w:ilvl w:val="0"/>
          <w:numId w:val="1"/>
        </w:numPr>
        <w:spacing w:after="0" w:line="240" w:lineRule="auto"/>
        <w:ind w:left="426"/>
      </w:pPr>
      <w:r w:rsidRPr="005F4E04">
        <w:t>L</w:t>
      </w:r>
      <w:r w:rsidR="006D49EF" w:rsidRPr="005F4E04">
        <w:t xml:space="preserve">osses and gains </w:t>
      </w:r>
      <w:r w:rsidRPr="005F4E04">
        <w:t xml:space="preserve">vary between the </w:t>
      </w:r>
      <w:r w:rsidR="00756890" w:rsidRPr="005F4E04">
        <w:t xml:space="preserve">Maritime low, Maritime high and the </w:t>
      </w:r>
      <w:proofErr w:type="spellStart"/>
      <w:r w:rsidR="00756890" w:rsidRPr="005F4E04">
        <w:t>Submaritime</w:t>
      </w:r>
      <w:proofErr w:type="spellEnd"/>
      <w:r w:rsidR="00756890" w:rsidRPr="005F4E04">
        <w:t xml:space="preserve"> </w:t>
      </w:r>
      <w:proofErr w:type="spellStart"/>
      <w:r w:rsidR="00756890" w:rsidRPr="005F4E04">
        <w:t>BECvar</w:t>
      </w:r>
      <w:proofErr w:type="spellEnd"/>
      <w:r w:rsidR="00756890" w:rsidRPr="005F4E04">
        <w:t xml:space="preserve"> Group</w:t>
      </w:r>
      <w:r w:rsidRPr="005F4E04">
        <w:t xml:space="preserve"> as</w:t>
      </w:r>
      <w:r w:rsidRPr="0064076D">
        <w:t xml:space="preserve"> follows:</w:t>
      </w:r>
    </w:p>
    <w:p w:rsidR="008C0042" w:rsidRPr="0064076D" w:rsidRDefault="008C0042" w:rsidP="00BC6F22">
      <w:pPr>
        <w:spacing w:after="0" w:line="240" w:lineRule="auto"/>
        <w:ind w:left="66"/>
      </w:pPr>
    </w:p>
    <w:tbl>
      <w:tblPr>
        <w:tblStyle w:val="TableGrid"/>
        <w:tblW w:w="9042" w:type="dxa"/>
        <w:tblInd w:w="534" w:type="dxa"/>
        <w:tblLayout w:type="fixed"/>
        <w:tblLook w:val="04A0" w:firstRow="1" w:lastRow="0" w:firstColumn="1" w:lastColumn="0" w:noHBand="0" w:noVBand="1"/>
      </w:tblPr>
      <w:tblGrid>
        <w:gridCol w:w="992"/>
        <w:gridCol w:w="1134"/>
        <w:gridCol w:w="1276"/>
        <w:gridCol w:w="1134"/>
        <w:gridCol w:w="992"/>
        <w:gridCol w:w="968"/>
        <w:gridCol w:w="1508"/>
        <w:gridCol w:w="1038"/>
      </w:tblGrid>
      <w:tr w:rsidR="00003F50" w:rsidRPr="005B4814" w:rsidTr="004B7026">
        <w:trPr>
          <w:tblHeader/>
        </w:trPr>
        <w:tc>
          <w:tcPr>
            <w:tcW w:w="992" w:type="dxa"/>
            <w:shd w:val="clear" w:color="auto" w:fill="F2F2F2" w:themeFill="background1" w:themeFillShade="F2"/>
          </w:tcPr>
          <w:p w:rsidR="00003F50" w:rsidRDefault="00003F50" w:rsidP="00B80945">
            <w:pPr>
              <w:ind w:right="-5636"/>
              <w:rPr>
                <w:b/>
                <w:sz w:val="18"/>
                <w:szCs w:val="18"/>
              </w:rPr>
            </w:pPr>
            <w:bookmarkStart w:id="0" w:name="_GoBack"/>
            <w:r>
              <w:rPr>
                <w:b/>
                <w:sz w:val="18"/>
                <w:szCs w:val="18"/>
              </w:rPr>
              <w:t xml:space="preserve">Seed BEC </w:t>
            </w:r>
          </w:p>
          <w:p w:rsidR="00003F50" w:rsidRDefault="00003F50" w:rsidP="00B80945">
            <w:pPr>
              <w:ind w:right="-5636"/>
              <w:rPr>
                <w:b/>
                <w:sz w:val="18"/>
                <w:szCs w:val="18"/>
              </w:rPr>
            </w:pPr>
            <w:r>
              <w:rPr>
                <w:b/>
                <w:sz w:val="18"/>
                <w:szCs w:val="18"/>
              </w:rPr>
              <w:t>Variant</w:t>
            </w:r>
          </w:p>
          <w:p w:rsidR="00003F50" w:rsidRPr="005B4814" w:rsidRDefault="00003F50" w:rsidP="00B80945">
            <w:pPr>
              <w:ind w:right="-5636"/>
              <w:rPr>
                <w:b/>
                <w:sz w:val="18"/>
                <w:szCs w:val="18"/>
              </w:rPr>
            </w:pPr>
          </w:p>
        </w:tc>
        <w:tc>
          <w:tcPr>
            <w:tcW w:w="1134" w:type="dxa"/>
            <w:shd w:val="clear" w:color="auto" w:fill="F2F2F2" w:themeFill="background1" w:themeFillShade="F2"/>
          </w:tcPr>
          <w:p w:rsidR="00003F50" w:rsidRPr="005B4814" w:rsidRDefault="00003F50" w:rsidP="00B80945">
            <w:pPr>
              <w:rPr>
                <w:b/>
                <w:sz w:val="18"/>
                <w:szCs w:val="18"/>
              </w:rPr>
            </w:pPr>
            <w:proofErr w:type="spellStart"/>
            <w:r w:rsidRPr="005B4814">
              <w:rPr>
                <w:b/>
                <w:sz w:val="18"/>
                <w:szCs w:val="18"/>
              </w:rPr>
              <w:t>BECvar</w:t>
            </w:r>
            <w:proofErr w:type="spellEnd"/>
            <w:r w:rsidRPr="005B4814">
              <w:rPr>
                <w:b/>
                <w:sz w:val="18"/>
                <w:szCs w:val="18"/>
              </w:rPr>
              <w:t xml:space="preserve"> Group</w:t>
            </w:r>
          </w:p>
        </w:tc>
        <w:tc>
          <w:tcPr>
            <w:tcW w:w="1276" w:type="dxa"/>
            <w:shd w:val="clear" w:color="auto" w:fill="F2F2F2" w:themeFill="background1" w:themeFillShade="F2"/>
          </w:tcPr>
          <w:p w:rsidR="00003F50" w:rsidRDefault="00003F50" w:rsidP="00B80945">
            <w:pPr>
              <w:rPr>
                <w:b/>
                <w:sz w:val="18"/>
                <w:szCs w:val="18"/>
              </w:rPr>
            </w:pPr>
            <w:r>
              <w:rPr>
                <w:b/>
                <w:sz w:val="18"/>
                <w:szCs w:val="18"/>
              </w:rPr>
              <w:t xml:space="preserve">Current </w:t>
            </w:r>
          </w:p>
          <w:p w:rsidR="00003F50" w:rsidRDefault="00003F50" w:rsidP="00B80945">
            <w:pPr>
              <w:rPr>
                <w:sz w:val="18"/>
                <w:szCs w:val="18"/>
              </w:rPr>
            </w:pPr>
            <w:r>
              <w:rPr>
                <w:b/>
                <w:sz w:val="18"/>
                <w:szCs w:val="18"/>
              </w:rPr>
              <w:t>Area of Use</w:t>
            </w:r>
            <w:r>
              <w:rPr>
                <w:sz w:val="18"/>
                <w:szCs w:val="18"/>
              </w:rPr>
              <w:t xml:space="preserve"> </w:t>
            </w:r>
          </w:p>
          <w:p w:rsidR="00003F50" w:rsidRDefault="00003F50" w:rsidP="00B80945">
            <w:pPr>
              <w:rPr>
                <w:sz w:val="18"/>
                <w:szCs w:val="18"/>
              </w:rPr>
            </w:pPr>
          </w:p>
          <w:p w:rsidR="00003F50" w:rsidRDefault="00003F50" w:rsidP="00B80945">
            <w:pPr>
              <w:rPr>
                <w:sz w:val="18"/>
                <w:szCs w:val="18"/>
              </w:rPr>
            </w:pPr>
          </w:p>
          <w:p w:rsidR="00117448" w:rsidRDefault="00117448" w:rsidP="00B80945">
            <w:pPr>
              <w:rPr>
                <w:sz w:val="18"/>
                <w:szCs w:val="18"/>
              </w:rPr>
            </w:pPr>
          </w:p>
          <w:p w:rsidR="00003F50" w:rsidRPr="005B4814" w:rsidRDefault="00003F50" w:rsidP="00B80945">
            <w:pPr>
              <w:rPr>
                <w:b/>
                <w:sz w:val="18"/>
                <w:szCs w:val="18"/>
              </w:rPr>
            </w:pPr>
            <w:r>
              <w:rPr>
                <w:sz w:val="18"/>
                <w:szCs w:val="18"/>
              </w:rPr>
              <w:t>h</w:t>
            </w:r>
            <w:r w:rsidRPr="006760DA">
              <w:rPr>
                <w:sz w:val="18"/>
                <w:szCs w:val="18"/>
              </w:rPr>
              <w:t>ectares</w:t>
            </w:r>
            <w:r>
              <w:rPr>
                <w:sz w:val="18"/>
                <w:szCs w:val="18"/>
              </w:rPr>
              <w:t xml:space="preserve">      </w:t>
            </w:r>
            <w:r w:rsidR="00056F42">
              <w:rPr>
                <w:sz w:val="18"/>
                <w:szCs w:val="18"/>
              </w:rPr>
              <w:t xml:space="preserve"> </w:t>
            </w:r>
            <w:r>
              <w:rPr>
                <w:sz w:val="18"/>
                <w:szCs w:val="18"/>
              </w:rPr>
              <w:t>%</w:t>
            </w:r>
          </w:p>
        </w:tc>
        <w:tc>
          <w:tcPr>
            <w:tcW w:w="1134" w:type="dxa"/>
            <w:shd w:val="clear" w:color="auto" w:fill="F2F2F2" w:themeFill="background1" w:themeFillShade="F2"/>
          </w:tcPr>
          <w:p w:rsidR="00003F50" w:rsidRDefault="00003F50" w:rsidP="00B80945">
            <w:pPr>
              <w:rPr>
                <w:b/>
                <w:sz w:val="18"/>
                <w:szCs w:val="18"/>
              </w:rPr>
            </w:pPr>
            <w:r w:rsidRPr="005B4814">
              <w:rPr>
                <w:b/>
                <w:sz w:val="18"/>
                <w:szCs w:val="18"/>
              </w:rPr>
              <w:t>Loss</w:t>
            </w:r>
          </w:p>
          <w:p w:rsidR="00003F50" w:rsidRPr="000C296B" w:rsidRDefault="00003F50" w:rsidP="00B80945">
            <w:pPr>
              <w:rPr>
                <w:sz w:val="18"/>
                <w:szCs w:val="18"/>
              </w:rPr>
            </w:pPr>
            <w:r w:rsidRPr="000C296B">
              <w:rPr>
                <w:sz w:val="18"/>
                <w:szCs w:val="18"/>
              </w:rPr>
              <w:t>area of contraction</w:t>
            </w:r>
          </w:p>
          <w:p w:rsidR="00003F50" w:rsidRDefault="00003F50" w:rsidP="00B80945">
            <w:pPr>
              <w:rPr>
                <w:b/>
                <w:sz w:val="18"/>
                <w:szCs w:val="18"/>
              </w:rPr>
            </w:pPr>
          </w:p>
          <w:p w:rsidR="00117448" w:rsidRDefault="00003F50" w:rsidP="00B80945">
            <w:pPr>
              <w:rPr>
                <w:b/>
                <w:sz w:val="18"/>
                <w:szCs w:val="18"/>
              </w:rPr>
            </w:pPr>
            <w:r>
              <w:rPr>
                <w:b/>
                <w:sz w:val="18"/>
                <w:szCs w:val="18"/>
              </w:rPr>
              <w:t xml:space="preserve">                   </w:t>
            </w:r>
          </w:p>
          <w:p w:rsidR="00003F50" w:rsidRPr="005B4814" w:rsidRDefault="00117448" w:rsidP="00B80945">
            <w:pPr>
              <w:rPr>
                <w:b/>
                <w:sz w:val="18"/>
                <w:szCs w:val="18"/>
              </w:rPr>
            </w:pPr>
            <w:r>
              <w:rPr>
                <w:b/>
                <w:sz w:val="18"/>
                <w:szCs w:val="18"/>
              </w:rPr>
              <w:t xml:space="preserve">                   </w:t>
            </w:r>
            <w:r w:rsidR="00003F50">
              <w:rPr>
                <w:b/>
                <w:sz w:val="18"/>
                <w:szCs w:val="18"/>
              </w:rPr>
              <w:t>%</w:t>
            </w:r>
          </w:p>
        </w:tc>
        <w:tc>
          <w:tcPr>
            <w:tcW w:w="992" w:type="dxa"/>
            <w:shd w:val="clear" w:color="auto" w:fill="F2F2F2" w:themeFill="background1" w:themeFillShade="F2"/>
          </w:tcPr>
          <w:p w:rsidR="00003F50" w:rsidRDefault="00003F50" w:rsidP="00B80945">
            <w:pPr>
              <w:rPr>
                <w:b/>
                <w:sz w:val="18"/>
                <w:szCs w:val="18"/>
              </w:rPr>
            </w:pPr>
            <w:r w:rsidRPr="005B4814">
              <w:rPr>
                <w:b/>
                <w:sz w:val="18"/>
                <w:szCs w:val="18"/>
              </w:rPr>
              <w:t>Gain</w:t>
            </w:r>
          </w:p>
          <w:p w:rsidR="00003F50" w:rsidRDefault="00003F50" w:rsidP="00B80945">
            <w:pPr>
              <w:rPr>
                <w:sz w:val="18"/>
                <w:szCs w:val="18"/>
              </w:rPr>
            </w:pPr>
            <w:r w:rsidRPr="00F45A37">
              <w:rPr>
                <w:sz w:val="18"/>
                <w:szCs w:val="18"/>
              </w:rPr>
              <w:t>expansion</w:t>
            </w:r>
          </w:p>
          <w:p w:rsidR="00003F50" w:rsidRDefault="00003F50" w:rsidP="00B80945">
            <w:pPr>
              <w:rPr>
                <w:sz w:val="18"/>
                <w:szCs w:val="18"/>
              </w:rPr>
            </w:pPr>
            <w:r>
              <w:rPr>
                <w:sz w:val="18"/>
                <w:szCs w:val="18"/>
              </w:rPr>
              <w:t>into new area</w:t>
            </w:r>
          </w:p>
          <w:p w:rsidR="00117448" w:rsidRDefault="00117448" w:rsidP="00B80945">
            <w:pPr>
              <w:rPr>
                <w:sz w:val="18"/>
                <w:szCs w:val="18"/>
              </w:rPr>
            </w:pPr>
          </w:p>
          <w:p w:rsidR="00003F50" w:rsidRPr="00F45A37" w:rsidRDefault="00003F50" w:rsidP="00B80945">
            <w:pPr>
              <w:rPr>
                <w:sz w:val="18"/>
                <w:szCs w:val="18"/>
              </w:rPr>
            </w:pPr>
            <w:r>
              <w:rPr>
                <w:sz w:val="18"/>
                <w:szCs w:val="18"/>
              </w:rPr>
              <w:t xml:space="preserve">               %</w:t>
            </w:r>
          </w:p>
        </w:tc>
        <w:tc>
          <w:tcPr>
            <w:tcW w:w="968" w:type="dxa"/>
            <w:shd w:val="clear" w:color="auto" w:fill="F2F2F2" w:themeFill="background1" w:themeFillShade="F2"/>
          </w:tcPr>
          <w:p w:rsidR="00003F50" w:rsidRPr="005B4814" w:rsidRDefault="00003F50" w:rsidP="00B80945">
            <w:pPr>
              <w:rPr>
                <w:b/>
                <w:sz w:val="18"/>
                <w:szCs w:val="18"/>
              </w:rPr>
            </w:pPr>
            <w:r w:rsidRPr="005B4814">
              <w:rPr>
                <w:b/>
                <w:sz w:val="18"/>
                <w:szCs w:val="18"/>
              </w:rPr>
              <w:t>Overlap</w:t>
            </w:r>
          </w:p>
          <w:p w:rsidR="00003F50" w:rsidRDefault="00003F50" w:rsidP="00B80945">
            <w:pPr>
              <w:rPr>
                <w:sz w:val="18"/>
                <w:szCs w:val="18"/>
              </w:rPr>
            </w:pPr>
            <w:r>
              <w:rPr>
                <w:sz w:val="18"/>
                <w:szCs w:val="18"/>
              </w:rPr>
              <w:t xml:space="preserve">area of </w:t>
            </w:r>
            <w:r w:rsidRPr="00F45A37">
              <w:rPr>
                <w:sz w:val="18"/>
                <w:szCs w:val="18"/>
              </w:rPr>
              <w:t>no chang</w:t>
            </w:r>
            <w:r>
              <w:rPr>
                <w:sz w:val="18"/>
                <w:szCs w:val="18"/>
              </w:rPr>
              <w:t>e</w:t>
            </w:r>
          </w:p>
          <w:p w:rsidR="00003F50" w:rsidRDefault="00003F50" w:rsidP="00B80945">
            <w:pPr>
              <w:rPr>
                <w:sz w:val="18"/>
                <w:szCs w:val="18"/>
              </w:rPr>
            </w:pPr>
          </w:p>
          <w:p w:rsidR="00117448" w:rsidRDefault="00003F50" w:rsidP="00B80945">
            <w:pPr>
              <w:rPr>
                <w:sz w:val="18"/>
                <w:szCs w:val="18"/>
              </w:rPr>
            </w:pPr>
            <w:r>
              <w:rPr>
                <w:sz w:val="18"/>
                <w:szCs w:val="18"/>
              </w:rPr>
              <w:t xml:space="preserve">             </w:t>
            </w:r>
          </w:p>
          <w:p w:rsidR="00003F50" w:rsidRPr="00F45A37" w:rsidRDefault="00117448" w:rsidP="00B80945">
            <w:pPr>
              <w:rPr>
                <w:sz w:val="18"/>
                <w:szCs w:val="18"/>
              </w:rPr>
            </w:pPr>
            <w:r>
              <w:rPr>
                <w:sz w:val="18"/>
                <w:szCs w:val="18"/>
              </w:rPr>
              <w:t xml:space="preserve">             </w:t>
            </w:r>
            <w:r w:rsidR="00003F50">
              <w:rPr>
                <w:sz w:val="18"/>
                <w:szCs w:val="18"/>
              </w:rPr>
              <w:t xml:space="preserve">  %</w:t>
            </w:r>
          </w:p>
        </w:tc>
        <w:tc>
          <w:tcPr>
            <w:tcW w:w="1508" w:type="dxa"/>
            <w:shd w:val="clear" w:color="auto" w:fill="F2F2F2" w:themeFill="background1" w:themeFillShade="F2"/>
          </w:tcPr>
          <w:p w:rsidR="00003F50" w:rsidRPr="005B4814" w:rsidRDefault="00003F50" w:rsidP="00B80945">
            <w:pPr>
              <w:rPr>
                <w:b/>
                <w:sz w:val="18"/>
                <w:szCs w:val="18"/>
              </w:rPr>
            </w:pPr>
            <w:r w:rsidRPr="005B4814">
              <w:rPr>
                <w:b/>
                <w:sz w:val="18"/>
                <w:szCs w:val="18"/>
              </w:rPr>
              <w:t>CBST A</w:t>
            </w:r>
            <w:r>
              <w:rPr>
                <w:b/>
                <w:sz w:val="18"/>
                <w:szCs w:val="18"/>
              </w:rPr>
              <w:t>rea of Use</w:t>
            </w:r>
          </w:p>
          <w:p w:rsidR="00003F50" w:rsidRDefault="00003F50" w:rsidP="00B80945">
            <w:pPr>
              <w:rPr>
                <w:sz w:val="18"/>
                <w:szCs w:val="18"/>
              </w:rPr>
            </w:pPr>
            <w:r w:rsidRPr="00F45A37">
              <w:rPr>
                <w:sz w:val="18"/>
                <w:szCs w:val="18"/>
              </w:rPr>
              <w:t>Gain plus Overlap</w:t>
            </w:r>
          </w:p>
          <w:p w:rsidR="00003F50" w:rsidRDefault="00003F50" w:rsidP="00B80945">
            <w:pPr>
              <w:rPr>
                <w:sz w:val="18"/>
                <w:szCs w:val="18"/>
              </w:rPr>
            </w:pPr>
          </w:p>
          <w:p w:rsidR="00117448" w:rsidRDefault="00117448" w:rsidP="00B80945">
            <w:pPr>
              <w:rPr>
                <w:sz w:val="18"/>
                <w:szCs w:val="18"/>
              </w:rPr>
            </w:pPr>
          </w:p>
          <w:p w:rsidR="00003F50" w:rsidRPr="005B4814" w:rsidRDefault="00003F50" w:rsidP="00B80945">
            <w:pPr>
              <w:rPr>
                <w:b/>
                <w:sz w:val="18"/>
                <w:szCs w:val="18"/>
              </w:rPr>
            </w:pPr>
            <w:r>
              <w:rPr>
                <w:sz w:val="18"/>
                <w:szCs w:val="18"/>
              </w:rPr>
              <w:t>hectares            %</w:t>
            </w:r>
          </w:p>
        </w:tc>
        <w:tc>
          <w:tcPr>
            <w:tcW w:w="1038" w:type="dxa"/>
            <w:shd w:val="clear" w:color="auto" w:fill="F2F2F2" w:themeFill="background1" w:themeFillShade="F2"/>
          </w:tcPr>
          <w:p w:rsidR="00003F50" w:rsidRDefault="00003F50" w:rsidP="00B80945">
            <w:pPr>
              <w:rPr>
                <w:b/>
                <w:sz w:val="18"/>
                <w:szCs w:val="18"/>
              </w:rPr>
            </w:pPr>
            <w:r>
              <w:rPr>
                <w:b/>
                <w:sz w:val="18"/>
                <w:szCs w:val="18"/>
              </w:rPr>
              <w:t>Overall CBST Impact</w:t>
            </w:r>
          </w:p>
          <w:p w:rsidR="00E86455" w:rsidRPr="00E86455" w:rsidRDefault="00E86455" w:rsidP="00B80945">
            <w:pPr>
              <w:rPr>
                <w:sz w:val="18"/>
                <w:szCs w:val="18"/>
              </w:rPr>
            </w:pPr>
            <w:r w:rsidRPr="00E86455">
              <w:rPr>
                <w:sz w:val="18"/>
                <w:szCs w:val="18"/>
              </w:rPr>
              <w:t>Gain plus Overlap</w:t>
            </w:r>
          </w:p>
        </w:tc>
      </w:tr>
      <w:bookmarkEnd w:id="0"/>
      <w:tr w:rsidR="00003F50" w:rsidRPr="00715ED2" w:rsidTr="00003F50">
        <w:tc>
          <w:tcPr>
            <w:tcW w:w="992" w:type="dxa"/>
            <w:shd w:val="clear" w:color="auto" w:fill="D9D9D9" w:themeFill="background1" w:themeFillShade="D9"/>
          </w:tcPr>
          <w:p w:rsidR="00003F50" w:rsidRPr="00715ED2" w:rsidRDefault="00003F50" w:rsidP="00B80945">
            <w:pPr>
              <w:jc w:val="both"/>
              <w:rPr>
                <w:sz w:val="18"/>
                <w:szCs w:val="18"/>
              </w:rPr>
            </w:pPr>
            <w:proofErr w:type="spellStart"/>
            <w:r w:rsidRPr="00715ED2">
              <w:rPr>
                <w:sz w:val="18"/>
                <w:szCs w:val="18"/>
              </w:rPr>
              <w:lastRenderedPageBreak/>
              <w:t>CWHdm</w:t>
            </w:r>
            <w:proofErr w:type="spellEnd"/>
          </w:p>
        </w:tc>
        <w:tc>
          <w:tcPr>
            <w:tcW w:w="1134" w:type="dxa"/>
          </w:tcPr>
          <w:p w:rsidR="00003F50" w:rsidRPr="00715ED2" w:rsidRDefault="00003F50" w:rsidP="00B80945">
            <w:pPr>
              <w:jc w:val="both"/>
              <w:rPr>
                <w:sz w:val="18"/>
                <w:szCs w:val="18"/>
              </w:rPr>
            </w:pPr>
            <w:r w:rsidRPr="00715ED2">
              <w:rPr>
                <w:sz w:val="18"/>
                <w:szCs w:val="18"/>
              </w:rPr>
              <w:t>FDCMLOW2</w:t>
            </w:r>
          </w:p>
        </w:tc>
        <w:tc>
          <w:tcPr>
            <w:tcW w:w="1276" w:type="dxa"/>
          </w:tcPr>
          <w:p w:rsidR="00003F50" w:rsidRPr="00715ED2" w:rsidRDefault="00003F50" w:rsidP="00003F50">
            <w:pPr>
              <w:jc w:val="both"/>
              <w:rPr>
                <w:sz w:val="18"/>
                <w:szCs w:val="18"/>
              </w:rPr>
            </w:pPr>
            <w:r w:rsidRPr="00715ED2">
              <w:rPr>
                <w:sz w:val="18"/>
                <w:szCs w:val="18"/>
              </w:rPr>
              <w:t>6,581,344 100</w:t>
            </w:r>
          </w:p>
        </w:tc>
        <w:tc>
          <w:tcPr>
            <w:tcW w:w="1134" w:type="dxa"/>
          </w:tcPr>
          <w:p w:rsidR="00003F50" w:rsidRPr="00715ED2" w:rsidRDefault="00003F50" w:rsidP="00003F50">
            <w:pPr>
              <w:jc w:val="right"/>
              <w:rPr>
                <w:sz w:val="18"/>
                <w:szCs w:val="18"/>
              </w:rPr>
            </w:pPr>
            <w:r w:rsidRPr="00715ED2">
              <w:rPr>
                <w:sz w:val="18"/>
                <w:szCs w:val="18"/>
              </w:rPr>
              <w:t>27</w:t>
            </w:r>
          </w:p>
        </w:tc>
        <w:tc>
          <w:tcPr>
            <w:tcW w:w="992" w:type="dxa"/>
          </w:tcPr>
          <w:p w:rsidR="00003F50" w:rsidRPr="00715ED2" w:rsidRDefault="00003F50" w:rsidP="00003F50">
            <w:pPr>
              <w:jc w:val="right"/>
              <w:rPr>
                <w:sz w:val="18"/>
                <w:szCs w:val="18"/>
              </w:rPr>
            </w:pPr>
            <w:r w:rsidRPr="00715ED2">
              <w:rPr>
                <w:sz w:val="18"/>
                <w:szCs w:val="18"/>
              </w:rPr>
              <w:t>32</w:t>
            </w:r>
          </w:p>
        </w:tc>
        <w:tc>
          <w:tcPr>
            <w:tcW w:w="968" w:type="dxa"/>
          </w:tcPr>
          <w:p w:rsidR="00003F50" w:rsidRPr="00715ED2" w:rsidRDefault="00003F50" w:rsidP="00003F50">
            <w:pPr>
              <w:jc w:val="right"/>
              <w:rPr>
                <w:sz w:val="18"/>
                <w:szCs w:val="18"/>
              </w:rPr>
            </w:pPr>
            <w:r w:rsidRPr="00715ED2">
              <w:rPr>
                <w:sz w:val="18"/>
                <w:szCs w:val="18"/>
              </w:rPr>
              <w:t>71</w:t>
            </w:r>
          </w:p>
        </w:tc>
        <w:tc>
          <w:tcPr>
            <w:tcW w:w="1508" w:type="dxa"/>
          </w:tcPr>
          <w:p w:rsidR="00003F50" w:rsidRPr="00715ED2" w:rsidRDefault="00003F50" w:rsidP="007A4823">
            <w:pPr>
              <w:jc w:val="both"/>
              <w:rPr>
                <w:sz w:val="18"/>
                <w:szCs w:val="18"/>
              </w:rPr>
            </w:pPr>
            <w:r w:rsidRPr="00715ED2">
              <w:rPr>
                <w:sz w:val="18"/>
                <w:szCs w:val="18"/>
              </w:rPr>
              <w:t xml:space="preserve">6,465,412      </w:t>
            </w:r>
            <w:r w:rsidR="007A4823" w:rsidRPr="00715ED2">
              <w:rPr>
                <w:sz w:val="18"/>
                <w:szCs w:val="18"/>
              </w:rPr>
              <w:t xml:space="preserve">  98</w:t>
            </w:r>
          </w:p>
        </w:tc>
        <w:tc>
          <w:tcPr>
            <w:tcW w:w="1038" w:type="dxa"/>
          </w:tcPr>
          <w:p w:rsidR="00003F50" w:rsidRPr="00715ED2" w:rsidRDefault="0007250F" w:rsidP="00B80945">
            <w:pPr>
              <w:jc w:val="both"/>
              <w:rPr>
                <w:sz w:val="18"/>
                <w:szCs w:val="18"/>
              </w:rPr>
            </w:pPr>
            <w:r>
              <w:rPr>
                <w:sz w:val="18"/>
                <w:szCs w:val="18"/>
              </w:rPr>
              <w:t>LOSS</w:t>
            </w:r>
          </w:p>
        </w:tc>
      </w:tr>
      <w:tr w:rsidR="00003F50" w:rsidRPr="00715ED2" w:rsidTr="00003F50">
        <w:tc>
          <w:tcPr>
            <w:tcW w:w="992" w:type="dxa"/>
            <w:shd w:val="clear" w:color="auto" w:fill="D9D9D9" w:themeFill="background1" w:themeFillShade="D9"/>
          </w:tcPr>
          <w:p w:rsidR="00003F50" w:rsidRPr="00715ED2" w:rsidRDefault="00003F50" w:rsidP="00B80945">
            <w:pPr>
              <w:jc w:val="both"/>
              <w:rPr>
                <w:sz w:val="18"/>
                <w:szCs w:val="18"/>
              </w:rPr>
            </w:pPr>
            <w:r w:rsidRPr="00715ED2">
              <w:rPr>
                <w:sz w:val="18"/>
                <w:szCs w:val="18"/>
              </w:rPr>
              <w:t>CWHms2*</w:t>
            </w:r>
          </w:p>
        </w:tc>
        <w:tc>
          <w:tcPr>
            <w:tcW w:w="1134" w:type="dxa"/>
          </w:tcPr>
          <w:p w:rsidR="00003F50" w:rsidRPr="00715ED2" w:rsidRDefault="00003F50" w:rsidP="00B80945">
            <w:pPr>
              <w:jc w:val="both"/>
              <w:rPr>
                <w:sz w:val="18"/>
                <w:szCs w:val="18"/>
              </w:rPr>
            </w:pPr>
            <w:r w:rsidRPr="00715ED2">
              <w:rPr>
                <w:sz w:val="18"/>
                <w:szCs w:val="18"/>
              </w:rPr>
              <w:t>FDCMHIGH2</w:t>
            </w:r>
          </w:p>
        </w:tc>
        <w:tc>
          <w:tcPr>
            <w:tcW w:w="1276" w:type="dxa"/>
          </w:tcPr>
          <w:p w:rsidR="00003F50" w:rsidRPr="00715ED2" w:rsidRDefault="00003F50" w:rsidP="00003F50">
            <w:pPr>
              <w:jc w:val="both"/>
              <w:rPr>
                <w:sz w:val="18"/>
                <w:szCs w:val="18"/>
              </w:rPr>
            </w:pPr>
            <w:r w:rsidRPr="00715ED2">
              <w:rPr>
                <w:sz w:val="18"/>
                <w:szCs w:val="18"/>
              </w:rPr>
              <w:t>2,299,712 100</w:t>
            </w:r>
          </w:p>
        </w:tc>
        <w:tc>
          <w:tcPr>
            <w:tcW w:w="1134" w:type="dxa"/>
          </w:tcPr>
          <w:p w:rsidR="00003F50" w:rsidRPr="00715ED2" w:rsidRDefault="00003F50" w:rsidP="00003F50">
            <w:pPr>
              <w:jc w:val="right"/>
              <w:rPr>
                <w:sz w:val="18"/>
                <w:szCs w:val="18"/>
              </w:rPr>
            </w:pPr>
            <w:r w:rsidRPr="00715ED2">
              <w:rPr>
                <w:sz w:val="18"/>
                <w:szCs w:val="18"/>
              </w:rPr>
              <w:t>47</w:t>
            </w:r>
          </w:p>
        </w:tc>
        <w:tc>
          <w:tcPr>
            <w:tcW w:w="992" w:type="dxa"/>
          </w:tcPr>
          <w:p w:rsidR="00003F50" w:rsidRPr="00715ED2" w:rsidRDefault="00003F50" w:rsidP="00003F50">
            <w:pPr>
              <w:jc w:val="right"/>
              <w:rPr>
                <w:sz w:val="18"/>
                <w:szCs w:val="18"/>
              </w:rPr>
            </w:pPr>
            <w:r w:rsidRPr="00715ED2">
              <w:rPr>
                <w:sz w:val="18"/>
                <w:szCs w:val="18"/>
              </w:rPr>
              <w:t>94</w:t>
            </w:r>
          </w:p>
        </w:tc>
        <w:tc>
          <w:tcPr>
            <w:tcW w:w="968" w:type="dxa"/>
          </w:tcPr>
          <w:p w:rsidR="00003F50" w:rsidRPr="00715ED2" w:rsidRDefault="00003F50" w:rsidP="00003F50">
            <w:pPr>
              <w:jc w:val="right"/>
              <w:rPr>
                <w:sz w:val="18"/>
                <w:szCs w:val="18"/>
              </w:rPr>
            </w:pPr>
            <w:r w:rsidRPr="00715ED2">
              <w:rPr>
                <w:sz w:val="18"/>
                <w:szCs w:val="18"/>
              </w:rPr>
              <w:t>53</w:t>
            </w:r>
          </w:p>
        </w:tc>
        <w:tc>
          <w:tcPr>
            <w:tcW w:w="1508" w:type="dxa"/>
          </w:tcPr>
          <w:p w:rsidR="00003F50" w:rsidRPr="00715ED2" w:rsidRDefault="00003F50" w:rsidP="007A4823">
            <w:pPr>
              <w:jc w:val="both"/>
              <w:rPr>
                <w:sz w:val="18"/>
                <w:szCs w:val="18"/>
              </w:rPr>
            </w:pPr>
            <w:r w:rsidRPr="00715ED2">
              <w:rPr>
                <w:sz w:val="18"/>
                <w:szCs w:val="18"/>
              </w:rPr>
              <w:t xml:space="preserve">3,362,124      </w:t>
            </w:r>
            <w:r w:rsidR="007A4823" w:rsidRPr="00715ED2">
              <w:rPr>
                <w:sz w:val="18"/>
                <w:szCs w:val="18"/>
              </w:rPr>
              <w:t>147</w:t>
            </w:r>
          </w:p>
        </w:tc>
        <w:tc>
          <w:tcPr>
            <w:tcW w:w="1038" w:type="dxa"/>
          </w:tcPr>
          <w:p w:rsidR="00003F50" w:rsidRPr="00715ED2" w:rsidRDefault="00BC6F22" w:rsidP="00B80945">
            <w:pPr>
              <w:jc w:val="both"/>
              <w:rPr>
                <w:sz w:val="18"/>
                <w:szCs w:val="18"/>
              </w:rPr>
            </w:pPr>
            <w:r w:rsidRPr="00715ED2">
              <w:rPr>
                <w:sz w:val="18"/>
                <w:szCs w:val="18"/>
              </w:rPr>
              <w:t>GAIN</w:t>
            </w:r>
          </w:p>
        </w:tc>
      </w:tr>
      <w:tr w:rsidR="00003F50" w:rsidRPr="005B4814" w:rsidTr="00003F50">
        <w:tc>
          <w:tcPr>
            <w:tcW w:w="992" w:type="dxa"/>
            <w:shd w:val="clear" w:color="auto" w:fill="D9D9D9" w:themeFill="background1" w:themeFillShade="D9"/>
          </w:tcPr>
          <w:p w:rsidR="00003F50" w:rsidRPr="00715ED2" w:rsidRDefault="00003F50" w:rsidP="00B80945">
            <w:pPr>
              <w:jc w:val="both"/>
              <w:rPr>
                <w:sz w:val="18"/>
                <w:szCs w:val="18"/>
              </w:rPr>
            </w:pPr>
            <w:r w:rsidRPr="00715ED2">
              <w:rPr>
                <w:sz w:val="18"/>
                <w:szCs w:val="18"/>
              </w:rPr>
              <w:t>CWHms2*</w:t>
            </w:r>
          </w:p>
        </w:tc>
        <w:tc>
          <w:tcPr>
            <w:tcW w:w="1134" w:type="dxa"/>
          </w:tcPr>
          <w:p w:rsidR="00003F50" w:rsidRPr="00715ED2" w:rsidRDefault="00003F50" w:rsidP="00B80945">
            <w:pPr>
              <w:jc w:val="both"/>
              <w:rPr>
                <w:sz w:val="18"/>
                <w:szCs w:val="18"/>
              </w:rPr>
            </w:pPr>
            <w:r w:rsidRPr="00715ED2">
              <w:rPr>
                <w:rFonts w:ascii="Calibri" w:hAnsi="Calibri"/>
                <w:sz w:val="18"/>
                <w:szCs w:val="18"/>
              </w:rPr>
              <w:t>FDCSMALL1</w:t>
            </w:r>
          </w:p>
        </w:tc>
        <w:tc>
          <w:tcPr>
            <w:tcW w:w="1276" w:type="dxa"/>
          </w:tcPr>
          <w:p w:rsidR="00003F50" w:rsidRPr="00715ED2" w:rsidRDefault="00003F50" w:rsidP="0018771A">
            <w:pPr>
              <w:jc w:val="both"/>
              <w:rPr>
                <w:sz w:val="18"/>
                <w:szCs w:val="18"/>
              </w:rPr>
            </w:pPr>
            <w:r w:rsidRPr="00715ED2">
              <w:rPr>
                <w:sz w:val="18"/>
                <w:szCs w:val="18"/>
              </w:rPr>
              <w:t xml:space="preserve">  </w:t>
            </w:r>
            <w:r w:rsidR="0018771A" w:rsidRPr="00715ED2">
              <w:rPr>
                <w:sz w:val="18"/>
                <w:szCs w:val="18"/>
              </w:rPr>
              <w:t xml:space="preserve"> </w:t>
            </w:r>
            <w:r w:rsidRPr="00715ED2">
              <w:rPr>
                <w:sz w:val="18"/>
                <w:szCs w:val="18"/>
              </w:rPr>
              <w:t>759,821</w:t>
            </w:r>
            <w:r w:rsidRPr="00715ED2">
              <w:rPr>
                <w:sz w:val="18"/>
                <w:szCs w:val="18"/>
              </w:rPr>
              <w:tab/>
              <w:t xml:space="preserve"> 100</w:t>
            </w:r>
          </w:p>
        </w:tc>
        <w:tc>
          <w:tcPr>
            <w:tcW w:w="1134" w:type="dxa"/>
          </w:tcPr>
          <w:p w:rsidR="00003F50" w:rsidRPr="00715ED2" w:rsidRDefault="00003F50" w:rsidP="00003F50">
            <w:pPr>
              <w:jc w:val="right"/>
              <w:rPr>
                <w:sz w:val="18"/>
                <w:szCs w:val="18"/>
              </w:rPr>
            </w:pPr>
            <w:r w:rsidRPr="00715ED2">
              <w:rPr>
                <w:sz w:val="18"/>
                <w:szCs w:val="18"/>
              </w:rPr>
              <w:t>62</w:t>
            </w:r>
          </w:p>
        </w:tc>
        <w:tc>
          <w:tcPr>
            <w:tcW w:w="992" w:type="dxa"/>
          </w:tcPr>
          <w:p w:rsidR="00003F50" w:rsidRPr="00715ED2" w:rsidRDefault="00003F50" w:rsidP="00003F50">
            <w:pPr>
              <w:jc w:val="right"/>
              <w:rPr>
                <w:sz w:val="18"/>
                <w:szCs w:val="18"/>
              </w:rPr>
            </w:pPr>
            <w:r w:rsidRPr="00715ED2">
              <w:rPr>
                <w:sz w:val="18"/>
                <w:szCs w:val="18"/>
              </w:rPr>
              <w:t>40</w:t>
            </w:r>
          </w:p>
        </w:tc>
        <w:tc>
          <w:tcPr>
            <w:tcW w:w="968" w:type="dxa"/>
          </w:tcPr>
          <w:p w:rsidR="00003F50" w:rsidRPr="00715ED2" w:rsidRDefault="00003F50" w:rsidP="00003F50">
            <w:pPr>
              <w:jc w:val="right"/>
              <w:rPr>
                <w:sz w:val="18"/>
                <w:szCs w:val="18"/>
              </w:rPr>
            </w:pPr>
            <w:r w:rsidRPr="00715ED2">
              <w:rPr>
                <w:sz w:val="18"/>
                <w:szCs w:val="18"/>
              </w:rPr>
              <w:t>38</w:t>
            </w:r>
          </w:p>
        </w:tc>
        <w:tc>
          <w:tcPr>
            <w:tcW w:w="1508" w:type="dxa"/>
          </w:tcPr>
          <w:p w:rsidR="00003F50" w:rsidRPr="00715ED2" w:rsidRDefault="00003F50" w:rsidP="007A4823">
            <w:pPr>
              <w:jc w:val="both"/>
              <w:rPr>
                <w:sz w:val="18"/>
                <w:szCs w:val="18"/>
              </w:rPr>
            </w:pPr>
            <w:r w:rsidRPr="00715ED2">
              <w:rPr>
                <w:sz w:val="18"/>
                <w:szCs w:val="18"/>
              </w:rPr>
              <w:t xml:space="preserve">3,362,124     </w:t>
            </w:r>
            <w:r w:rsidR="00BC6F22" w:rsidRPr="00715ED2">
              <w:rPr>
                <w:sz w:val="18"/>
                <w:szCs w:val="18"/>
              </w:rPr>
              <w:t xml:space="preserve"> </w:t>
            </w:r>
            <w:r w:rsidR="00056F42" w:rsidRPr="00715ED2">
              <w:rPr>
                <w:sz w:val="18"/>
                <w:szCs w:val="18"/>
              </w:rPr>
              <w:t>10</w:t>
            </w:r>
            <w:r w:rsidR="007A4823" w:rsidRPr="00715ED2">
              <w:rPr>
                <w:sz w:val="18"/>
                <w:szCs w:val="18"/>
              </w:rPr>
              <w:t>0</w:t>
            </w:r>
          </w:p>
        </w:tc>
        <w:tc>
          <w:tcPr>
            <w:tcW w:w="1038" w:type="dxa"/>
          </w:tcPr>
          <w:p w:rsidR="00003F50" w:rsidRDefault="007A4823" w:rsidP="002C04F6">
            <w:pPr>
              <w:jc w:val="both"/>
              <w:rPr>
                <w:sz w:val="18"/>
                <w:szCs w:val="18"/>
              </w:rPr>
            </w:pPr>
            <w:r w:rsidRPr="00715ED2">
              <w:rPr>
                <w:sz w:val="18"/>
                <w:szCs w:val="18"/>
              </w:rPr>
              <w:t>No change</w:t>
            </w:r>
            <w:r w:rsidRPr="000E3E8E">
              <w:rPr>
                <w:sz w:val="18"/>
                <w:szCs w:val="18"/>
              </w:rPr>
              <w:t xml:space="preserve"> </w:t>
            </w:r>
          </w:p>
          <w:p w:rsidR="002C04F6" w:rsidRPr="000E3E8E" w:rsidRDefault="002C04F6" w:rsidP="002C04F6">
            <w:pPr>
              <w:jc w:val="both"/>
              <w:rPr>
                <w:sz w:val="18"/>
                <w:szCs w:val="18"/>
              </w:rPr>
            </w:pPr>
          </w:p>
        </w:tc>
      </w:tr>
    </w:tbl>
    <w:p w:rsidR="002C04F6" w:rsidRDefault="002C04F6" w:rsidP="002C04F6">
      <w:pPr>
        <w:spacing w:after="0" w:line="240" w:lineRule="auto"/>
        <w:ind w:left="66"/>
      </w:pPr>
    </w:p>
    <w:p w:rsidR="005F4E04" w:rsidRPr="005F4E04" w:rsidRDefault="005F4E04" w:rsidP="005F4E04">
      <w:pPr>
        <w:pStyle w:val="ListParagraph"/>
        <w:numPr>
          <w:ilvl w:val="0"/>
          <w:numId w:val="1"/>
        </w:numPr>
        <w:spacing w:after="0" w:line="240" w:lineRule="auto"/>
        <w:ind w:left="426"/>
      </w:pPr>
      <w:r w:rsidRPr="00BA2A80">
        <w:t xml:space="preserve">Provincially, the new CBST AOU for </w:t>
      </w:r>
      <w:proofErr w:type="spellStart"/>
      <w:r w:rsidRPr="00BA2A80">
        <w:t>Fdc</w:t>
      </w:r>
      <w:proofErr w:type="spellEnd"/>
      <w:r w:rsidRPr="00BA2A80">
        <w:t xml:space="preserve"> is </w:t>
      </w:r>
      <w:r w:rsidR="00DD5D1D">
        <w:t>134</w:t>
      </w:r>
      <w:r w:rsidR="00117448">
        <w:t>%</w:t>
      </w:r>
      <w:r w:rsidRPr="00BA2A80">
        <w:t xml:space="preserve"> (</w:t>
      </w:r>
      <w:r w:rsidR="00477319">
        <w:t xml:space="preserve">all </w:t>
      </w:r>
      <w:r w:rsidR="00174592">
        <w:t>Seed BEC Variants</w:t>
      </w:r>
      <w:r w:rsidRPr="00BA2A80">
        <w:t xml:space="preserve">), indicating </w:t>
      </w:r>
      <w:r w:rsidR="00DD5D1D">
        <w:t>a one and a third-fold increase</w:t>
      </w:r>
      <w:r w:rsidR="00BC6F22">
        <w:t xml:space="preserve"> </w:t>
      </w:r>
      <w:r w:rsidRPr="00BA2A80">
        <w:t>in</w:t>
      </w:r>
      <w:r w:rsidRPr="005F4E04">
        <w:t xml:space="preserve"> the </w:t>
      </w:r>
      <w:r w:rsidR="00BA2A80">
        <w:t xml:space="preserve">overall </w:t>
      </w:r>
      <w:r w:rsidRPr="005F4E04">
        <w:t xml:space="preserve">size of the deployment area previously identified under GBST.   </w:t>
      </w:r>
    </w:p>
    <w:p w:rsidR="005F4E04" w:rsidRPr="005F4E04" w:rsidRDefault="005F4E04" w:rsidP="005F4E04">
      <w:pPr>
        <w:spacing w:after="0" w:line="240" w:lineRule="auto"/>
        <w:ind w:left="66"/>
      </w:pPr>
    </w:p>
    <w:p w:rsidR="002A2AA8" w:rsidRDefault="000D70F5" w:rsidP="00FC6E8B">
      <w:pPr>
        <w:pStyle w:val="ListParagraph"/>
        <w:numPr>
          <w:ilvl w:val="0"/>
          <w:numId w:val="1"/>
        </w:numPr>
        <w:spacing w:after="0" w:line="240" w:lineRule="auto"/>
        <w:ind w:left="426"/>
      </w:pPr>
      <w:r w:rsidRPr="005F4E04">
        <w:t xml:space="preserve">Spatially, the areas of use for FDCMHIGH2 and FDCSMALL1 </w:t>
      </w:r>
      <w:r w:rsidR="00953721">
        <w:t xml:space="preserve">now share the same CBST AOU. In terms of impacts relative to their GBST AOUs the two orchards </w:t>
      </w:r>
      <w:r w:rsidRPr="005F4E04">
        <w:t xml:space="preserve">have switched places </w:t>
      </w:r>
      <w:r w:rsidR="00953721">
        <w:t xml:space="preserve">[shifted] </w:t>
      </w:r>
      <w:r w:rsidRPr="005F4E04">
        <w:t xml:space="preserve">under </w:t>
      </w:r>
      <w:r w:rsidRPr="0064076D">
        <w:t>CBST</w:t>
      </w:r>
      <w:r w:rsidR="0018771A">
        <w:t xml:space="preserve">. </w:t>
      </w:r>
      <w:r w:rsidR="00903FBF">
        <w:t xml:space="preserve"> </w:t>
      </w:r>
    </w:p>
    <w:p w:rsidR="002A2AA8" w:rsidRDefault="002A2AA8" w:rsidP="002A2AA8">
      <w:pPr>
        <w:spacing w:after="0" w:line="240" w:lineRule="auto"/>
        <w:ind w:left="66"/>
      </w:pPr>
    </w:p>
    <w:p w:rsidR="00FC6E8B" w:rsidRPr="0064076D" w:rsidRDefault="0018771A" w:rsidP="00FC6E8B">
      <w:pPr>
        <w:pStyle w:val="ListParagraph"/>
        <w:numPr>
          <w:ilvl w:val="0"/>
          <w:numId w:val="1"/>
        </w:numPr>
        <w:spacing w:after="0" w:line="240" w:lineRule="auto"/>
        <w:ind w:left="426"/>
      </w:pPr>
      <w:r>
        <w:t xml:space="preserve">For example, </w:t>
      </w:r>
      <w:r w:rsidR="00FA2D12" w:rsidRPr="0064076D">
        <w:t xml:space="preserve">the </w:t>
      </w:r>
      <w:r w:rsidR="000D70F5" w:rsidRPr="0064076D">
        <w:t xml:space="preserve">deployment area </w:t>
      </w:r>
      <w:r w:rsidR="00FA2D12" w:rsidRPr="0064076D">
        <w:t xml:space="preserve">for the maritime high elevation orchard has </w:t>
      </w:r>
      <w:r w:rsidR="004408A9" w:rsidRPr="0064076D">
        <w:t xml:space="preserve">retained some high elevation areas in the maritime </w:t>
      </w:r>
      <w:r w:rsidR="004408A9" w:rsidRPr="002B0A14">
        <w:rPr>
          <w:u w:val="single"/>
        </w:rPr>
        <w:t>and</w:t>
      </w:r>
      <w:r w:rsidR="004408A9" w:rsidRPr="0064076D">
        <w:t xml:space="preserve"> also moved into </w:t>
      </w:r>
      <w:r w:rsidR="00FA2D12" w:rsidRPr="0064076D">
        <w:t xml:space="preserve">the </w:t>
      </w:r>
      <w:proofErr w:type="spellStart"/>
      <w:r w:rsidR="00FA2D12" w:rsidRPr="0064076D">
        <w:t>submaritime</w:t>
      </w:r>
      <w:proofErr w:type="spellEnd"/>
      <w:r w:rsidR="00FA2D12" w:rsidRPr="0064076D">
        <w:t xml:space="preserve"> (CWHms1)</w:t>
      </w:r>
      <w:r w:rsidR="00903FBF">
        <w:t>. The</w:t>
      </w:r>
      <w:r w:rsidR="00FA2D12" w:rsidRPr="0064076D">
        <w:t xml:space="preserve"> </w:t>
      </w:r>
      <w:proofErr w:type="spellStart"/>
      <w:r w:rsidR="00FA2D12" w:rsidRPr="0064076D">
        <w:t>submaritime</w:t>
      </w:r>
      <w:proofErr w:type="spellEnd"/>
      <w:r w:rsidR="00FA2D12" w:rsidRPr="0064076D">
        <w:t xml:space="preserve"> </w:t>
      </w:r>
      <w:r w:rsidR="00903FBF" w:rsidRPr="0064076D">
        <w:t>orchard</w:t>
      </w:r>
      <w:r w:rsidR="008735F8">
        <w:t>,</w:t>
      </w:r>
      <w:r w:rsidR="00903FBF">
        <w:t xml:space="preserve"> on the other</w:t>
      </w:r>
      <w:r w:rsidR="008735F8">
        <w:t xml:space="preserve"> </w:t>
      </w:r>
      <w:r w:rsidR="00903FBF">
        <w:t xml:space="preserve">hand, </w:t>
      </w:r>
      <w:r w:rsidR="00FA2D12" w:rsidRPr="0064076D">
        <w:t>has</w:t>
      </w:r>
      <w:r w:rsidR="00903FBF">
        <w:t xml:space="preserve"> lost some </w:t>
      </w:r>
      <w:proofErr w:type="spellStart"/>
      <w:r w:rsidR="00903FBF">
        <w:t>submaritime</w:t>
      </w:r>
      <w:proofErr w:type="spellEnd"/>
      <w:r w:rsidR="00903FBF">
        <w:t xml:space="preserve"> areas (river valleys) and </w:t>
      </w:r>
      <w:r w:rsidR="004408A9" w:rsidRPr="0064076D">
        <w:t xml:space="preserve">gained area </w:t>
      </w:r>
      <w:r w:rsidR="00FA2D12" w:rsidRPr="0064076D">
        <w:t>in</w:t>
      </w:r>
      <w:r w:rsidR="004408A9" w:rsidRPr="0064076D">
        <w:t xml:space="preserve"> the</w:t>
      </w:r>
      <w:r w:rsidR="00FA2D12" w:rsidRPr="0064076D">
        <w:t xml:space="preserve"> </w:t>
      </w:r>
      <w:r w:rsidR="004408A9" w:rsidRPr="0064076D">
        <w:t xml:space="preserve">higher elevation </w:t>
      </w:r>
      <w:r w:rsidR="00FA2D12" w:rsidRPr="0064076D">
        <w:t>mar</w:t>
      </w:r>
      <w:r w:rsidR="004408A9" w:rsidRPr="0064076D">
        <w:t>i</w:t>
      </w:r>
      <w:r w:rsidR="00FA2D12" w:rsidRPr="0064076D">
        <w:t>time areas (</w:t>
      </w:r>
      <w:r w:rsidR="004408A9" w:rsidRPr="0064076D">
        <w:t>CWHmm2 and CWHvm2)</w:t>
      </w:r>
      <w:r w:rsidR="006D49EF" w:rsidRPr="0064076D">
        <w:t>.</w:t>
      </w:r>
      <w:r w:rsidR="002F4054" w:rsidRPr="0064076D">
        <w:t xml:space="preserve"> </w:t>
      </w:r>
      <w:r w:rsidR="002B0A14">
        <w:t xml:space="preserve"> </w:t>
      </w:r>
      <w:r w:rsidR="00FC6E8B" w:rsidRPr="0064076D">
        <w:t xml:space="preserve">It is important to note that some of the impacts affecting SM BEC variants may be mitigated by use of </w:t>
      </w:r>
      <w:proofErr w:type="spellStart"/>
      <w:r w:rsidR="00FC6E8B" w:rsidRPr="0064076D">
        <w:t>Fdi</w:t>
      </w:r>
      <w:proofErr w:type="spellEnd"/>
      <w:r w:rsidR="00FC6E8B" w:rsidRPr="0064076D">
        <w:t xml:space="preserve"> seed.</w:t>
      </w:r>
    </w:p>
    <w:p w:rsidR="00953721" w:rsidRDefault="00953721" w:rsidP="00FC6E8B">
      <w:pPr>
        <w:spacing w:after="0" w:line="240" w:lineRule="auto"/>
      </w:pPr>
    </w:p>
    <w:p w:rsidR="00FC6E8B" w:rsidRDefault="00FC6E8B" w:rsidP="00FC6E8B">
      <w:pPr>
        <w:pStyle w:val="ListParagraph"/>
        <w:numPr>
          <w:ilvl w:val="0"/>
          <w:numId w:val="1"/>
        </w:numPr>
        <w:spacing w:after="0" w:line="240" w:lineRule="auto"/>
        <w:ind w:left="426"/>
      </w:pPr>
      <w:r>
        <w:t xml:space="preserve">Impacts include loss of </w:t>
      </w:r>
      <w:r w:rsidR="00154DD4">
        <w:t xml:space="preserve">a </w:t>
      </w:r>
      <w:r>
        <w:t xml:space="preserve">suitable </w:t>
      </w:r>
      <w:r w:rsidR="00154DD4">
        <w:t>seed source for</w:t>
      </w:r>
      <w:r>
        <w:t xml:space="preserve"> the </w:t>
      </w:r>
      <w:proofErr w:type="spellStart"/>
      <w:r>
        <w:t>CDFmm</w:t>
      </w:r>
      <w:proofErr w:type="spellEnd"/>
      <w:r>
        <w:t xml:space="preserve">, as this BEC variant </w:t>
      </w:r>
      <w:r w:rsidR="00154DD4">
        <w:t>although</w:t>
      </w:r>
      <w:r>
        <w:t xml:space="preserve"> </w:t>
      </w:r>
      <w:r w:rsidR="00154DD4">
        <w:t>suitable under CBST (i.e. supplied by FDCMLOW1), is</w:t>
      </w:r>
      <w:r>
        <w:t xml:space="preserve"> being met by a limited finite seed source (i.e. retired orchards no longer producing)</w:t>
      </w:r>
      <w:r w:rsidR="00154DD4">
        <w:t xml:space="preserve"> (Table 1)</w:t>
      </w:r>
      <w:r>
        <w:t>.</w:t>
      </w:r>
    </w:p>
    <w:p w:rsidR="00953721" w:rsidRDefault="00953721" w:rsidP="00953721">
      <w:pPr>
        <w:pStyle w:val="ListParagraph"/>
      </w:pPr>
    </w:p>
    <w:p w:rsidR="00127B78" w:rsidRDefault="00127B78" w:rsidP="009F588B">
      <w:pPr>
        <w:pStyle w:val="ListParagraph"/>
        <w:numPr>
          <w:ilvl w:val="0"/>
          <w:numId w:val="1"/>
        </w:numPr>
        <w:spacing w:after="0" w:line="240" w:lineRule="auto"/>
        <w:ind w:left="426"/>
      </w:pPr>
      <w:r w:rsidRPr="0064076D">
        <w:t xml:space="preserve">Management units with </w:t>
      </w:r>
      <w:r w:rsidRPr="0064076D">
        <w:rPr>
          <w:u w:val="single"/>
        </w:rPr>
        <w:t>new</w:t>
      </w:r>
      <w:r w:rsidRPr="0064076D">
        <w:t xml:space="preserve"> </w:t>
      </w:r>
      <w:r w:rsidR="00CC7D9D" w:rsidRPr="0064076D">
        <w:t xml:space="preserve">orchard </w:t>
      </w:r>
      <w:r w:rsidRPr="0064076D">
        <w:t>seed sources moving in</w:t>
      </w:r>
      <w:r w:rsidR="00BC6F22">
        <w:t xml:space="preserve"> (Figure </w:t>
      </w:r>
      <w:r w:rsidR="000143DC">
        <w:t>2</w:t>
      </w:r>
      <w:r w:rsidR="00BC6F22">
        <w:t xml:space="preserve">, Opportunity = new seed source) </w:t>
      </w:r>
      <w:r w:rsidRPr="0064076D">
        <w:t>:</w:t>
      </w:r>
      <w:r w:rsidR="00FC52BE" w:rsidRPr="0064076D">
        <w:t xml:space="preserve"> </w:t>
      </w:r>
      <w:proofErr w:type="spellStart"/>
      <w:r w:rsidR="00FC52BE" w:rsidRPr="0064076D">
        <w:t>Arrowsmith</w:t>
      </w:r>
      <w:proofErr w:type="spellEnd"/>
      <w:r w:rsidR="00FC52BE" w:rsidRPr="0064076D">
        <w:t>, Kalum, Lillooet</w:t>
      </w:r>
      <w:r w:rsidR="005F4E04" w:rsidRPr="0064076D">
        <w:t xml:space="preserve"> </w:t>
      </w:r>
      <w:r w:rsidR="005F4E04" w:rsidRPr="0064076D">
        <w:rPr>
          <w:i/>
        </w:rPr>
        <w:t>(</w:t>
      </w:r>
      <w:proofErr w:type="spellStart"/>
      <w:r w:rsidR="005F4E04" w:rsidRPr="0064076D">
        <w:rPr>
          <w:i/>
        </w:rPr>
        <w:t>submaritime</w:t>
      </w:r>
      <w:proofErr w:type="spellEnd"/>
      <w:r w:rsidR="005F4E04" w:rsidRPr="0064076D">
        <w:rPr>
          <w:i/>
        </w:rPr>
        <w:t>)</w:t>
      </w:r>
      <w:r w:rsidR="00FC52BE" w:rsidRPr="0064076D">
        <w:t>, Merritt</w:t>
      </w:r>
      <w:r w:rsidR="005F4E04" w:rsidRPr="0064076D">
        <w:t xml:space="preserve"> </w:t>
      </w:r>
      <w:r w:rsidR="005F4E04" w:rsidRPr="0064076D">
        <w:rPr>
          <w:i/>
        </w:rPr>
        <w:t>(</w:t>
      </w:r>
      <w:proofErr w:type="spellStart"/>
      <w:r w:rsidR="005F4E04" w:rsidRPr="0064076D">
        <w:rPr>
          <w:i/>
        </w:rPr>
        <w:t>submartime</w:t>
      </w:r>
      <w:proofErr w:type="spellEnd"/>
      <w:r w:rsidR="005F4E04" w:rsidRPr="0064076D">
        <w:rPr>
          <w:i/>
        </w:rPr>
        <w:t>)</w:t>
      </w:r>
      <w:r w:rsidR="00FC52BE" w:rsidRPr="0064076D">
        <w:t xml:space="preserve">,  North Coast, North Island, Pacific, </w:t>
      </w:r>
      <w:proofErr w:type="spellStart"/>
      <w:r w:rsidR="00FC52BE" w:rsidRPr="0064076D">
        <w:t>Strathcona</w:t>
      </w:r>
      <w:proofErr w:type="spellEnd"/>
      <w:r w:rsidR="00FC52BE" w:rsidRPr="0064076D">
        <w:t>, Williams Lake; and, TFL 1, 19, 25, 26, 37, 39, 41, 44, 45</w:t>
      </w:r>
      <w:r w:rsidR="0064076D">
        <w:t xml:space="preserve"> </w:t>
      </w:r>
      <w:r w:rsidR="0064076D" w:rsidRPr="0064076D">
        <w:rPr>
          <w:i/>
        </w:rPr>
        <w:t>(</w:t>
      </w:r>
      <w:proofErr w:type="spellStart"/>
      <w:r w:rsidR="0064076D" w:rsidRPr="0064076D">
        <w:rPr>
          <w:i/>
        </w:rPr>
        <w:t>submaritime</w:t>
      </w:r>
      <w:proofErr w:type="spellEnd"/>
      <w:r w:rsidR="0064076D" w:rsidRPr="0064076D">
        <w:rPr>
          <w:i/>
        </w:rPr>
        <w:t>)</w:t>
      </w:r>
      <w:r w:rsidR="00FC52BE" w:rsidRPr="0064076D">
        <w:rPr>
          <w:i/>
        </w:rPr>
        <w:t>,</w:t>
      </w:r>
      <w:r w:rsidR="00FC52BE" w:rsidRPr="0064076D">
        <w:t xml:space="preserve"> 46, 47, 54, 57, 6, </w:t>
      </w:r>
      <w:r w:rsidR="00937575" w:rsidRPr="0064076D">
        <w:t xml:space="preserve">and </w:t>
      </w:r>
      <w:r w:rsidR="00FC52BE" w:rsidRPr="0064076D">
        <w:t>61</w:t>
      </w:r>
      <w:r w:rsidR="0064076D">
        <w:t>.</w:t>
      </w:r>
    </w:p>
    <w:p w:rsidR="004B7026" w:rsidRDefault="004B7026" w:rsidP="004B7026">
      <w:pPr>
        <w:pStyle w:val="ListParagraph"/>
        <w:ind w:left="0"/>
      </w:pPr>
    </w:p>
    <w:p w:rsidR="00170532" w:rsidRDefault="00F224C5" w:rsidP="00FC52BE">
      <w:pPr>
        <w:pStyle w:val="ListParagraph"/>
        <w:numPr>
          <w:ilvl w:val="1"/>
          <w:numId w:val="12"/>
        </w:numPr>
        <w:spacing w:after="0" w:line="240" w:lineRule="auto"/>
        <w:ind w:left="426"/>
      </w:pPr>
      <w:r w:rsidRPr="0064076D">
        <w:t xml:space="preserve">Management Units </w:t>
      </w:r>
      <w:r w:rsidR="00F101F1" w:rsidRPr="0064076D">
        <w:t xml:space="preserve">moderately or significantly </w:t>
      </w:r>
      <w:r w:rsidRPr="0064076D">
        <w:t xml:space="preserve">impacted (by reduction of areas where </w:t>
      </w:r>
      <w:r w:rsidR="00F101F1" w:rsidRPr="0064076D">
        <w:t xml:space="preserve">orchard </w:t>
      </w:r>
      <w:r w:rsidRPr="0064076D">
        <w:t>seed can be deployed)</w:t>
      </w:r>
      <w:r w:rsidR="00170532" w:rsidRPr="0064076D">
        <w:t xml:space="preserve"> include </w:t>
      </w:r>
      <w:r w:rsidR="00937575" w:rsidRPr="0064076D">
        <w:t xml:space="preserve">the </w:t>
      </w:r>
      <w:r w:rsidR="00170532" w:rsidRPr="0064076D">
        <w:t>Lillooet</w:t>
      </w:r>
      <w:r w:rsidR="0064076D" w:rsidRPr="0064076D">
        <w:rPr>
          <w:i/>
        </w:rPr>
        <w:t>(</w:t>
      </w:r>
      <w:proofErr w:type="spellStart"/>
      <w:r w:rsidR="0064076D" w:rsidRPr="0064076D">
        <w:rPr>
          <w:i/>
        </w:rPr>
        <w:t>submaritime</w:t>
      </w:r>
      <w:proofErr w:type="spellEnd"/>
      <w:r w:rsidR="0064076D" w:rsidRPr="0064076D">
        <w:rPr>
          <w:i/>
        </w:rPr>
        <w:t xml:space="preserve"> BECs)</w:t>
      </w:r>
      <w:r w:rsidR="0064076D">
        <w:t xml:space="preserve"> </w:t>
      </w:r>
      <w:r w:rsidR="00170532" w:rsidRPr="0064076D">
        <w:t xml:space="preserve">, </w:t>
      </w:r>
      <w:proofErr w:type="spellStart"/>
      <w:r w:rsidR="00170532" w:rsidRPr="0064076D">
        <w:t>Arrowsmith</w:t>
      </w:r>
      <w:proofErr w:type="spellEnd"/>
      <w:r w:rsidR="00170532" w:rsidRPr="0064076D">
        <w:t xml:space="preserve">, Fraser, GBR South, North Island, Pacific, </w:t>
      </w:r>
      <w:r w:rsidR="00937575" w:rsidRPr="0064076D">
        <w:t xml:space="preserve">and  </w:t>
      </w:r>
      <w:proofErr w:type="spellStart"/>
      <w:r w:rsidR="00170532" w:rsidRPr="0064076D">
        <w:t>Strathcona</w:t>
      </w:r>
      <w:proofErr w:type="spellEnd"/>
      <w:r w:rsidR="00937575" w:rsidRPr="0064076D">
        <w:t xml:space="preserve"> Timber Supply Areas</w:t>
      </w:r>
      <w:r w:rsidR="00170532" w:rsidRPr="0064076D">
        <w:t xml:space="preserve">; </w:t>
      </w:r>
      <w:r w:rsidR="00AF3C68" w:rsidRPr="0064076D">
        <w:t xml:space="preserve">and </w:t>
      </w:r>
      <w:r w:rsidR="00170532" w:rsidRPr="0064076D">
        <w:t xml:space="preserve">Tree Farm Licenses 45, 19, 26, 37, 39, 44, 45, 46, 47, 54, 57, 6, </w:t>
      </w:r>
      <w:r w:rsidR="00937575" w:rsidRPr="0064076D">
        <w:t xml:space="preserve">and </w:t>
      </w:r>
      <w:r w:rsidR="00170532" w:rsidRPr="0064076D">
        <w:t>61</w:t>
      </w:r>
      <w:r w:rsidR="0064076D">
        <w:t>.</w:t>
      </w:r>
    </w:p>
    <w:p w:rsidR="00B42FE0" w:rsidRDefault="00B42FE0" w:rsidP="00B42FE0">
      <w:pPr>
        <w:spacing w:after="0" w:line="240" w:lineRule="auto"/>
        <w:ind w:left="66"/>
      </w:pPr>
    </w:p>
    <w:p w:rsidR="00B42FE0" w:rsidRDefault="00B42FE0" w:rsidP="00FF370C">
      <w:pPr>
        <w:pStyle w:val="ListParagraph"/>
        <w:numPr>
          <w:ilvl w:val="1"/>
          <w:numId w:val="12"/>
        </w:numPr>
        <w:spacing w:after="0" w:line="240" w:lineRule="auto"/>
        <w:ind w:left="426"/>
      </w:pPr>
      <w:r w:rsidRPr="00991F01">
        <w:t xml:space="preserve">It is important to keep in mind that while some seed sources under CBST may be projected to move out of their current ‘Area of Use’ (Current AOU) as defined under GBST, in many cases new seed sources are also projected to move into areas suitable for use under CBST (Figure </w:t>
      </w:r>
      <w:r w:rsidR="000143DC">
        <w:t>2</w:t>
      </w:r>
      <w:r w:rsidRPr="00991F01">
        <w:t>).</w:t>
      </w:r>
    </w:p>
    <w:p w:rsidR="00BC6F22" w:rsidRDefault="00BC6F22" w:rsidP="00BC6F22">
      <w:pPr>
        <w:spacing w:after="0" w:line="240" w:lineRule="auto"/>
      </w:pPr>
    </w:p>
    <w:p w:rsidR="00BC6F22" w:rsidRDefault="00BC6F22" w:rsidP="00BC6F22">
      <w:pPr>
        <w:spacing w:after="0" w:line="240" w:lineRule="auto"/>
      </w:pPr>
    </w:p>
    <w:p w:rsidR="00BC6F22" w:rsidRPr="0064076D" w:rsidRDefault="00BC6F22" w:rsidP="00BC6F22">
      <w:pPr>
        <w:spacing w:after="0" w:line="240" w:lineRule="auto"/>
        <w:jc w:val="center"/>
      </w:pPr>
      <w:r>
        <w:rPr>
          <w:noProof/>
          <w:lang w:eastAsia="en-CA"/>
        </w:rPr>
        <w:lastRenderedPageBreak/>
        <w:drawing>
          <wp:inline distT="0" distB="0" distL="0" distR="0" wp14:anchorId="1EB6F85A" wp14:editId="6C62688A">
            <wp:extent cx="4819650" cy="254937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actAssessment_Schematic.PNG"/>
                    <pic:cNvPicPr/>
                  </pic:nvPicPr>
                  <pic:blipFill>
                    <a:blip r:embed="rId11">
                      <a:extLst>
                        <a:ext uri="{28A0092B-C50C-407E-A947-70E740481C1C}">
                          <a14:useLocalDpi xmlns:a14="http://schemas.microsoft.com/office/drawing/2010/main" val="0"/>
                        </a:ext>
                      </a:extLst>
                    </a:blip>
                    <a:stretch>
                      <a:fillRect/>
                    </a:stretch>
                  </pic:blipFill>
                  <pic:spPr>
                    <a:xfrm>
                      <a:off x="0" y="0"/>
                      <a:ext cx="4849197" cy="2565000"/>
                    </a:xfrm>
                    <a:prstGeom prst="rect">
                      <a:avLst/>
                    </a:prstGeom>
                  </pic:spPr>
                </pic:pic>
              </a:graphicData>
            </a:graphic>
          </wp:inline>
        </w:drawing>
      </w:r>
    </w:p>
    <w:p w:rsidR="00F224C5" w:rsidRPr="00D84C2B" w:rsidRDefault="00F224C5" w:rsidP="00F224C5">
      <w:pPr>
        <w:spacing w:after="0" w:line="240" w:lineRule="auto"/>
        <w:rPr>
          <w:sz w:val="20"/>
          <w:szCs w:val="20"/>
        </w:rPr>
      </w:pPr>
    </w:p>
    <w:p w:rsidR="00117448" w:rsidRPr="007A6A88" w:rsidRDefault="00117448" w:rsidP="00117448">
      <w:pPr>
        <w:spacing w:after="0"/>
        <w:ind w:left="426"/>
      </w:pPr>
      <w:r w:rsidRPr="007A6A88">
        <w:t xml:space="preserve">Figure </w:t>
      </w:r>
      <w:r w:rsidR="000143DC">
        <w:t>2</w:t>
      </w:r>
      <w:r w:rsidRPr="007A6A88">
        <w:t xml:space="preserve">: A schematic diagram of seed sources moving in/out of a </w:t>
      </w:r>
      <w:r>
        <w:t>m</w:t>
      </w:r>
      <w:r w:rsidRPr="007A6A88">
        <w:t xml:space="preserve">anagement </w:t>
      </w:r>
      <w:r>
        <w:t>u</w:t>
      </w:r>
      <w:r w:rsidRPr="007A6A88">
        <w:t>nit under CBST</w:t>
      </w:r>
    </w:p>
    <w:p w:rsidR="004B7026" w:rsidRPr="004B7026" w:rsidRDefault="004B7026" w:rsidP="009F588B">
      <w:pPr>
        <w:spacing w:after="0" w:line="240" w:lineRule="auto"/>
      </w:pPr>
    </w:p>
    <w:p w:rsidR="004B7026" w:rsidRDefault="004B7026" w:rsidP="009F588B">
      <w:pPr>
        <w:spacing w:after="0" w:line="240" w:lineRule="auto"/>
        <w:rPr>
          <w:b/>
          <w:sz w:val="24"/>
          <w:szCs w:val="24"/>
        </w:rPr>
      </w:pPr>
    </w:p>
    <w:p w:rsidR="00127B78" w:rsidRPr="00843C15" w:rsidRDefault="009F588B" w:rsidP="009F588B">
      <w:pPr>
        <w:spacing w:after="0" w:line="240" w:lineRule="auto"/>
        <w:rPr>
          <w:sz w:val="28"/>
          <w:szCs w:val="28"/>
        </w:rPr>
      </w:pPr>
      <w:r w:rsidRPr="00843C15">
        <w:rPr>
          <w:sz w:val="28"/>
          <w:szCs w:val="28"/>
        </w:rPr>
        <w:t xml:space="preserve">Gaps </w:t>
      </w:r>
      <w:r w:rsidR="00127B78" w:rsidRPr="00843C15">
        <w:rPr>
          <w:sz w:val="28"/>
          <w:szCs w:val="28"/>
        </w:rPr>
        <w:t xml:space="preserve">under CBST </w:t>
      </w:r>
      <w:r w:rsidR="00127B78" w:rsidRPr="00843C15">
        <w:rPr>
          <w:color w:val="FF0000"/>
          <w:sz w:val="28"/>
          <w:szCs w:val="28"/>
        </w:rPr>
        <w:t>(Genetic Class A and B)</w:t>
      </w:r>
    </w:p>
    <w:p w:rsidR="00A92E3B" w:rsidRDefault="00A92E3B" w:rsidP="009F588B">
      <w:pPr>
        <w:spacing w:after="0" w:line="240" w:lineRule="auto"/>
        <w:rPr>
          <w:b/>
          <w:sz w:val="24"/>
          <w:szCs w:val="24"/>
        </w:rPr>
      </w:pPr>
    </w:p>
    <w:p w:rsidR="00F224C5" w:rsidRPr="00843C15" w:rsidRDefault="00027C25" w:rsidP="009F588B">
      <w:pPr>
        <w:spacing w:after="0" w:line="240" w:lineRule="auto"/>
      </w:pPr>
      <w:r w:rsidRPr="00843C15">
        <w:rPr>
          <w:b/>
          <w:sz w:val="24"/>
          <w:szCs w:val="24"/>
        </w:rPr>
        <w:t>O</w:t>
      </w:r>
      <w:r w:rsidR="009F588B" w:rsidRPr="00843C15">
        <w:rPr>
          <w:b/>
          <w:sz w:val="24"/>
          <w:szCs w:val="24"/>
        </w:rPr>
        <w:t>rphans</w:t>
      </w:r>
      <w:r w:rsidR="00A92E3B" w:rsidRPr="00843C15">
        <w:t xml:space="preserve"> </w:t>
      </w:r>
    </w:p>
    <w:p w:rsidR="00620410" w:rsidRPr="00620410" w:rsidRDefault="00620410" w:rsidP="005D7D31">
      <w:pPr>
        <w:pStyle w:val="ListParagraph"/>
        <w:numPr>
          <w:ilvl w:val="0"/>
          <w:numId w:val="10"/>
        </w:numPr>
        <w:spacing w:line="240" w:lineRule="auto"/>
        <w:ind w:left="426"/>
      </w:pPr>
      <w:r w:rsidRPr="00620410">
        <w:t>Seed source (</w:t>
      </w:r>
      <w:proofErr w:type="spellStart"/>
      <w:r w:rsidRPr="00620410">
        <w:t>seedlot</w:t>
      </w:r>
      <w:proofErr w:type="spellEnd"/>
      <w:r w:rsidRPr="00620410">
        <w:t xml:space="preserve">) without seed deployment area under CBST (no area of use) under CBST: </w:t>
      </w:r>
      <w:r w:rsidRPr="00620410">
        <w:rPr>
          <w:b/>
        </w:rPr>
        <w:t>NONE</w:t>
      </w:r>
      <w:r w:rsidRPr="00620410">
        <w:t xml:space="preserve"> </w:t>
      </w:r>
    </w:p>
    <w:p w:rsidR="00F101F1" w:rsidRPr="00127B78" w:rsidRDefault="009F588B" w:rsidP="00991B17">
      <w:pPr>
        <w:pStyle w:val="ListParagraph"/>
        <w:numPr>
          <w:ilvl w:val="0"/>
          <w:numId w:val="13"/>
        </w:numPr>
        <w:spacing w:after="0" w:line="240" w:lineRule="auto"/>
        <w:ind w:left="426"/>
      </w:pPr>
      <w:r w:rsidRPr="00127B78">
        <w:t>Plantation (</w:t>
      </w:r>
      <w:proofErr w:type="spellStart"/>
      <w:r w:rsidRPr="00127B78">
        <w:t>cutblock</w:t>
      </w:r>
      <w:proofErr w:type="spellEnd"/>
      <w:r w:rsidRPr="00127B78">
        <w:t xml:space="preserve">) </w:t>
      </w:r>
      <w:r w:rsidR="00F224C5" w:rsidRPr="00127B78">
        <w:t xml:space="preserve">BEC variants </w:t>
      </w:r>
      <w:r w:rsidR="00F224C5" w:rsidRPr="00127B78">
        <w:rPr>
          <w:u w:val="single"/>
        </w:rPr>
        <w:t>without</w:t>
      </w:r>
      <w:r w:rsidR="00F224C5" w:rsidRPr="00127B78">
        <w:t xml:space="preserve"> </w:t>
      </w:r>
      <w:r w:rsidRPr="00127B78">
        <w:t xml:space="preserve">seed procurement area (no </w:t>
      </w:r>
      <w:r w:rsidR="00F224C5" w:rsidRPr="00127B78">
        <w:t>access to either Class A or Class B seed</w:t>
      </w:r>
      <w:r w:rsidRPr="00127B78">
        <w:t>) under CBST</w:t>
      </w:r>
      <w:r w:rsidR="00F224C5" w:rsidRPr="00127B78">
        <w:t xml:space="preserve">: </w:t>
      </w:r>
      <w:proofErr w:type="spellStart"/>
      <w:r w:rsidR="005F4E04" w:rsidRPr="005F4E04">
        <w:rPr>
          <w:b/>
        </w:rPr>
        <w:t>CWHwm</w:t>
      </w:r>
      <w:proofErr w:type="spellEnd"/>
      <w:r w:rsidR="005F4E04" w:rsidRPr="005F4E04">
        <w:rPr>
          <w:b/>
        </w:rPr>
        <w:t>, CWHws1</w:t>
      </w:r>
      <w:r w:rsidR="005F4E04" w:rsidRPr="005F4E04">
        <w:t>,</w:t>
      </w:r>
      <w:r w:rsidR="005F4E04">
        <w:t xml:space="preserve"> </w:t>
      </w:r>
      <w:r w:rsidR="005F4E04" w:rsidRPr="005F4E04">
        <w:t xml:space="preserve">ESSFdk2, ESSFwc3, and </w:t>
      </w:r>
      <w:proofErr w:type="spellStart"/>
      <w:r w:rsidR="005F4E04" w:rsidRPr="005F4E04">
        <w:rPr>
          <w:b/>
        </w:rPr>
        <w:t>MHun</w:t>
      </w:r>
      <w:proofErr w:type="spellEnd"/>
      <w:r w:rsidR="005F4E04">
        <w:rPr>
          <w:b/>
        </w:rPr>
        <w:t xml:space="preserve"> </w:t>
      </w:r>
      <w:r w:rsidR="005F4E04" w:rsidRPr="005F4E04">
        <w:t>(Table 2).</w:t>
      </w:r>
      <w:r w:rsidR="005F4E04">
        <w:rPr>
          <w:b/>
        </w:rPr>
        <w:t xml:space="preserve">  </w:t>
      </w:r>
      <w:r w:rsidR="0089236D">
        <w:t xml:space="preserve">Those </w:t>
      </w:r>
      <w:r w:rsidR="005F4E04">
        <w:t xml:space="preserve">BEC variants </w:t>
      </w:r>
      <w:r w:rsidR="0089236D">
        <w:t xml:space="preserve">shown in </w:t>
      </w:r>
      <w:r w:rsidR="005F4E04">
        <w:t>‘</w:t>
      </w:r>
      <w:r w:rsidR="0089236D" w:rsidRPr="005F4E04">
        <w:t>bold</w:t>
      </w:r>
      <w:r w:rsidR="005F4E04">
        <w:t>’</w:t>
      </w:r>
      <w:r w:rsidR="0089236D" w:rsidRPr="005F4E04">
        <w:t xml:space="preserve"> </w:t>
      </w:r>
      <w:r w:rsidR="0089236D">
        <w:t xml:space="preserve">cannot be mitigated by a slight adjustment to the genetic </w:t>
      </w:r>
      <w:r w:rsidR="00E67E4E">
        <w:t>suitability;</w:t>
      </w:r>
      <w:r w:rsidR="0089236D">
        <w:t xml:space="preserve"> however, there is no current harvesting of </w:t>
      </w:r>
      <w:proofErr w:type="spellStart"/>
      <w:r w:rsidR="0089236D">
        <w:t>Fdc</w:t>
      </w:r>
      <w:proofErr w:type="spellEnd"/>
      <w:r w:rsidR="0089236D">
        <w:t xml:space="preserve"> in these BEC variants.</w:t>
      </w:r>
      <w:r w:rsidR="00F101F1" w:rsidRPr="00127B78">
        <w:t xml:space="preserve"> </w:t>
      </w:r>
    </w:p>
    <w:p w:rsidR="00620410" w:rsidRDefault="00620410" w:rsidP="00620410">
      <w:pPr>
        <w:spacing w:after="0" w:line="240" w:lineRule="auto"/>
      </w:pPr>
    </w:p>
    <w:p w:rsidR="00620410" w:rsidRPr="00620410" w:rsidRDefault="00620410" w:rsidP="00620410">
      <w:pPr>
        <w:spacing w:after="0" w:line="240" w:lineRule="auto"/>
      </w:pPr>
      <w:r w:rsidRPr="00620410">
        <w:t>Table 2: Seed source and plantation orphans identified under CBST</w:t>
      </w:r>
    </w:p>
    <w:p w:rsidR="00620410" w:rsidRPr="00620410" w:rsidRDefault="00620410" w:rsidP="00620410">
      <w:pPr>
        <w:spacing w:after="0" w:line="240" w:lineRule="auto"/>
      </w:pPr>
    </w:p>
    <w:tbl>
      <w:tblPr>
        <w:tblStyle w:val="TableGrid3"/>
        <w:tblW w:w="0" w:type="auto"/>
        <w:tblInd w:w="108" w:type="dxa"/>
        <w:tblLook w:val="04A0" w:firstRow="1" w:lastRow="0" w:firstColumn="1" w:lastColumn="0" w:noHBand="0" w:noVBand="1"/>
      </w:tblPr>
      <w:tblGrid>
        <w:gridCol w:w="1985"/>
        <w:gridCol w:w="5103"/>
        <w:gridCol w:w="2268"/>
      </w:tblGrid>
      <w:tr w:rsidR="00620410" w:rsidRPr="005F4E04" w:rsidTr="00B256C9">
        <w:tc>
          <w:tcPr>
            <w:tcW w:w="1985" w:type="dxa"/>
          </w:tcPr>
          <w:p w:rsidR="00620410" w:rsidRPr="005F4E04" w:rsidRDefault="00620410" w:rsidP="00620410">
            <w:pPr>
              <w:rPr>
                <w:b/>
                <w:sz w:val="18"/>
                <w:szCs w:val="18"/>
              </w:rPr>
            </w:pPr>
          </w:p>
          <w:p w:rsidR="00620410" w:rsidRPr="005F4E04" w:rsidRDefault="00620410" w:rsidP="00620410">
            <w:pPr>
              <w:rPr>
                <w:b/>
                <w:sz w:val="18"/>
                <w:szCs w:val="18"/>
              </w:rPr>
            </w:pPr>
            <w:r w:rsidRPr="005F4E04">
              <w:rPr>
                <w:b/>
                <w:sz w:val="18"/>
                <w:szCs w:val="18"/>
              </w:rPr>
              <w:t>CBST Orphan</w:t>
            </w:r>
          </w:p>
        </w:tc>
        <w:tc>
          <w:tcPr>
            <w:tcW w:w="5103" w:type="dxa"/>
            <w:shd w:val="clear" w:color="auto" w:fill="D9D9D9" w:themeFill="background1" w:themeFillShade="D9"/>
          </w:tcPr>
          <w:p w:rsidR="00620410" w:rsidRPr="005F4E04" w:rsidRDefault="00620410" w:rsidP="00620410">
            <w:pPr>
              <w:rPr>
                <w:b/>
                <w:sz w:val="18"/>
                <w:szCs w:val="18"/>
              </w:rPr>
            </w:pPr>
          </w:p>
          <w:p w:rsidR="00620410" w:rsidRPr="005F4E04" w:rsidRDefault="00620410" w:rsidP="00620410">
            <w:pPr>
              <w:rPr>
                <w:b/>
                <w:sz w:val="18"/>
                <w:szCs w:val="18"/>
              </w:rPr>
            </w:pPr>
            <w:r w:rsidRPr="005F4E04">
              <w:rPr>
                <w:b/>
                <w:sz w:val="18"/>
                <w:szCs w:val="18"/>
              </w:rPr>
              <w:t>BEC variant(s) identified as a CBST orphan</w:t>
            </w:r>
          </w:p>
          <w:p w:rsidR="00620410" w:rsidRPr="005F4E04" w:rsidRDefault="00620410" w:rsidP="00620410">
            <w:pPr>
              <w:rPr>
                <w:b/>
                <w:sz w:val="18"/>
                <w:szCs w:val="18"/>
              </w:rPr>
            </w:pPr>
          </w:p>
        </w:tc>
        <w:tc>
          <w:tcPr>
            <w:tcW w:w="2268" w:type="dxa"/>
          </w:tcPr>
          <w:p w:rsidR="00620410" w:rsidRPr="005F4E04" w:rsidRDefault="00620410" w:rsidP="00620410">
            <w:pPr>
              <w:rPr>
                <w:b/>
                <w:sz w:val="18"/>
                <w:szCs w:val="18"/>
              </w:rPr>
            </w:pPr>
          </w:p>
          <w:p w:rsidR="00620410" w:rsidRPr="005F4E04" w:rsidRDefault="00620410" w:rsidP="00620410">
            <w:pPr>
              <w:rPr>
                <w:b/>
                <w:sz w:val="18"/>
                <w:szCs w:val="18"/>
              </w:rPr>
            </w:pPr>
            <w:r w:rsidRPr="005F4E04">
              <w:rPr>
                <w:b/>
                <w:sz w:val="18"/>
                <w:szCs w:val="18"/>
              </w:rPr>
              <w:t>CBST orphan without a</w:t>
            </w:r>
          </w:p>
        </w:tc>
      </w:tr>
      <w:tr w:rsidR="00620410" w:rsidRPr="005F4E04" w:rsidTr="00B256C9">
        <w:tc>
          <w:tcPr>
            <w:tcW w:w="1985" w:type="dxa"/>
          </w:tcPr>
          <w:p w:rsidR="00620410" w:rsidRPr="005F4E04" w:rsidRDefault="00620410" w:rsidP="00620410">
            <w:pPr>
              <w:rPr>
                <w:sz w:val="18"/>
                <w:szCs w:val="18"/>
              </w:rPr>
            </w:pPr>
            <w:r w:rsidRPr="005F4E04">
              <w:rPr>
                <w:sz w:val="18"/>
                <w:szCs w:val="18"/>
              </w:rPr>
              <w:t>Seed Source (</w:t>
            </w:r>
            <w:proofErr w:type="spellStart"/>
            <w:r w:rsidRPr="005F4E04">
              <w:rPr>
                <w:sz w:val="18"/>
                <w:szCs w:val="18"/>
              </w:rPr>
              <w:t>seedlot</w:t>
            </w:r>
            <w:proofErr w:type="spellEnd"/>
            <w:r w:rsidRPr="005F4E04">
              <w:rPr>
                <w:sz w:val="18"/>
                <w:szCs w:val="18"/>
              </w:rPr>
              <w:t>)</w:t>
            </w:r>
          </w:p>
        </w:tc>
        <w:tc>
          <w:tcPr>
            <w:tcW w:w="5103" w:type="dxa"/>
            <w:shd w:val="clear" w:color="auto" w:fill="D9D9D9" w:themeFill="background1" w:themeFillShade="D9"/>
          </w:tcPr>
          <w:p w:rsidR="00620410" w:rsidRPr="005F4E04" w:rsidRDefault="0089236D" w:rsidP="00620410">
            <w:pPr>
              <w:rPr>
                <w:sz w:val="18"/>
                <w:szCs w:val="18"/>
              </w:rPr>
            </w:pPr>
            <w:r w:rsidRPr="005F4E04">
              <w:rPr>
                <w:sz w:val="18"/>
                <w:szCs w:val="18"/>
              </w:rPr>
              <w:t>NONE</w:t>
            </w:r>
          </w:p>
        </w:tc>
        <w:tc>
          <w:tcPr>
            <w:tcW w:w="2268" w:type="dxa"/>
          </w:tcPr>
          <w:p w:rsidR="00620410" w:rsidRPr="005F4E04" w:rsidRDefault="00620410" w:rsidP="00620410">
            <w:pPr>
              <w:rPr>
                <w:sz w:val="18"/>
                <w:szCs w:val="18"/>
              </w:rPr>
            </w:pPr>
            <w:r w:rsidRPr="005F4E04">
              <w:rPr>
                <w:sz w:val="18"/>
                <w:szCs w:val="18"/>
              </w:rPr>
              <w:t>seed deployment area</w:t>
            </w:r>
          </w:p>
        </w:tc>
      </w:tr>
      <w:tr w:rsidR="00620410" w:rsidRPr="005F4E04" w:rsidTr="00B256C9">
        <w:tc>
          <w:tcPr>
            <w:tcW w:w="1985" w:type="dxa"/>
          </w:tcPr>
          <w:p w:rsidR="00620410" w:rsidRPr="005F4E04" w:rsidRDefault="00620410" w:rsidP="00620410">
            <w:pPr>
              <w:rPr>
                <w:sz w:val="18"/>
                <w:szCs w:val="18"/>
              </w:rPr>
            </w:pPr>
            <w:r w:rsidRPr="005F4E04">
              <w:rPr>
                <w:sz w:val="18"/>
                <w:szCs w:val="18"/>
              </w:rPr>
              <w:t>Plantation (</w:t>
            </w:r>
            <w:proofErr w:type="spellStart"/>
            <w:r w:rsidRPr="005F4E04">
              <w:rPr>
                <w:sz w:val="18"/>
                <w:szCs w:val="18"/>
              </w:rPr>
              <w:t>cutblock</w:t>
            </w:r>
            <w:proofErr w:type="spellEnd"/>
            <w:r w:rsidRPr="005F4E04">
              <w:rPr>
                <w:sz w:val="18"/>
                <w:szCs w:val="18"/>
              </w:rPr>
              <w:t>)</w:t>
            </w:r>
          </w:p>
        </w:tc>
        <w:tc>
          <w:tcPr>
            <w:tcW w:w="5103" w:type="dxa"/>
            <w:shd w:val="clear" w:color="auto" w:fill="D9D9D9" w:themeFill="background1" w:themeFillShade="D9"/>
          </w:tcPr>
          <w:p w:rsidR="00620410" w:rsidRPr="005F4E04" w:rsidRDefault="0089236D" w:rsidP="00620410">
            <w:pPr>
              <w:rPr>
                <w:sz w:val="18"/>
                <w:szCs w:val="18"/>
              </w:rPr>
            </w:pPr>
            <w:proofErr w:type="spellStart"/>
            <w:r w:rsidRPr="005F4E04">
              <w:rPr>
                <w:b/>
                <w:sz w:val="18"/>
                <w:szCs w:val="18"/>
              </w:rPr>
              <w:t>CWHwm</w:t>
            </w:r>
            <w:proofErr w:type="spellEnd"/>
            <w:r w:rsidRPr="005F4E04">
              <w:rPr>
                <w:b/>
                <w:sz w:val="18"/>
                <w:szCs w:val="18"/>
              </w:rPr>
              <w:t>, CWHws1</w:t>
            </w:r>
            <w:r w:rsidRPr="005F4E04">
              <w:rPr>
                <w:sz w:val="18"/>
                <w:szCs w:val="18"/>
              </w:rPr>
              <w:t xml:space="preserve">,ESSFdk2, ESSFwc3, </w:t>
            </w:r>
            <w:proofErr w:type="spellStart"/>
            <w:r w:rsidRPr="005F4E04">
              <w:rPr>
                <w:b/>
                <w:sz w:val="18"/>
                <w:szCs w:val="18"/>
              </w:rPr>
              <w:t>MHun</w:t>
            </w:r>
            <w:proofErr w:type="spellEnd"/>
          </w:p>
        </w:tc>
        <w:tc>
          <w:tcPr>
            <w:tcW w:w="2268" w:type="dxa"/>
          </w:tcPr>
          <w:p w:rsidR="00620410" w:rsidRPr="005F4E04" w:rsidRDefault="00620410" w:rsidP="00620410">
            <w:pPr>
              <w:rPr>
                <w:sz w:val="18"/>
                <w:szCs w:val="18"/>
              </w:rPr>
            </w:pPr>
            <w:r w:rsidRPr="005F4E04">
              <w:rPr>
                <w:sz w:val="18"/>
                <w:szCs w:val="18"/>
              </w:rPr>
              <w:t>seed procurement area</w:t>
            </w:r>
          </w:p>
        </w:tc>
      </w:tr>
    </w:tbl>
    <w:p w:rsidR="002434B0" w:rsidRPr="00A92E3B" w:rsidRDefault="002434B0" w:rsidP="00A92E3B">
      <w:pPr>
        <w:spacing w:after="0" w:line="240" w:lineRule="auto"/>
        <w:ind w:left="142"/>
      </w:pPr>
    </w:p>
    <w:p w:rsidR="004C4BD5" w:rsidRDefault="004C4BD5" w:rsidP="002434B0">
      <w:pPr>
        <w:spacing w:after="0" w:line="240" w:lineRule="auto"/>
        <w:rPr>
          <w:b/>
        </w:rPr>
      </w:pPr>
    </w:p>
    <w:p w:rsidR="00F224C5" w:rsidRPr="00C502F3" w:rsidRDefault="002434B0" w:rsidP="002434B0">
      <w:pPr>
        <w:spacing w:after="0" w:line="240" w:lineRule="auto"/>
        <w:rPr>
          <w:b/>
        </w:rPr>
      </w:pPr>
      <w:r w:rsidRPr="00C502F3">
        <w:rPr>
          <w:b/>
        </w:rPr>
        <w:t>Seed Deficits</w:t>
      </w:r>
      <w:r w:rsidR="009452BC">
        <w:rPr>
          <w:b/>
        </w:rPr>
        <w:t>:</w:t>
      </w:r>
      <w:r w:rsidR="0064076D">
        <w:rPr>
          <w:rStyle w:val="FootnoteReference"/>
          <w:b/>
        </w:rPr>
        <w:footnoteReference w:id="4"/>
      </w:r>
    </w:p>
    <w:p w:rsidR="0064076D" w:rsidRDefault="00C502F3" w:rsidP="005D7D31">
      <w:pPr>
        <w:pStyle w:val="ListParagraph"/>
        <w:numPr>
          <w:ilvl w:val="0"/>
          <w:numId w:val="5"/>
        </w:numPr>
        <w:spacing w:line="240" w:lineRule="auto"/>
        <w:ind w:left="426"/>
      </w:pPr>
      <w:r w:rsidRPr="00C502F3">
        <w:t xml:space="preserve">Analysis of current seed inventories indicates that under CBST there is a </w:t>
      </w:r>
      <w:r w:rsidR="0064076D">
        <w:t xml:space="preserve">Class A </w:t>
      </w:r>
      <w:r w:rsidRPr="00C502F3">
        <w:t xml:space="preserve">deficit of approximately </w:t>
      </w:r>
      <w:r w:rsidRPr="00F83067">
        <w:rPr>
          <w:b/>
        </w:rPr>
        <w:t>0.5 M</w:t>
      </w:r>
      <w:r w:rsidRPr="00C502F3">
        <w:t xml:space="preserve"> seedlings per year </w:t>
      </w:r>
      <w:r w:rsidR="005C37B7">
        <w:t xml:space="preserve">(6% of </w:t>
      </w:r>
      <w:proofErr w:type="spellStart"/>
      <w:r w:rsidR="005C37B7">
        <w:t>Fdc</w:t>
      </w:r>
      <w:proofErr w:type="spellEnd"/>
      <w:r w:rsidR="005C37B7">
        <w:t xml:space="preserve"> Class A recent historic annual planting) </w:t>
      </w:r>
      <w:r w:rsidRPr="00C502F3">
        <w:t>that cannot currently be met from orchard Class A seed sources.</w:t>
      </w:r>
      <w:r>
        <w:t xml:space="preserve"> </w:t>
      </w:r>
      <w:r w:rsidR="005C37B7">
        <w:t xml:space="preserve">However, </w:t>
      </w:r>
      <w:r w:rsidR="00F83067">
        <w:t xml:space="preserve">it appears that it can be addressed using a different distribution of seed surpluses from the </w:t>
      </w:r>
      <w:proofErr w:type="spellStart"/>
      <w:r w:rsidR="00F83067">
        <w:t>CWHdm</w:t>
      </w:r>
      <w:proofErr w:type="spellEnd"/>
      <w:r w:rsidR="00F83067">
        <w:t xml:space="preserve"> (through optimization). </w:t>
      </w:r>
    </w:p>
    <w:p w:rsidR="00F83067" w:rsidRDefault="0064076D" w:rsidP="005D7D31">
      <w:pPr>
        <w:pStyle w:val="ListParagraph"/>
        <w:numPr>
          <w:ilvl w:val="0"/>
          <w:numId w:val="5"/>
        </w:numPr>
        <w:spacing w:after="0" w:line="240" w:lineRule="auto"/>
        <w:ind w:left="426"/>
      </w:pPr>
      <w:r>
        <w:t xml:space="preserve">Class A deficits </w:t>
      </w:r>
      <w:r w:rsidR="00BC0DEF">
        <w:t>(all seed sources) for the most part are</w:t>
      </w:r>
      <w:r>
        <w:t xml:space="preserve"> 80%</w:t>
      </w:r>
      <w:r w:rsidR="00BC0DEF">
        <w:t xml:space="preserve"> within non-suitable BEC variants under CBST. Of those 20% deficits falling within suitable BEC variants an estimated </w:t>
      </w:r>
      <w:r w:rsidR="00410DE2">
        <w:t xml:space="preserve">(85%) </w:t>
      </w:r>
      <w:r w:rsidR="00BC0DEF">
        <w:t xml:space="preserve">are </w:t>
      </w:r>
      <w:r w:rsidR="007D0E0C">
        <w:t xml:space="preserve">within </w:t>
      </w:r>
      <w:r w:rsidR="00C502F3">
        <w:t>one BEC variant (</w:t>
      </w:r>
      <w:r w:rsidR="00C502F3" w:rsidRPr="00410DE2">
        <w:rPr>
          <w:b/>
        </w:rPr>
        <w:t>CWHxm2</w:t>
      </w:r>
      <w:r w:rsidR="00C502F3">
        <w:t>)</w:t>
      </w:r>
      <w:r>
        <w:t>.</w:t>
      </w:r>
    </w:p>
    <w:p w:rsidR="003F2988" w:rsidRDefault="00F83067" w:rsidP="005D7D31">
      <w:pPr>
        <w:pStyle w:val="ListParagraph"/>
        <w:numPr>
          <w:ilvl w:val="0"/>
          <w:numId w:val="5"/>
        </w:numPr>
        <w:spacing w:line="240" w:lineRule="auto"/>
        <w:ind w:left="426"/>
      </w:pPr>
      <w:r>
        <w:lastRenderedPageBreak/>
        <w:t>It is important to note that t</w:t>
      </w:r>
      <w:r w:rsidR="003F2988">
        <w:t xml:space="preserve">he current analysis of deficits does not take the range of GW for </w:t>
      </w:r>
      <w:proofErr w:type="spellStart"/>
      <w:r w:rsidR="003F2988">
        <w:t>FDc</w:t>
      </w:r>
      <w:proofErr w:type="spellEnd"/>
      <w:r w:rsidR="003F2988">
        <w:t xml:space="preserve"> orchards into account.  Therefore the deficits could be underestimated (where GW &lt;5 seed is available but GW &gt; 20 was previously selected).  This will be looked at in further analysis.</w:t>
      </w:r>
    </w:p>
    <w:p w:rsidR="00F83067" w:rsidRPr="00C502F3" w:rsidRDefault="00F83067" w:rsidP="005D7D31">
      <w:pPr>
        <w:pStyle w:val="ListParagraph"/>
        <w:numPr>
          <w:ilvl w:val="0"/>
          <w:numId w:val="5"/>
        </w:numPr>
        <w:spacing w:after="0" w:line="240" w:lineRule="auto"/>
        <w:ind w:left="426"/>
      </w:pPr>
      <w:r>
        <w:t xml:space="preserve">In addition, deficits are currently being prevented by use of seed inventories from multiple retired orchards.  These inventories will eventually be used up </w:t>
      </w:r>
      <w:r w:rsidR="008F690C">
        <w:t>leading to</w:t>
      </w:r>
      <w:r>
        <w:t xml:space="preserve"> a </w:t>
      </w:r>
      <w:r w:rsidR="008F690C">
        <w:t>potentially longer term</w:t>
      </w:r>
      <w:r>
        <w:t xml:space="preserve"> gap</w:t>
      </w:r>
      <w:r w:rsidR="008F690C">
        <w:t xml:space="preserve"> if demand remains the same for these areas.</w:t>
      </w:r>
    </w:p>
    <w:p w:rsidR="008F690C" w:rsidRPr="0064076D" w:rsidRDefault="008F690C" w:rsidP="00BC0DEF">
      <w:pPr>
        <w:spacing w:after="0" w:line="240" w:lineRule="auto"/>
        <w:ind w:left="142"/>
      </w:pPr>
    </w:p>
    <w:p w:rsidR="00F5024E" w:rsidRPr="008F690C" w:rsidRDefault="00F5024E" w:rsidP="005D7D31">
      <w:pPr>
        <w:pStyle w:val="ListParagraph"/>
        <w:numPr>
          <w:ilvl w:val="0"/>
          <w:numId w:val="14"/>
        </w:numPr>
        <w:spacing w:after="0" w:line="240" w:lineRule="auto"/>
        <w:ind w:left="426"/>
      </w:pPr>
      <w:r>
        <w:t xml:space="preserve">Class B deficits are minor, focused in the </w:t>
      </w:r>
      <w:r w:rsidRPr="003F2988">
        <w:rPr>
          <w:b/>
        </w:rPr>
        <w:t>CWHws2</w:t>
      </w:r>
      <w:r w:rsidR="00BC0DEF" w:rsidRPr="00BC0DEF">
        <w:t>, fall entirely in BEC variants that can no longer be planted under CBST</w:t>
      </w:r>
      <w:r w:rsidR="00410DE2" w:rsidRPr="00BC0DEF">
        <w:t>.</w:t>
      </w:r>
      <w:r w:rsidR="00410DE2" w:rsidRPr="003F2988">
        <w:rPr>
          <w:b/>
        </w:rPr>
        <w:t xml:space="preserve"> </w:t>
      </w:r>
      <w:r w:rsidR="00410DE2" w:rsidRPr="008F690C">
        <w:t>These deficits</w:t>
      </w:r>
      <w:r w:rsidRPr="008F690C">
        <w:t xml:space="preserve"> may have been mitigated by </w:t>
      </w:r>
      <w:r w:rsidR="00C502F3" w:rsidRPr="008F690C">
        <w:t xml:space="preserve">recent </w:t>
      </w:r>
      <w:proofErr w:type="spellStart"/>
      <w:r w:rsidR="007A58EF" w:rsidRPr="008F690C">
        <w:t>F</w:t>
      </w:r>
      <w:r w:rsidR="00C502F3" w:rsidRPr="008F690C">
        <w:t>d</w:t>
      </w:r>
      <w:r w:rsidR="007A58EF" w:rsidRPr="008F690C">
        <w:t>c</w:t>
      </w:r>
      <w:proofErr w:type="spellEnd"/>
      <w:r w:rsidR="007A58EF" w:rsidRPr="008F690C">
        <w:t xml:space="preserve"> </w:t>
      </w:r>
      <w:r w:rsidRPr="008F690C">
        <w:t xml:space="preserve">collections </w:t>
      </w:r>
      <w:r w:rsidR="00C502F3" w:rsidRPr="008F690C">
        <w:t xml:space="preserve">made </w:t>
      </w:r>
      <w:r w:rsidRPr="008F690C">
        <w:t>in 2018</w:t>
      </w:r>
      <w:r w:rsidR="00410DE2" w:rsidRPr="008F690C">
        <w:t>.  If that is not the case</w:t>
      </w:r>
      <w:r w:rsidR="007A58EF" w:rsidRPr="008F690C">
        <w:t xml:space="preserve">, </w:t>
      </w:r>
      <w:r w:rsidR="00410DE2" w:rsidRPr="008F690C">
        <w:t>they</w:t>
      </w:r>
      <w:r w:rsidR="007A58EF" w:rsidRPr="008F690C">
        <w:t xml:space="preserve"> could easily be mitigated by future collections</w:t>
      </w:r>
      <w:r w:rsidRPr="008F690C">
        <w:t>.</w:t>
      </w:r>
    </w:p>
    <w:p w:rsidR="00127B78" w:rsidRDefault="00127B78" w:rsidP="00127B78">
      <w:pPr>
        <w:spacing w:after="0" w:line="240" w:lineRule="auto"/>
        <w:ind w:left="142"/>
      </w:pPr>
    </w:p>
    <w:p w:rsidR="00127B78" w:rsidRDefault="00127B78" w:rsidP="00127B78">
      <w:pPr>
        <w:spacing w:after="0" w:line="240" w:lineRule="auto"/>
      </w:pPr>
      <w:r w:rsidRPr="00127B78">
        <w:t xml:space="preserve"> </w:t>
      </w:r>
      <w:r w:rsidRPr="001E480B">
        <w:t xml:space="preserve">Table </w:t>
      </w:r>
      <w:r w:rsidR="00C502F3">
        <w:t>3</w:t>
      </w:r>
      <w:r w:rsidRPr="001E480B">
        <w:t>: Seed Deficits under CBST based on Historical Planting</w:t>
      </w:r>
    </w:p>
    <w:p w:rsidR="00127B78" w:rsidRDefault="00127B78" w:rsidP="00127B78">
      <w:pPr>
        <w:spacing w:after="0" w:line="240" w:lineRule="auto"/>
      </w:pPr>
    </w:p>
    <w:tbl>
      <w:tblPr>
        <w:tblStyle w:val="TableGrid1"/>
        <w:tblW w:w="9356" w:type="dxa"/>
        <w:tblInd w:w="108" w:type="dxa"/>
        <w:tblLayout w:type="fixed"/>
        <w:tblLook w:val="04A0" w:firstRow="1" w:lastRow="0" w:firstColumn="1" w:lastColumn="0" w:noHBand="0" w:noVBand="1"/>
      </w:tblPr>
      <w:tblGrid>
        <w:gridCol w:w="1560"/>
        <w:gridCol w:w="1134"/>
        <w:gridCol w:w="1275"/>
        <w:gridCol w:w="1134"/>
        <w:gridCol w:w="4253"/>
      </w:tblGrid>
      <w:tr w:rsidR="00C97EFA" w:rsidRPr="00127B78" w:rsidTr="00C97EFA">
        <w:tc>
          <w:tcPr>
            <w:tcW w:w="1560" w:type="dxa"/>
            <w:shd w:val="clear" w:color="auto" w:fill="F2F2F2" w:themeFill="background1" w:themeFillShade="F2"/>
            <w:vAlign w:val="center"/>
          </w:tcPr>
          <w:p w:rsidR="00C97EFA" w:rsidRPr="00127B78" w:rsidRDefault="00C97EFA" w:rsidP="00127B78">
            <w:pPr>
              <w:jc w:val="center"/>
              <w:rPr>
                <w:b/>
                <w:sz w:val="18"/>
                <w:szCs w:val="18"/>
              </w:rPr>
            </w:pPr>
            <w:r w:rsidRPr="00127B78">
              <w:rPr>
                <w:b/>
                <w:sz w:val="18"/>
                <w:szCs w:val="18"/>
              </w:rPr>
              <w:t>Genetic Class</w:t>
            </w:r>
          </w:p>
        </w:tc>
        <w:tc>
          <w:tcPr>
            <w:tcW w:w="1134" w:type="dxa"/>
            <w:shd w:val="clear" w:color="auto" w:fill="auto"/>
            <w:vAlign w:val="center"/>
          </w:tcPr>
          <w:p w:rsidR="00C97EFA" w:rsidRPr="00127B78" w:rsidRDefault="00C97EFA" w:rsidP="00FB349D">
            <w:pPr>
              <w:jc w:val="center"/>
              <w:rPr>
                <w:b/>
                <w:sz w:val="18"/>
                <w:szCs w:val="18"/>
              </w:rPr>
            </w:pPr>
            <w:r w:rsidRPr="00127B78">
              <w:rPr>
                <w:b/>
                <w:sz w:val="18"/>
                <w:szCs w:val="18"/>
              </w:rPr>
              <w:t>Annual Planting</w:t>
            </w:r>
            <w:r w:rsidR="0064076D">
              <w:rPr>
                <w:rStyle w:val="FootnoteReference"/>
                <w:b/>
                <w:sz w:val="18"/>
                <w:szCs w:val="18"/>
              </w:rPr>
              <w:footnoteReference w:id="5"/>
            </w:r>
          </w:p>
        </w:tc>
        <w:tc>
          <w:tcPr>
            <w:tcW w:w="1275" w:type="dxa"/>
            <w:shd w:val="clear" w:color="auto" w:fill="D9D9D9" w:themeFill="background1" w:themeFillShade="D9"/>
            <w:vAlign w:val="center"/>
          </w:tcPr>
          <w:p w:rsidR="00C97EFA" w:rsidRPr="00127B78" w:rsidRDefault="00C97EFA" w:rsidP="00FB349D">
            <w:pPr>
              <w:jc w:val="center"/>
              <w:rPr>
                <w:b/>
                <w:sz w:val="18"/>
                <w:szCs w:val="18"/>
              </w:rPr>
            </w:pPr>
            <w:r w:rsidRPr="00127B78">
              <w:rPr>
                <w:b/>
                <w:sz w:val="18"/>
                <w:szCs w:val="18"/>
              </w:rPr>
              <w:t>Seed Deficit</w:t>
            </w:r>
          </w:p>
        </w:tc>
        <w:tc>
          <w:tcPr>
            <w:tcW w:w="1134" w:type="dxa"/>
            <w:shd w:val="clear" w:color="auto" w:fill="auto"/>
            <w:vAlign w:val="center"/>
          </w:tcPr>
          <w:p w:rsidR="00C97EFA" w:rsidRPr="00127B78" w:rsidRDefault="00C97EFA" w:rsidP="00127B78">
            <w:pPr>
              <w:jc w:val="center"/>
              <w:rPr>
                <w:b/>
                <w:sz w:val="18"/>
                <w:szCs w:val="18"/>
              </w:rPr>
            </w:pPr>
            <w:r w:rsidRPr="00127B78">
              <w:rPr>
                <w:b/>
                <w:sz w:val="18"/>
                <w:szCs w:val="18"/>
              </w:rPr>
              <w:t>Seed Deficit over Annual Planting</w:t>
            </w:r>
          </w:p>
        </w:tc>
        <w:tc>
          <w:tcPr>
            <w:tcW w:w="4253" w:type="dxa"/>
            <w:shd w:val="clear" w:color="auto" w:fill="F2F2F2" w:themeFill="background1" w:themeFillShade="F2"/>
          </w:tcPr>
          <w:p w:rsidR="0064076D" w:rsidRDefault="0064076D" w:rsidP="00C97EFA">
            <w:pPr>
              <w:rPr>
                <w:b/>
                <w:sz w:val="18"/>
                <w:szCs w:val="18"/>
              </w:rPr>
            </w:pPr>
          </w:p>
          <w:p w:rsidR="00C97EFA" w:rsidRPr="00127B78" w:rsidRDefault="0064076D" w:rsidP="00C97EFA">
            <w:pPr>
              <w:rPr>
                <w:b/>
                <w:sz w:val="18"/>
                <w:szCs w:val="18"/>
              </w:rPr>
            </w:pPr>
            <w:r>
              <w:rPr>
                <w:b/>
                <w:sz w:val="18"/>
                <w:szCs w:val="18"/>
              </w:rPr>
              <w:t xml:space="preserve">PLANTATION BEC variants representing the </w:t>
            </w:r>
            <w:r w:rsidRPr="00E42D3B">
              <w:rPr>
                <w:b/>
                <w:sz w:val="18"/>
                <w:szCs w:val="18"/>
                <w:u w:val="single"/>
              </w:rPr>
              <w:t>largest</w:t>
            </w:r>
            <w:r>
              <w:rPr>
                <w:b/>
                <w:sz w:val="18"/>
                <w:szCs w:val="18"/>
              </w:rPr>
              <w:t xml:space="preserve"> seed deficits</w:t>
            </w:r>
            <w:r>
              <w:rPr>
                <w:rStyle w:val="FootnoteReference"/>
                <w:b/>
                <w:sz w:val="18"/>
                <w:szCs w:val="18"/>
              </w:rPr>
              <w:footnoteReference w:id="6"/>
            </w:r>
            <w:r>
              <w:rPr>
                <w:b/>
                <w:sz w:val="18"/>
                <w:szCs w:val="18"/>
              </w:rPr>
              <w:t xml:space="preserve"> </w:t>
            </w:r>
            <w:r w:rsidRPr="00792871">
              <w:rPr>
                <w:color w:val="FF0000"/>
                <w:sz w:val="20"/>
                <w:szCs w:val="20"/>
              </w:rPr>
              <w:t xml:space="preserve">(seed demand </w:t>
            </w:r>
            <w:r w:rsidRPr="00792871">
              <w:rPr>
                <w:color w:val="FF0000"/>
                <w:sz w:val="20"/>
                <w:szCs w:val="20"/>
                <w:u w:val="single"/>
              </w:rPr>
              <w:t>not</w:t>
            </w:r>
            <w:r w:rsidRPr="00792871">
              <w:rPr>
                <w:color w:val="FF0000"/>
                <w:sz w:val="20"/>
                <w:szCs w:val="20"/>
              </w:rPr>
              <w:t xml:space="preserve"> met </w:t>
            </w:r>
            <w:r>
              <w:rPr>
                <w:color w:val="FF0000"/>
                <w:sz w:val="20"/>
                <w:szCs w:val="20"/>
              </w:rPr>
              <w:t xml:space="preserve">based on planting history </w:t>
            </w:r>
            <w:r w:rsidRPr="00792871">
              <w:rPr>
                <w:color w:val="FF0000"/>
                <w:sz w:val="20"/>
                <w:szCs w:val="20"/>
              </w:rPr>
              <w:t xml:space="preserve">from </w:t>
            </w:r>
            <w:r>
              <w:rPr>
                <w:color w:val="FF0000"/>
                <w:sz w:val="20"/>
                <w:szCs w:val="20"/>
              </w:rPr>
              <w:t xml:space="preserve">either </w:t>
            </w:r>
            <w:r w:rsidRPr="00792871">
              <w:rPr>
                <w:color w:val="FF0000"/>
                <w:sz w:val="20"/>
                <w:szCs w:val="20"/>
              </w:rPr>
              <w:t xml:space="preserve">suitable </w:t>
            </w:r>
            <w:r>
              <w:rPr>
                <w:color w:val="FF0000"/>
                <w:sz w:val="20"/>
                <w:szCs w:val="20"/>
              </w:rPr>
              <w:t>or</w:t>
            </w:r>
            <w:r w:rsidRPr="00792871">
              <w:rPr>
                <w:color w:val="FF0000"/>
                <w:sz w:val="20"/>
                <w:szCs w:val="20"/>
              </w:rPr>
              <w:t xml:space="preserve"> non-suitable seed sources</w:t>
            </w:r>
            <w:r>
              <w:rPr>
                <w:color w:val="FF0000"/>
                <w:sz w:val="20"/>
                <w:szCs w:val="20"/>
              </w:rPr>
              <w:t xml:space="preserve"> </w:t>
            </w:r>
            <w:r w:rsidRPr="00792871">
              <w:rPr>
                <w:color w:val="FF0000"/>
                <w:sz w:val="20"/>
                <w:szCs w:val="20"/>
              </w:rPr>
              <w:t>under CBST)</w:t>
            </w:r>
          </w:p>
          <w:p w:rsidR="00C97EFA" w:rsidRPr="00127B78" w:rsidRDefault="00C97EFA" w:rsidP="00C97EFA">
            <w:pPr>
              <w:rPr>
                <w:b/>
                <w:sz w:val="18"/>
                <w:szCs w:val="18"/>
                <w:vertAlign w:val="superscript"/>
              </w:rPr>
            </w:pPr>
          </w:p>
        </w:tc>
      </w:tr>
      <w:tr w:rsidR="002B5928" w:rsidRPr="00127B78" w:rsidTr="0001648F">
        <w:tc>
          <w:tcPr>
            <w:tcW w:w="1560" w:type="dxa"/>
            <w:shd w:val="clear" w:color="auto" w:fill="F2F2F2" w:themeFill="background1" w:themeFillShade="F2"/>
            <w:vAlign w:val="center"/>
          </w:tcPr>
          <w:p w:rsidR="002B5928" w:rsidRPr="00127B78" w:rsidRDefault="002B5928" w:rsidP="00127B78">
            <w:pPr>
              <w:jc w:val="center"/>
              <w:rPr>
                <w:sz w:val="18"/>
                <w:szCs w:val="18"/>
              </w:rPr>
            </w:pPr>
          </w:p>
        </w:tc>
        <w:tc>
          <w:tcPr>
            <w:tcW w:w="1134" w:type="dxa"/>
            <w:shd w:val="clear" w:color="auto" w:fill="auto"/>
            <w:vAlign w:val="center"/>
          </w:tcPr>
          <w:p w:rsidR="002B5928" w:rsidRPr="00127B78" w:rsidRDefault="002B5928" w:rsidP="00FB23BC">
            <w:pPr>
              <w:jc w:val="right"/>
              <w:rPr>
                <w:sz w:val="18"/>
                <w:szCs w:val="18"/>
              </w:rPr>
            </w:pPr>
            <w:proofErr w:type="spellStart"/>
            <w:r w:rsidRPr="00127B78">
              <w:rPr>
                <w:i/>
                <w:sz w:val="18"/>
                <w:szCs w:val="18"/>
              </w:rPr>
              <w:t>Pot’l</w:t>
            </w:r>
            <w:proofErr w:type="spellEnd"/>
            <w:r w:rsidRPr="00127B78">
              <w:rPr>
                <w:i/>
                <w:sz w:val="18"/>
                <w:szCs w:val="18"/>
              </w:rPr>
              <w:t xml:space="preserve"> trees</w:t>
            </w:r>
          </w:p>
        </w:tc>
        <w:tc>
          <w:tcPr>
            <w:tcW w:w="1275" w:type="dxa"/>
            <w:shd w:val="clear" w:color="auto" w:fill="D9D9D9" w:themeFill="background1" w:themeFillShade="D9"/>
            <w:vAlign w:val="center"/>
          </w:tcPr>
          <w:p w:rsidR="002B5928" w:rsidRPr="00127B78" w:rsidRDefault="002B5928" w:rsidP="00FB23BC">
            <w:pPr>
              <w:jc w:val="right"/>
              <w:rPr>
                <w:sz w:val="18"/>
                <w:szCs w:val="18"/>
              </w:rPr>
            </w:pPr>
            <w:proofErr w:type="spellStart"/>
            <w:r w:rsidRPr="00127B78">
              <w:rPr>
                <w:i/>
                <w:sz w:val="18"/>
                <w:szCs w:val="18"/>
              </w:rPr>
              <w:t>Pot’l</w:t>
            </w:r>
            <w:proofErr w:type="spellEnd"/>
            <w:r w:rsidRPr="00127B78">
              <w:rPr>
                <w:i/>
                <w:sz w:val="18"/>
                <w:szCs w:val="18"/>
              </w:rPr>
              <w:t xml:space="preserve"> trees</w:t>
            </w:r>
          </w:p>
        </w:tc>
        <w:tc>
          <w:tcPr>
            <w:tcW w:w="1134" w:type="dxa"/>
            <w:shd w:val="clear" w:color="auto" w:fill="auto"/>
            <w:vAlign w:val="center"/>
          </w:tcPr>
          <w:p w:rsidR="002B5928" w:rsidRPr="00127B78" w:rsidRDefault="002B5928" w:rsidP="00FB23BC">
            <w:pPr>
              <w:jc w:val="right"/>
              <w:rPr>
                <w:sz w:val="18"/>
                <w:szCs w:val="18"/>
              </w:rPr>
            </w:pPr>
            <w:r w:rsidRPr="00127B78">
              <w:rPr>
                <w:sz w:val="18"/>
                <w:szCs w:val="18"/>
              </w:rPr>
              <w:t>%</w:t>
            </w:r>
          </w:p>
        </w:tc>
        <w:tc>
          <w:tcPr>
            <w:tcW w:w="4253" w:type="dxa"/>
            <w:shd w:val="clear" w:color="auto" w:fill="F2F2F2" w:themeFill="background1" w:themeFillShade="F2"/>
          </w:tcPr>
          <w:p w:rsidR="002B5928" w:rsidRPr="00127B78" w:rsidRDefault="002B5928" w:rsidP="00BA2A80">
            <w:pPr>
              <w:rPr>
                <w:sz w:val="18"/>
                <w:szCs w:val="18"/>
              </w:rPr>
            </w:pPr>
          </w:p>
        </w:tc>
      </w:tr>
      <w:tr w:rsidR="002B5928" w:rsidRPr="004B6B6B" w:rsidTr="00CA36A3">
        <w:tc>
          <w:tcPr>
            <w:tcW w:w="1560" w:type="dxa"/>
            <w:shd w:val="clear" w:color="auto" w:fill="F2F2F2" w:themeFill="background1" w:themeFillShade="F2"/>
          </w:tcPr>
          <w:p w:rsidR="002B5928" w:rsidRPr="004B6B6B" w:rsidRDefault="002B5928" w:rsidP="00127B78">
            <w:pPr>
              <w:rPr>
                <w:sz w:val="18"/>
                <w:szCs w:val="18"/>
              </w:rPr>
            </w:pPr>
            <w:r w:rsidRPr="004B6B6B">
              <w:rPr>
                <w:sz w:val="18"/>
                <w:szCs w:val="18"/>
              </w:rPr>
              <w:t>Class A</w:t>
            </w:r>
          </w:p>
        </w:tc>
        <w:tc>
          <w:tcPr>
            <w:tcW w:w="1134" w:type="dxa"/>
            <w:shd w:val="clear" w:color="auto" w:fill="auto"/>
          </w:tcPr>
          <w:p w:rsidR="002B5928" w:rsidRPr="004B6B6B" w:rsidRDefault="002B5928" w:rsidP="00FB23BC">
            <w:pPr>
              <w:jc w:val="right"/>
              <w:rPr>
                <w:sz w:val="18"/>
                <w:szCs w:val="18"/>
              </w:rPr>
            </w:pPr>
            <w:r w:rsidRPr="00F101F1">
              <w:rPr>
                <w:sz w:val="18"/>
                <w:szCs w:val="18"/>
              </w:rPr>
              <w:t>7,887,485</w:t>
            </w:r>
          </w:p>
        </w:tc>
        <w:tc>
          <w:tcPr>
            <w:tcW w:w="1275" w:type="dxa"/>
            <w:shd w:val="clear" w:color="auto" w:fill="D9D9D9" w:themeFill="background1" w:themeFillShade="D9"/>
          </w:tcPr>
          <w:p w:rsidR="002B5928" w:rsidRPr="004B6B6B" w:rsidRDefault="002B5928" w:rsidP="00FB23BC">
            <w:pPr>
              <w:jc w:val="right"/>
              <w:rPr>
                <w:sz w:val="18"/>
                <w:szCs w:val="18"/>
              </w:rPr>
            </w:pPr>
            <w:r w:rsidRPr="00F101F1">
              <w:rPr>
                <w:sz w:val="18"/>
                <w:szCs w:val="18"/>
              </w:rPr>
              <w:t>-506,905</w:t>
            </w:r>
          </w:p>
        </w:tc>
        <w:tc>
          <w:tcPr>
            <w:tcW w:w="1134" w:type="dxa"/>
            <w:shd w:val="clear" w:color="auto" w:fill="auto"/>
          </w:tcPr>
          <w:p w:rsidR="002B5928" w:rsidRPr="004B6B6B" w:rsidRDefault="002B5928" w:rsidP="00FB23BC">
            <w:pPr>
              <w:jc w:val="right"/>
              <w:rPr>
                <w:sz w:val="18"/>
                <w:szCs w:val="18"/>
              </w:rPr>
            </w:pPr>
            <w:r w:rsidRPr="00421F15">
              <w:rPr>
                <w:sz w:val="18"/>
                <w:szCs w:val="18"/>
              </w:rPr>
              <w:t>6%</w:t>
            </w:r>
          </w:p>
        </w:tc>
        <w:tc>
          <w:tcPr>
            <w:tcW w:w="4253" w:type="dxa"/>
            <w:shd w:val="clear" w:color="auto" w:fill="F2F2F2" w:themeFill="background1" w:themeFillShade="F2"/>
          </w:tcPr>
          <w:p w:rsidR="002B5928" w:rsidRPr="00BC0DEF" w:rsidRDefault="002B5928" w:rsidP="008B2ACB">
            <w:pPr>
              <w:rPr>
                <w:b/>
                <w:sz w:val="18"/>
                <w:szCs w:val="18"/>
              </w:rPr>
            </w:pPr>
            <w:r w:rsidRPr="00BC0DEF">
              <w:rPr>
                <w:rFonts w:ascii="Calibri" w:hAnsi="Calibri"/>
                <w:sz w:val="18"/>
                <w:szCs w:val="18"/>
              </w:rPr>
              <w:t>CWHxm2</w:t>
            </w:r>
            <w:r>
              <w:rPr>
                <w:rFonts w:ascii="Calibri" w:hAnsi="Calibri"/>
                <w:sz w:val="18"/>
                <w:szCs w:val="18"/>
              </w:rPr>
              <w:t xml:space="preserve">, </w:t>
            </w:r>
            <w:proofErr w:type="spellStart"/>
            <w:r w:rsidRPr="00BC0DEF">
              <w:rPr>
                <w:rFonts w:ascii="Calibri" w:eastAsia="Times New Roman" w:hAnsi="Calibri" w:cs="Times New Roman"/>
                <w:bCs/>
                <w:sz w:val="18"/>
                <w:szCs w:val="18"/>
                <w:lang w:eastAsia="en-CA"/>
              </w:rPr>
              <w:t>IDFww</w:t>
            </w:r>
            <w:proofErr w:type="spellEnd"/>
            <w:r w:rsidRPr="00BC0DEF">
              <w:rPr>
                <w:rFonts w:ascii="Calibri" w:eastAsia="Times New Roman" w:hAnsi="Calibri" w:cs="Times New Roman"/>
                <w:bCs/>
                <w:sz w:val="18"/>
                <w:szCs w:val="18"/>
                <w:lang w:eastAsia="en-CA"/>
              </w:rPr>
              <w:t xml:space="preserve">, </w:t>
            </w:r>
            <w:proofErr w:type="spellStart"/>
            <w:r w:rsidRPr="00BC0DEF">
              <w:rPr>
                <w:rFonts w:ascii="Calibri" w:eastAsia="Times New Roman" w:hAnsi="Calibri" w:cs="Times New Roman"/>
                <w:bCs/>
                <w:sz w:val="18"/>
                <w:szCs w:val="18"/>
                <w:lang w:eastAsia="en-CA"/>
              </w:rPr>
              <w:t>ESSFmw</w:t>
            </w:r>
            <w:proofErr w:type="spellEnd"/>
            <w:r>
              <w:rPr>
                <w:rFonts w:ascii="Calibri" w:eastAsia="Times New Roman" w:hAnsi="Calibri" w:cs="Times New Roman"/>
                <w:bCs/>
                <w:sz w:val="18"/>
                <w:szCs w:val="18"/>
                <w:lang w:eastAsia="en-CA"/>
              </w:rPr>
              <w:t>, MHmm2</w:t>
            </w:r>
          </w:p>
        </w:tc>
      </w:tr>
      <w:tr w:rsidR="002B5928" w:rsidRPr="004B6B6B" w:rsidTr="002C4044">
        <w:tc>
          <w:tcPr>
            <w:tcW w:w="1560" w:type="dxa"/>
            <w:shd w:val="clear" w:color="auto" w:fill="F2F2F2" w:themeFill="background1" w:themeFillShade="F2"/>
          </w:tcPr>
          <w:p w:rsidR="002B5928" w:rsidRPr="004B6B6B" w:rsidRDefault="002B5928" w:rsidP="00127B78">
            <w:pPr>
              <w:rPr>
                <w:sz w:val="18"/>
                <w:szCs w:val="18"/>
              </w:rPr>
            </w:pPr>
            <w:r w:rsidRPr="004B6B6B">
              <w:rPr>
                <w:sz w:val="18"/>
                <w:szCs w:val="18"/>
              </w:rPr>
              <w:t>Class B</w:t>
            </w:r>
          </w:p>
        </w:tc>
        <w:tc>
          <w:tcPr>
            <w:tcW w:w="1134" w:type="dxa"/>
            <w:shd w:val="clear" w:color="auto" w:fill="auto"/>
          </w:tcPr>
          <w:p w:rsidR="002B5928" w:rsidRPr="004B6B6B" w:rsidRDefault="002B5928" w:rsidP="00FB23BC">
            <w:pPr>
              <w:jc w:val="right"/>
              <w:rPr>
                <w:sz w:val="18"/>
                <w:szCs w:val="18"/>
              </w:rPr>
            </w:pPr>
            <w:r w:rsidRPr="00F101F1">
              <w:rPr>
                <w:sz w:val="18"/>
                <w:szCs w:val="18"/>
              </w:rPr>
              <w:t>511,193</w:t>
            </w:r>
          </w:p>
        </w:tc>
        <w:tc>
          <w:tcPr>
            <w:tcW w:w="1275" w:type="dxa"/>
            <w:shd w:val="clear" w:color="auto" w:fill="D9D9D9" w:themeFill="background1" w:themeFillShade="D9"/>
          </w:tcPr>
          <w:p w:rsidR="002B5928" w:rsidRPr="004B6B6B" w:rsidRDefault="002B5928" w:rsidP="00FB23BC">
            <w:pPr>
              <w:jc w:val="right"/>
              <w:rPr>
                <w:sz w:val="18"/>
                <w:szCs w:val="18"/>
              </w:rPr>
            </w:pPr>
            <w:r w:rsidRPr="00F101F1">
              <w:rPr>
                <w:sz w:val="18"/>
                <w:szCs w:val="18"/>
              </w:rPr>
              <w:t>-26,794</w:t>
            </w:r>
          </w:p>
        </w:tc>
        <w:tc>
          <w:tcPr>
            <w:tcW w:w="1134" w:type="dxa"/>
            <w:shd w:val="clear" w:color="auto" w:fill="auto"/>
          </w:tcPr>
          <w:p w:rsidR="002B5928" w:rsidRPr="004B6B6B" w:rsidRDefault="002B5928" w:rsidP="00FB23BC">
            <w:pPr>
              <w:jc w:val="right"/>
              <w:rPr>
                <w:sz w:val="18"/>
                <w:szCs w:val="18"/>
              </w:rPr>
            </w:pPr>
            <w:r w:rsidRPr="00DE15B8">
              <w:rPr>
                <w:sz w:val="18"/>
                <w:szCs w:val="18"/>
              </w:rPr>
              <w:t>5%</w:t>
            </w:r>
          </w:p>
        </w:tc>
        <w:tc>
          <w:tcPr>
            <w:tcW w:w="4253" w:type="dxa"/>
            <w:shd w:val="clear" w:color="auto" w:fill="F2F2F2" w:themeFill="background1" w:themeFillShade="F2"/>
          </w:tcPr>
          <w:p w:rsidR="002B5928" w:rsidRPr="00BC0DEF" w:rsidRDefault="002B5928" w:rsidP="008B2ACB">
            <w:pPr>
              <w:rPr>
                <w:b/>
                <w:sz w:val="18"/>
                <w:szCs w:val="18"/>
              </w:rPr>
            </w:pPr>
            <w:r w:rsidRPr="00BC0DEF">
              <w:rPr>
                <w:rFonts w:ascii="Calibri" w:eastAsia="Times New Roman" w:hAnsi="Calibri" w:cs="Times New Roman"/>
                <w:bCs/>
                <w:sz w:val="18"/>
                <w:szCs w:val="18"/>
                <w:lang w:eastAsia="en-CA"/>
              </w:rPr>
              <w:t>CWHws2</w:t>
            </w:r>
          </w:p>
        </w:tc>
      </w:tr>
      <w:tr w:rsidR="002B5928" w:rsidRPr="004B6B6B" w:rsidTr="00550FE1">
        <w:tc>
          <w:tcPr>
            <w:tcW w:w="1560" w:type="dxa"/>
            <w:shd w:val="clear" w:color="auto" w:fill="F2F2F2" w:themeFill="background1" w:themeFillShade="F2"/>
          </w:tcPr>
          <w:p w:rsidR="002B5928" w:rsidRPr="004B6B6B" w:rsidRDefault="002B5928" w:rsidP="00463A59">
            <w:pPr>
              <w:rPr>
                <w:sz w:val="18"/>
                <w:szCs w:val="18"/>
              </w:rPr>
            </w:pPr>
            <w:r w:rsidRPr="004B6B6B">
              <w:rPr>
                <w:sz w:val="18"/>
                <w:szCs w:val="18"/>
              </w:rPr>
              <w:t>Class A</w:t>
            </w:r>
            <w:r>
              <w:rPr>
                <w:sz w:val="18"/>
                <w:szCs w:val="18"/>
              </w:rPr>
              <w:t xml:space="preserve"> and</w:t>
            </w:r>
            <w:r w:rsidRPr="004B6B6B">
              <w:rPr>
                <w:sz w:val="18"/>
                <w:szCs w:val="18"/>
              </w:rPr>
              <w:t xml:space="preserve"> B </w:t>
            </w:r>
          </w:p>
        </w:tc>
        <w:tc>
          <w:tcPr>
            <w:tcW w:w="1134" w:type="dxa"/>
            <w:shd w:val="clear" w:color="auto" w:fill="auto"/>
          </w:tcPr>
          <w:p w:rsidR="002B5928" w:rsidRPr="004B6B6B" w:rsidRDefault="002B5928" w:rsidP="00FB23BC">
            <w:pPr>
              <w:jc w:val="right"/>
              <w:rPr>
                <w:sz w:val="18"/>
                <w:szCs w:val="18"/>
              </w:rPr>
            </w:pPr>
            <w:r w:rsidRPr="00F101F1">
              <w:rPr>
                <w:sz w:val="18"/>
                <w:szCs w:val="18"/>
              </w:rPr>
              <w:t>8,398,678</w:t>
            </w:r>
          </w:p>
        </w:tc>
        <w:tc>
          <w:tcPr>
            <w:tcW w:w="1275" w:type="dxa"/>
            <w:shd w:val="clear" w:color="auto" w:fill="D9D9D9" w:themeFill="background1" w:themeFillShade="D9"/>
          </w:tcPr>
          <w:p w:rsidR="002B5928" w:rsidRPr="004B6B6B" w:rsidRDefault="002B5928" w:rsidP="00FB23BC">
            <w:pPr>
              <w:jc w:val="right"/>
              <w:rPr>
                <w:sz w:val="18"/>
                <w:szCs w:val="18"/>
              </w:rPr>
            </w:pPr>
            <w:r w:rsidRPr="00F101F1">
              <w:rPr>
                <w:sz w:val="18"/>
                <w:szCs w:val="18"/>
              </w:rPr>
              <w:t>-48,318</w:t>
            </w:r>
          </w:p>
        </w:tc>
        <w:tc>
          <w:tcPr>
            <w:tcW w:w="1134" w:type="dxa"/>
            <w:shd w:val="clear" w:color="auto" w:fill="auto"/>
          </w:tcPr>
          <w:p w:rsidR="002B5928" w:rsidRPr="004B6B6B" w:rsidRDefault="002B5928" w:rsidP="00FB23BC">
            <w:pPr>
              <w:jc w:val="right"/>
              <w:rPr>
                <w:sz w:val="18"/>
                <w:szCs w:val="18"/>
              </w:rPr>
            </w:pPr>
            <w:r w:rsidRPr="00765683">
              <w:rPr>
                <w:sz w:val="18"/>
                <w:szCs w:val="18"/>
              </w:rPr>
              <w:t>0.6%</w:t>
            </w:r>
          </w:p>
        </w:tc>
        <w:tc>
          <w:tcPr>
            <w:tcW w:w="4253" w:type="dxa"/>
            <w:shd w:val="clear" w:color="auto" w:fill="F2F2F2" w:themeFill="background1" w:themeFillShade="F2"/>
          </w:tcPr>
          <w:p w:rsidR="002B5928" w:rsidRPr="00BC0DEF" w:rsidRDefault="002B5928" w:rsidP="002B5928">
            <w:pPr>
              <w:rPr>
                <w:b/>
                <w:sz w:val="18"/>
                <w:szCs w:val="18"/>
              </w:rPr>
            </w:pPr>
            <w:r w:rsidRPr="00BC0DEF">
              <w:rPr>
                <w:rFonts w:ascii="Calibri" w:hAnsi="Calibri"/>
                <w:bCs/>
                <w:color w:val="000000"/>
                <w:sz w:val="18"/>
                <w:szCs w:val="18"/>
              </w:rPr>
              <w:t>CWHws2, MHmm2</w:t>
            </w:r>
          </w:p>
        </w:tc>
      </w:tr>
    </w:tbl>
    <w:p w:rsidR="002434B0" w:rsidRPr="00843C15" w:rsidRDefault="002434B0" w:rsidP="002434B0">
      <w:pPr>
        <w:spacing w:after="0" w:line="240" w:lineRule="auto"/>
        <w:rPr>
          <w:sz w:val="20"/>
          <w:szCs w:val="20"/>
        </w:rPr>
      </w:pPr>
    </w:p>
    <w:p w:rsidR="004C4BD5" w:rsidRPr="00843C15" w:rsidRDefault="004C4BD5" w:rsidP="002434B0">
      <w:pPr>
        <w:spacing w:after="0" w:line="240" w:lineRule="auto"/>
        <w:rPr>
          <w:sz w:val="20"/>
          <w:szCs w:val="20"/>
        </w:rPr>
      </w:pPr>
    </w:p>
    <w:p w:rsidR="002434B0" w:rsidRPr="00843C15" w:rsidRDefault="002434B0" w:rsidP="002434B0">
      <w:pPr>
        <w:spacing w:after="0" w:line="240" w:lineRule="auto"/>
        <w:rPr>
          <w:b/>
          <w:sz w:val="24"/>
          <w:szCs w:val="24"/>
        </w:rPr>
      </w:pPr>
      <w:r w:rsidRPr="00843C15">
        <w:rPr>
          <w:b/>
          <w:sz w:val="24"/>
          <w:szCs w:val="24"/>
        </w:rPr>
        <w:t>S</w:t>
      </w:r>
      <w:r w:rsidR="0015732C" w:rsidRPr="00843C15">
        <w:rPr>
          <w:b/>
          <w:sz w:val="24"/>
          <w:szCs w:val="24"/>
        </w:rPr>
        <w:t>eed S</w:t>
      </w:r>
      <w:r w:rsidRPr="00843C15">
        <w:rPr>
          <w:b/>
          <w:sz w:val="24"/>
          <w:szCs w:val="24"/>
        </w:rPr>
        <w:t>urpluses</w:t>
      </w:r>
      <w:r w:rsidR="00843C15" w:rsidRPr="00843C15">
        <w:rPr>
          <w:rStyle w:val="FootnoteReference"/>
          <w:b/>
          <w:sz w:val="24"/>
          <w:szCs w:val="24"/>
        </w:rPr>
        <w:footnoteReference w:id="7"/>
      </w:r>
      <w:r w:rsidR="00A92E3B" w:rsidRPr="00843C15">
        <w:rPr>
          <w:b/>
          <w:sz w:val="24"/>
          <w:szCs w:val="24"/>
        </w:rPr>
        <w:t xml:space="preserve"> </w:t>
      </w:r>
    </w:p>
    <w:p w:rsidR="00A35259" w:rsidRDefault="00A35259" w:rsidP="00A35259">
      <w:pPr>
        <w:pStyle w:val="ListParagraph"/>
        <w:numPr>
          <w:ilvl w:val="0"/>
          <w:numId w:val="5"/>
        </w:numPr>
        <w:spacing w:after="0" w:line="240" w:lineRule="auto"/>
        <w:ind w:left="426"/>
      </w:pPr>
      <w:r>
        <w:t xml:space="preserve">Very significant surplus inventories exist of natural stand Class B seed sources. This is largely a legacy issue as a result of large cone collections made prior to </w:t>
      </w:r>
      <w:proofErr w:type="spellStart"/>
      <w:r>
        <w:t>Fdc</w:t>
      </w:r>
      <w:proofErr w:type="spellEnd"/>
      <w:r>
        <w:t xml:space="preserve"> orchards coming into production. </w:t>
      </w:r>
    </w:p>
    <w:p w:rsidR="00F840ED" w:rsidRDefault="00F840ED" w:rsidP="00A35259">
      <w:pPr>
        <w:pStyle w:val="ListParagraph"/>
        <w:numPr>
          <w:ilvl w:val="0"/>
          <w:numId w:val="5"/>
        </w:numPr>
        <w:spacing w:after="0" w:line="240" w:lineRule="auto"/>
        <w:ind w:left="426"/>
      </w:pPr>
      <w:r>
        <w:t>Similarly, Class A surpluses are a legacy of BC’s progress to</w:t>
      </w:r>
      <w:r w:rsidR="005F4E04">
        <w:t>ward</w:t>
      </w:r>
      <w:r>
        <w:t xml:space="preserve"> a </w:t>
      </w:r>
      <w:r w:rsidR="005F4E04">
        <w:t xml:space="preserve">second and </w:t>
      </w:r>
      <w:r>
        <w:t>third generation breeding program, where higher GW seed sources are preferred over the lower GW seed from first generation orchards.</w:t>
      </w:r>
    </w:p>
    <w:p w:rsidR="00A35259" w:rsidRPr="00BC0DEF" w:rsidRDefault="00A35259" w:rsidP="00624A7C">
      <w:pPr>
        <w:pStyle w:val="ListParagraph"/>
        <w:numPr>
          <w:ilvl w:val="0"/>
          <w:numId w:val="5"/>
        </w:numPr>
        <w:spacing w:after="0" w:line="240" w:lineRule="auto"/>
        <w:ind w:left="426"/>
        <w:rPr>
          <w:b/>
        </w:rPr>
      </w:pPr>
      <w:r>
        <w:t xml:space="preserve">Under CBST the largest surplus Class A seed inventories currently estimated (based on SPAR </w:t>
      </w:r>
      <w:proofErr w:type="spellStart"/>
      <w:r>
        <w:t>seedlot</w:t>
      </w:r>
      <w:proofErr w:type="spellEnd"/>
      <w:r>
        <w:t xml:space="preserve"> extracts) for the following plantation BEC variants, include:  </w:t>
      </w:r>
      <w:r w:rsidR="00944C9F" w:rsidRPr="00944C9F">
        <w:rPr>
          <w:b/>
        </w:rPr>
        <w:t xml:space="preserve">CWHds1, CWHms1, CWHvm1, CWHxm2, </w:t>
      </w:r>
      <w:r w:rsidR="00944C9F">
        <w:rPr>
          <w:b/>
        </w:rPr>
        <w:t xml:space="preserve">and </w:t>
      </w:r>
      <w:r w:rsidR="00944C9F" w:rsidRPr="00944C9F">
        <w:rPr>
          <w:b/>
        </w:rPr>
        <w:t>CWHvm2</w:t>
      </w:r>
      <w:r w:rsidRPr="00944C9F">
        <w:rPr>
          <w:b/>
        </w:rPr>
        <w:t>.</w:t>
      </w:r>
    </w:p>
    <w:p w:rsidR="00127B78" w:rsidRPr="00127B78" w:rsidRDefault="00127B78" w:rsidP="005C37B7">
      <w:pPr>
        <w:spacing w:after="0" w:line="240" w:lineRule="auto"/>
        <w:ind w:left="66"/>
      </w:pPr>
    </w:p>
    <w:p w:rsidR="00081F5A" w:rsidRPr="00081F5A" w:rsidRDefault="00081F5A" w:rsidP="00081F5A">
      <w:pPr>
        <w:spacing w:after="0" w:line="240" w:lineRule="auto"/>
      </w:pPr>
      <w:r w:rsidRPr="00081F5A">
        <w:t xml:space="preserve">Table </w:t>
      </w:r>
      <w:r w:rsidR="00C502F3">
        <w:t>4</w:t>
      </w:r>
      <w:r w:rsidRPr="00081F5A">
        <w:t>: Seed Surpluses under CBST based on Historical Planting</w:t>
      </w:r>
    </w:p>
    <w:tbl>
      <w:tblPr>
        <w:tblStyle w:val="TableGrid2"/>
        <w:tblpPr w:leftFromText="180" w:rightFromText="180" w:vertAnchor="text" w:horzAnchor="margin" w:tblpX="148" w:tblpY="121"/>
        <w:tblW w:w="9356" w:type="dxa"/>
        <w:tblLayout w:type="fixed"/>
        <w:tblLook w:val="04A0" w:firstRow="1" w:lastRow="0" w:firstColumn="1" w:lastColumn="0" w:noHBand="0" w:noVBand="1"/>
      </w:tblPr>
      <w:tblGrid>
        <w:gridCol w:w="1526"/>
        <w:gridCol w:w="1134"/>
        <w:gridCol w:w="1276"/>
        <w:gridCol w:w="1134"/>
        <w:gridCol w:w="4286"/>
      </w:tblGrid>
      <w:tr w:rsidR="00081F5A" w:rsidRPr="00081F5A" w:rsidTr="002A2AA8">
        <w:tc>
          <w:tcPr>
            <w:tcW w:w="1526" w:type="dxa"/>
            <w:shd w:val="clear" w:color="auto" w:fill="F2F2F2" w:themeFill="background1" w:themeFillShade="F2"/>
            <w:vAlign w:val="center"/>
          </w:tcPr>
          <w:p w:rsidR="00081F5A" w:rsidRPr="00081F5A" w:rsidRDefault="00081F5A" w:rsidP="00081F5A">
            <w:pPr>
              <w:jc w:val="center"/>
              <w:rPr>
                <w:b/>
                <w:sz w:val="18"/>
                <w:szCs w:val="18"/>
              </w:rPr>
            </w:pPr>
            <w:r w:rsidRPr="00081F5A">
              <w:rPr>
                <w:b/>
                <w:sz w:val="18"/>
                <w:szCs w:val="18"/>
              </w:rPr>
              <w:t>Genetic Class</w:t>
            </w:r>
          </w:p>
        </w:tc>
        <w:tc>
          <w:tcPr>
            <w:tcW w:w="1134" w:type="dxa"/>
            <w:shd w:val="clear" w:color="auto" w:fill="auto"/>
            <w:vAlign w:val="center"/>
          </w:tcPr>
          <w:p w:rsidR="00081F5A" w:rsidRPr="00081F5A" w:rsidRDefault="00081F5A" w:rsidP="00693247">
            <w:pPr>
              <w:jc w:val="center"/>
              <w:rPr>
                <w:b/>
                <w:sz w:val="18"/>
                <w:szCs w:val="18"/>
              </w:rPr>
            </w:pPr>
            <w:r w:rsidRPr="00081F5A">
              <w:rPr>
                <w:b/>
                <w:sz w:val="18"/>
                <w:szCs w:val="18"/>
              </w:rPr>
              <w:t>Annual Planting</w:t>
            </w:r>
            <w:r w:rsidR="00A84771">
              <w:rPr>
                <w:rStyle w:val="FootnoteReference"/>
                <w:b/>
                <w:sz w:val="18"/>
                <w:szCs w:val="18"/>
              </w:rPr>
              <w:footnoteReference w:id="8"/>
            </w:r>
          </w:p>
        </w:tc>
        <w:tc>
          <w:tcPr>
            <w:tcW w:w="1276" w:type="dxa"/>
            <w:shd w:val="clear" w:color="auto" w:fill="D9D9D9" w:themeFill="background1" w:themeFillShade="D9"/>
            <w:vAlign w:val="center"/>
          </w:tcPr>
          <w:p w:rsidR="00081F5A" w:rsidRPr="00081F5A" w:rsidRDefault="00081F5A" w:rsidP="00081F5A">
            <w:pPr>
              <w:jc w:val="center"/>
              <w:rPr>
                <w:b/>
                <w:sz w:val="18"/>
                <w:szCs w:val="18"/>
              </w:rPr>
            </w:pPr>
            <w:r w:rsidRPr="00081F5A">
              <w:rPr>
                <w:b/>
                <w:sz w:val="18"/>
                <w:szCs w:val="18"/>
              </w:rPr>
              <w:t>Seed Surplus</w:t>
            </w:r>
          </w:p>
        </w:tc>
        <w:tc>
          <w:tcPr>
            <w:tcW w:w="1134" w:type="dxa"/>
            <w:shd w:val="clear" w:color="auto" w:fill="auto"/>
          </w:tcPr>
          <w:p w:rsidR="00081F5A" w:rsidRPr="00081F5A" w:rsidRDefault="00081F5A" w:rsidP="00081F5A">
            <w:pPr>
              <w:jc w:val="center"/>
              <w:rPr>
                <w:b/>
                <w:sz w:val="18"/>
                <w:szCs w:val="18"/>
              </w:rPr>
            </w:pPr>
          </w:p>
          <w:p w:rsidR="00081F5A" w:rsidRPr="00081F5A" w:rsidRDefault="00FB349D" w:rsidP="00463A59">
            <w:pPr>
              <w:jc w:val="center"/>
              <w:rPr>
                <w:b/>
                <w:sz w:val="18"/>
                <w:szCs w:val="18"/>
              </w:rPr>
            </w:pPr>
            <w:r>
              <w:rPr>
                <w:b/>
                <w:sz w:val="18"/>
                <w:szCs w:val="18"/>
              </w:rPr>
              <w:t xml:space="preserve">Seed surplus over </w:t>
            </w:r>
            <w:r w:rsidR="00BE1A37">
              <w:rPr>
                <w:b/>
                <w:sz w:val="18"/>
                <w:szCs w:val="18"/>
              </w:rPr>
              <w:t xml:space="preserve">Annual Planting </w:t>
            </w:r>
          </w:p>
        </w:tc>
        <w:tc>
          <w:tcPr>
            <w:tcW w:w="4286" w:type="dxa"/>
            <w:shd w:val="clear" w:color="auto" w:fill="F2F2F2" w:themeFill="background1" w:themeFillShade="F2"/>
          </w:tcPr>
          <w:p w:rsidR="00463A59" w:rsidRDefault="00463A59" w:rsidP="00463A59">
            <w:pPr>
              <w:rPr>
                <w:b/>
                <w:sz w:val="18"/>
                <w:szCs w:val="18"/>
              </w:rPr>
            </w:pPr>
          </w:p>
          <w:p w:rsidR="00081F5A" w:rsidRPr="00081F5A" w:rsidRDefault="00463A59" w:rsidP="00463A59">
            <w:pPr>
              <w:rPr>
                <w:b/>
                <w:sz w:val="18"/>
                <w:szCs w:val="18"/>
              </w:rPr>
            </w:pPr>
            <w:r>
              <w:rPr>
                <w:b/>
                <w:sz w:val="18"/>
                <w:szCs w:val="18"/>
              </w:rPr>
              <w:t xml:space="preserve">PLANTATION </w:t>
            </w:r>
            <w:r w:rsidR="00081F5A" w:rsidRPr="00081F5A">
              <w:rPr>
                <w:b/>
                <w:sz w:val="18"/>
                <w:szCs w:val="18"/>
              </w:rPr>
              <w:t xml:space="preserve">BEC variants representing the </w:t>
            </w:r>
            <w:r w:rsidR="00081F5A" w:rsidRPr="00A35259">
              <w:rPr>
                <w:b/>
                <w:sz w:val="18"/>
                <w:szCs w:val="18"/>
                <w:u w:val="single"/>
              </w:rPr>
              <w:t>largest</w:t>
            </w:r>
            <w:r w:rsidR="00081F5A" w:rsidRPr="00081F5A">
              <w:rPr>
                <w:b/>
                <w:sz w:val="18"/>
                <w:szCs w:val="18"/>
              </w:rPr>
              <w:t xml:space="preserve"> surplus seed inventories</w:t>
            </w:r>
            <w:r w:rsidR="00A35259" w:rsidRPr="00A35259">
              <w:rPr>
                <w:b/>
                <w:sz w:val="18"/>
                <w:szCs w:val="18"/>
                <w:vertAlign w:val="superscript"/>
              </w:rPr>
              <w:footnoteReference w:id="9"/>
            </w:r>
            <w:r w:rsidR="00A35259" w:rsidRPr="00A35259">
              <w:rPr>
                <w:b/>
                <w:sz w:val="18"/>
                <w:szCs w:val="18"/>
              </w:rPr>
              <w:t xml:space="preserve"> </w:t>
            </w:r>
            <w:r w:rsidR="00A35259" w:rsidRPr="00A35259">
              <w:rPr>
                <w:color w:val="FF0000"/>
                <w:sz w:val="18"/>
                <w:szCs w:val="18"/>
              </w:rPr>
              <w:t>(remaining after allocation of seed  to suitable CBST BECs [by seed source] across plantation BEC variants with planting history</w:t>
            </w:r>
            <w:r w:rsidR="00A35259" w:rsidRPr="00081F5A">
              <w:rPr>
                <w:b/>
                <w:sz w:val="18"/>
                <w:szCs w:val="18"/>
              </w:rPr>
              <w:t xml:space="preserve"> </w:t>
            </w:r>
            <w:r w:rsidR="00081F5A" w:rsidRPr="00081F5A">
              <w:rPr>
                <w:b/>
                <w:sz w:val="18"/>
                <w:szCs w:val="18"/>
              </w:rPr>
              <w:t xml:space="preserve"> </w:t>
            </w:r>
          </w:p>
        </w:tc>
      </w:tr>
      <w:tr w:rsidR="00081F5A" w:rsidRPr="00081F5A" w:rsidTr="002A2AA8">
        <w:tc>
          <w:tcPr>
            <w:tcW w:w="1526" w:type="dxa"/>
            <w:shd w:val="clear" w:color="auto" w:fill="F2F2F2" w:themeFill="background1" w:themeFillShade="F2"/>
          </w:tcPr>
          <w:p w:rsidR="00081F5A" w:rsidRPr="00081F5A" w:rsidRDefault="00081F5A" w:rsidP="00081F5A">
            <w:pPr>
              <w:rPr>
                <w:sz w:val="18"/>
                <w:szCs w:val="18"/>
              </w:rPr>
            </w:pPr>
          </w:p>
        </w:tc>
        <w:tc>
          <w:tcPr>
            <w:tcW w:w="1134" w:type="dxa"/>
            <w:shd w:val="clear" w:color="auto" w:fill="auto"/>
            <w:vAlign w:val="center"/>
          </w:tcPr>
          <w:p w:rsidR="00081F5A" w:rsidRPr="00081F5A" w:rsidRDefault="00081F5A" w:rsidP="00463A59">
            <w:pPr>
              <w:jc w:val="right"/>
              <w:rPr>
                <w:i/>
                <w:sz w:val="18"/>
                <w:szCs w:val="18"/>
              </w:rPr>
            </w:pPr>
            <w:proofErr w:type="spellStart"/>
            <w:r w:rsidRPr="00081F5A">
              <w:rPr>
                <w:i/>
                <w:sz w:val="18"/>
                <w:szCs w:val="18"/>
              </w:rPr>
              <w:t>Pot’l</w:t>
            </w:r>
            <w:proofErr w:type="spellEnd"/>
            <w:r w:rsidRPr="00081F5A">
              <w:rPr>
                <w:i/>
                <w:sz w:val="18"/>
                <w:szCs w:val="18"/>
              </w:rPr>
              <w:t xml:space="preserve"> trees</w:t>
            </w:r>
          </w:p>
        </w:tc>
        <w:tc>
          <w:tcPr>
            <w:tcW w:w="1276" w:type="dxa"/>
            <w:shd w:val="clear" w:color="auto" w:fill="D9D9D9" w:themeFill="background1" w:themeFillShade="D9"/>
            <w:vAlign w:val="center"/>
          </w:tcPr>
          <w:p w:rsidR="00081F5A" w:rsidRPr="00081F5A" w:rsidRDefault="00081F5A" w:rsidP="00463A59">
            <w:pPr>
              <w:jc w:val="right"/>
              <w:rPr>
                <w:i/>
                <w:sz w:val="18"/>
                <w:szCs w:val="18"/>
              </w:rPr>
            </w:pPr>
            <w:proofErr w:type="spellStart"/>
            <w:r w:rsidRPr="00081F5A">
              <w:rPr>
                <w:i/>
                <w:sz w:val="18"/>
                <w:szCs w:val="18"/>
              </w:rPr>
              <w:t>Pot’l</w:t>
            </w:r>
            <w:proofErr w:type="spellEnd"/>
            <w:r w:rsidRPr="00081F5A">
              <w:rPr>
                <w:i/>
                <w:sz w:val="18"/>
                <w:szCs w:val="18"/>
              </w:rPr>
              <w:t xml:space="preserve"> trees</w:t>
            </w:r>
          </w:p>
        </w:tc>
        <w:tc>
          <w:tcPr>
            <w:tcW w:w="1134" w:type="dxa"/>
            <w:shd w:val="clear" w:color="auto" w:fill="auto"/>
          </w:tcPr>
          <w:p w:rsidR="00081F5A" w:rsidRPr="00081F5A" w:rsidRDefault="00081F5A" w:rsidP="00463A59">
            <w:pPr>
              <w:jc w:val="right"/>
              <w:rPr>
                <w:sz w:val="18"/>
                <w:szCs w:val="18"/>
              </w:rPr>
            </w:pPr>
            <w:r w:rsidRPr="00081F5A">
              <w:rPr>
                <w:sz w:val="18"/>
                <w:szCs w:val="18"/>
              </w:rPr>
              <w:t>%</w:t>
            </w:r>
          </w:p>
        </w:tc>
        <w:tc>
          <w:tcPr>
            <w:tcW w:w="4286" w:type="dxa"/>
            <w:shd w:val="clear" w:color="auto" w:fill="F2F2F2" w:themeFill="background1" w:themeFillShade="F2"/>
          </w:tcPr>
          <w:p w:rsidR="00081F5A" w:rsidRPr="00081F5A" w:rsidRDefault="00081F5A" w:rsidP="00081F5A">
            <w:pPr>
              <w:rPr>
                <w:sz w:val="18"/>
                <w:szCs w:val="18"/>
              </w:rPr>
            </w:pPr>
          </w:p>
        </w:tc>
      </w:tr>
      <w:tr w:rsidR="004B6B6B" w:rsidRPr="00081F5A" w:rsidTr="002A2AA8">
        <w:tc>
          <w:tcPr>
            <w:tcW w:w="1526" w:type="dxa"/>
            <w:shd w:val="clear" w:color="auto" w:fill="F2F2F2" w:themeFill="background1" w:themeFillShade="F2"/>
          </w:tcPr>
          <w:p w:rsidR="004B6B6B" w:rsidRPr="00081F5A" w:rsidRDefault="004B6B6B" w:rsidP="00081F5A">
            <w:pPr>
              <w:rPr>
                <w:sz w:val="18"/>
                <w:szCs w:val="18"/>
              </w:rPr>
            </w:pPr>
            <w:r w:rsidRPr="00081F5A">
              <w:rPr>
                <w:sz w:val="18"/>
                <w:szCs w:val="18"/>
              </w:rPr>
              <w:t>Class A</w:t>
            </w:r>
          </w:p>
        </w:tc>
        <w:tc>
          <w:tcPr>
            <w:tcW w:w="1134" w:type="dxa"/>
            <w:shd w:val="clear" w:color="auto" w:fill="auto"/>
          </w:tcPr>
          <w:p w:rsidR="004B6B6B" w:rsidRPr="00081F5A" w:rsidRDefault="004B6B6B" w:rsidP="00463A59">
            <w:pPr>
              <w:jc w:val="right"/>
              <w:rPr>
                <w:i/>
                <w:sz w:val="18"/>
                <w:szCs w:val="18"/>
              </w:rPr>
            </w:pPr>
            <w:r w:rsidRPr="00F101F1">
              <w:rPr>
                <w:sz w:val="18"/>
                <w:szCs w:val="18"/>
              </w:rPr>
              <w:t>7,887,485</w:t>
            </w:r>
          </w:p>
        </w:tc>
        <w:tc>
          <w:tcPr>
            <w:tcW w:w="1276" w:type="dxa"/>
            <w:shd w:val="clear" w:color="auto" w:fill="D9D9D9" w:themeFill="background1" w:themeFillShade="D9"/>
          </w:tcPr>
          <w:p w:rsidR="004B6B6B" w:rsidRPr="00081F5A" w:rsidRDefault="004B6B6B" w:rsidP="00463A59">
            <w:pPr>
              <w:jc w:val="right"/>
              <w:rPr>
                <w:sz w:val="18"/>
                <w:szCs w:val="18"/>
              </w:rPr>
            </w:pPr>
            <w:r w:rsidRPr="003F3A70">
              <w:rPr>
                <w:sz w:val="18"/>
                <w:szCs w:val="18"/>
              </w:rPr>
              <w:t>29,331,415</w:t>
            </w:r>
          </w:p>
        </w:tc>
        <w:tc>
          <w:tcPr>
            <w:tcW w:w="1134" w:type="dxa"/>
            <w:shd w:val="clear" w:color="auto" w:fill="auto"/>
          </w:tcPr>
          <w:p w:rsidR="004B6B6B" w:rsidRPr="00081F5A" w:rsidRDefault="00EE42B4" w:rsidP="00463A59">
            <w:pPr>
              <w:jc w:val="right"/>
              <w:rPr>
                <w:sz w:val="18"/>
                <w:szCs w:val="18"/>
              </w:rPr>
            </w:pPr>
            <w:r>
              <w:rPr>
                <w:sz w:val="18"/>
                <w:szCs w:val="18"/>
              </w:rPr>
              <w:t>372</w:t>
            </w:r>
          </w:p>
        </w:tc>
        <w:tc>
          <w:tcPr>
            <w:tcW w:w="4286" w:type="dxa"/>
            <w:shd w:val="clear" w:color="auto" w:fill="F2F2F2" w:themeFill="background1" w:themeFillShade="F2"/>
          </w:tcPr>
          <w:p w:rsidR="004B6B6B" w:rsidRPr="00081F5A" w:rsidRDefault="00F840ED" w:rsidP="00081F5A">
            <w:pPr>
              <w:rPr>
                <w:sz w:val="18"/>
                <w:szCs w:val="18"/>
              </w:rPr>
            </w:pPr>
            <w:r>
              <w:rPr>
                <w:sz w:val="18"/>
                <w:szCs w:val="18"/>
              </w:rPr>
              <w:t>CWHds1, CWHvm1, CWH vm2, CWHms1, MHmm1</w:t>
            </w:r>
          </w:p>
        </w:tc>
      </w:tr>
      <w:tr w:rsidR="004B6B6B" w:rsidRPr="00081F5A" w:rsidTr="002A2AA8">
        <w:tc>
          <w:tcPr>
            <w:tcW w:w="1526" w:type="dxa"/>
            <w:shd w:val="clear" w:color="auto" w:fill="F2F2F2" w:themeFill="background1" w:themeFillShade="F2"/>
          </w:tcPr>
          <w:p w:rsidR="004B6B6B" w:rsidRPr="00081F5A" w:rsidRDefault="004B6B6B" w:rsidP="00081F5A">
            <w:pPr>
              <w:rPr>
                <w:sz w:val="18"/>
                <w:szCs w:val="18"/>
              </w:rPr>
            </w:pPr>
            <w:r w:rsidRPr="00081F5A">
              <w:rPr>
                <w:sz w:val="18"/>
                <w:szCs w:val="18"/>
              </w:rPr>
              <w:t>Class B</w:t>
            </w:r>
          </w:p>
        </w:tc>
        <w:tc>
          <w:tcPr>
            <w:tcW w:w="1134" w:type="dxa"/>
            <w:shd w:val="clear" w:color="auto" w:fill="auto"/>
          </w:tcPr>
          <w:p w:rsidR="004B6B6B" w:rsidRPr="00081F5A" w:rsidRDefault="004B6B6B" w:rsidP="00463A59">
            <w:pPr>
              <w:jc w:val="right"/>
              <w:rPr>
                <w:sz w:val="18"/>
                <w:szCs w:val="18"/>
              </w:rPr>
            </w:pPr>
            <w:r w:rsidRPr="00F101F1">
              <w:rPr>
                <w:sz w:val="18"/>
                <w:szCs w:val="18"/>
              </w:rPr>
              <w:t>511,193</w:t>
            </w:r>
          </w:p>
        </w:tc>
        <w:tc>
          <w:tcPr>
            <w:tcW w:w="1276" w:type="dxa"/>
            <w:shd w:val="clear" w:color="auto" w:fill="D9D9D9" w:themeFill="background1" w:themeFillShade="D9"/>
          </w:tcPr>
          <w:p w:rsidR="004B6B6B" w:rsidRPr="00081F5A" w:rsidRDefault="004B6B6B" w:rsidP="00463A59">
            <w:pPr>
              <w:jc w:val="right"/>
              <w:rPr>
                <w:sz w:val="18"/>
                <w:szCs w:val="18"/>
              </w:rPr>
            </w:pPr>
            <w:r w:rsidRPr="003F3A70">
              <w:rPr>
                <w:sz w:val="18"/>
                <w:szCs w:val="18"/>
              </w:rPr>
              <w:t>47,153,107</w:t>
            </w:r>
          </w:p>
        </w:tc>
        <w:tc>
          <w:tcPr>
            <w:tcW w:w="1134" w:type="dxa"/>
            <w:shd w:val="clear" w:color="auto" w:fill="auto"/>
          </w:tcPr>
          <w:p w:rsidR="004B6B6B" w:rsidRPr="00081F5A" w:rsidRDefault="00EE42B4" w:rsidP="00463A59">
            <w:pPr>
              <w:jc w:val="right"/>
              <w:rPr>
                <w:sz w:val="18"/>
                <w:szCs w:val="18"/>
              </w:rPr>
            </w:pPr>
            <w:r>
              <w:rPr>
                <w:sz w:val="18"/>
                <w:szCs w:val="18"/>
              </w:rPr>
              <w:t>9224</w:t>
            </w:r>
          </w:p>
        </w:tc>
        <w:tc>
          <w:tcPr>
            <w:tcW w:w="4286" w:type="dxa"/>
            <w:shd w:val="clear" w:color="auto" w:fill="F2F2F2" w:themeFill="background1" w:themeFillShade="F2"/>
          </w:tcPr>
          <w:p w:rsidR="004B6B6B" w:rsidRPr="00081F5A" w:rsidRDefault="00F840ED" w:rsidP="00081F5A">
            <w:pPr>
              <w:rPr>
                <w:sz w:val="18"/>
                <w:szCs w:val="18"/>
              </w:rPr>
            </w:pPr>
            <w:r>
              <w:rPr>
                <w:sz w:val="18"/>
                <w:szCs w:val="18"/>
              </w:rPr>
              <w:t>CWHms1, CWHds1, CWHxm2, CWHmm1</w:t>
            </w:r>
          </w:p>
        </w:tc>
      </w:tr>
      <w:tr w:rsidR="004B6B6B" w:rsidRPr="00081F5A" w:rsidTr="002A2AA8">
        <w:tc>
          <w:tcPr>
            <w:tcW w:w="1526" w:type="dxa"/>
            <w:shd w:val="clear" w:color="auto" w:fill="F2F2F2" w:themeFill="background1" w:themeFillShade="F2"/>
          </w:tcPr>
          <w:p w:rsidR="004B6B6B" w:rsidRPr="00081F5A" w:rsidRDefault="004B6B6B" w:rsidP="00081F5A">
            <w:pPr>
              <w:rPr>
                <w:sz w:val="18"/>
                <w:szCs w:val="18"/>
              </w:rPr>
            </w:pPr>
            <w:r w:rsidRPr="00081F5A">
              <w:rPr>
                <w:sz w:val="18"/>
                <w:szCs w:val="18"/>
              </w:rPr>
              <w:t>Class A</w:t>
            </w:r>
            <w:r>
              <w:rPr>
                <w:sz w:val="18"/>
                <w:szCs w:val="18"/>
              </w:rPr>
              <w:t xml:space="preserve"> and</w:t>
            </w:r>
            <w:r w:rsidRPr="00081F5A">
              <w:rPr>
                <w:sz w:val="18"/>
                <w:szCs w:val="18"/>
              </w:rPr>
              <w:t xml:space="preserve"> B </w:t>
            </w:r>
          </w:p>
        </w:tc>
        <w:tc>
          <w:tcPr>
            <w:tcW w:w="1134" w:type="dxa"/>
            <w:shd w:val="clear" w:color="auto" w:fill="auto"/>
          </w:tcPr>
          <w:p w:rsidR="004B6B6B" w:rsidRPr="00081F5A" w:rsidRDefault="004B6B6B" w:rsidP="00463A59">
            <w:pPr>
              <w:jc w:val="right"/>
              <w:rPr>
                <w:sz w:val="18"/>
                <w:szCs w:val="18"/>
              </w:rPr>
            </w:pPr>
            <w:r w:rsidRPr="00F101F1">
              <w:rPr>
                <w:sz w:val="18"/>
                <w:szCs w:val="18"/>
              </w:rPr>
              <w:t>8,398,678</w:t>
            </w:r>
          </w:p>
        </w:tc>
        <w:tc>
          <w:tcPr>
            <w:tcW w:w="1276" w:type="dxa"/>
            <w:shd w:val="clear" w:color="auto" w:fill="D9D9D9" w:themeFill="background1" w:themeFillShade="D9"/>
          </w:tcPr>
          <w:p w:rsidR="004B6B6B" w:rsidRPr="00081F5A" w:rsidRDefault="004B6B6B" w:rsidP="00463A59">
            <w:pPr>
              <w:jc w:val="right"/>
              <w:rPr>
                <w:sz w:val="18"/>
                <w:szCs w:val="18"/>
                <w:highlight w:val="yellow"/>
              </w:rPr>
            </w:pPr>
            <w:r w:rsidRPr="003F3A70">
              <w:rPr>
                <w:sz w:val="18"/>
                <w:szCs w:val="18"/>
              </w:rPr>
              <w:t>76,484,522</w:t>
            </w:r>
          </w:p>
        </w:tc>
        <w:tc>
          <w:tcPr>
            <w:tcW w:w="1134" w:type="dxa"/>
            <w:shd w:val="clear" w:color="auto" w:fill="auto"/>
          </w:tcPr>
          <w:p w:rsidR="004B6B6B" w:rsidRPr="00081F5A" w:rsidRDefault="00EE42B4" w:rsidP="00463A59">
            <w:pPr>
              <w:jc w:val="right"/>
              <w:rPr>
                <w:sz w:val="18"/>
                <w:szCs w:val="18"/>
              </w:rPr>
            </w:pPr>
            <w:r>
              <w:rPr>
                <w:sz w:val="18"/>
                <w:szCs w:val="18"/>
              </w:rPr>
              <w:t>911</w:t>
            </w:r>
          </w:p>
        </w:tc>
        <w:tc>
          <w:tcPr>
            <w:tcW w:w="4286" w:type="dxa"/>
            <w:shd w:val="clear" w:color="auto" w:fill="F2F2F2" w:themeFill="background1" w:themeFillShade="F2"/>
          </w:tcPr>
          <w:p w:rsidR="004B6B6B" w:rsidRPr="00081F5A" w:rsidRDefault="00F840ED" w:rsidP="00081F5A">
            <w:pPr>
              <w:rPr>
                <w:sz w:val="18"/>
                <w:szCs w:val="18"/>
              </w:rPr>
            </w:pPr>
            <w:r>
              <w:rPr>
                <w:sz w:val="18"/>
                <w:szCs w:val="18"/>
              </w:rPr>
              <w:t>CWHds1, CWHms1, CWHvm1, CWHxm2, CWHvm2</w:t>
            </w:r>
          </w:p>
        </w:tc>
      </w:tr>
    </w:tbl>
    <w:p w:rsidR="005D7D31" w:rsidRPr="009A6775" w:rsidRDefault="005D7D31" w:rsidP="005D7D31">
      <w:pPr>
        <w:spacing w:line="240" w:lineRule="auto"/>
        <w:rPr>
          <w:sz w:val="28"/>
          <w:szCs w:val="28"/>
        </w:rPr>
      </w:pPr>
      <w:r>
        <w:rPr>
          <w:sz w:val="28"/>
          <w:szCs w:val="28"/>
        </w:rPr>
        <w:lastRenderedPageBreak/>
        <w:t xml:space="preserve">Species Specific </w:t>
      </w:r>
      <w:r w:rsidRPr="009A6775">
        <w:rPr>
          <w:sz w:val="28"/>
          <w:szCs w:val="28"/>
        </w:rPr>
        <w:t xml:space="preserve">Mitigation Options </w:t>
      </w:r>
    </w:p>
    <w:p w:rsidR="00F224C5" w:rsidRPr="0040359C" w:rsidRDefault="00F224C5" w:rsidP="00F224C5">
      <w:pPr>
        <w:spacing w:after="0" w:line="240" w:lineRule="auto"/>
        <w:rPr>
          <w:sz w:val="24"/>
          <w:szCs w:val="24"/>
        </w:rPr>
      </w:pPr>
      <w:r>
        <w:rPr>
          <w:b/>
          <w:sz w:val="24"/>
          <w:szCs w:val="24"/>
        </w:rPr>
        <w:t xml:space="preserve">Short Term </w:t>
      </w:r>
      <w:r w:rsidRPr="0040359C">
        <w:rPr>
          <w:sz w:val="24"/>
          <w:szCs w:val="24"/>
        </w:rPr>
        <w:t>(</w:t>
      </w:r>
      <w:r w:rsidR="009F588B">
        <w:rPr>
          <w:sz w:val="24"/>
          <w:szCs w:val="24"/>
        </w:rPr>
        <w:t>During</w:t>
      </w:r>
      <w:r w:rsidRPr="0040359C">
        <w:rPr>
          <w:sz w:val="24"/>
          <w:szCs w:val="24"/>
        </w:rPr>
        <w:t xml:space="preserve"> Transition Period)</w:t>
      </w:r>
    </w:p>
    <w:p w:rsidR="00624A7C" w:rsidRDefault="005C37B7" w:rsidP="00F101F1">
      <w:pPr>
        <w:pStyle w:val="ListParagraph"/>
        <w:numPr>
          <w:ilvl w:val="0"/>
          <w:numId w:val="6"/>
        </w:numPr>
        <w:spacing w:after="0" w:line="240" w:lineRule="auto"/>
        <w:ind w:left="426"/>
      </w:pPr>
      <w:r>
        <w:t xml:space="preserve">Assessment of potential gaps pertaining to </w:t>
      </w:r>
      <w:proofErr w:type="spellStart"/>
      <w:r w:rsidR="00624A7C">
        <w:t>F</w:t>
      </w:r>
      <w:r>
        <w:t>d</w:t>
      </w:r>
      <w:r w:rsidR="00624A7C">
        <w:t>c</w:t>
      </w:r>
      <w:proofErr w:type="spellEnd"/>
      <w:r w:rsidR="00624A7C">
        <w:t xml:space="preserve"> </w:t>
      </w:r>
      <w:r>
        <w:t xml:space="preserve">seed </w:t>
      </w:r>
      <w:r w:rsidR="00624A7C">
        <w:t xml:space="preserve">deficits </w:t>
      </w:r>
      <w:r>
        <w:t xml:space="preserve">will </w:t>
      </w:r>
      <w:r w:rsidR="00624A7C">
        <w:t xml:space="preserve">need ongoing analysis, based on expected changes to </w:t>
      </w:r>
      <w:r>
        <w:t xml:space="preserve">seed </w:t>
      </w:r>
      <w:r w:rsidR="00624A7C">
        <w:t>inventor</w:t>
      </w:r>
      <w:r>
        <w:t xml:space="preserve">ies </w:t>
      </w:r>
      <w:r w:rsidR="00624A7C">
        <w:t>(</w:t>
      </w:r>
      <w:r>
        <w:t xml:space="preserve">large </w:t>
      </w:r>
      <w:r w:rsidR="00624A7C">
        <w:t>2018 crop</w:t>
      </w:r>
      <w:r w:rsidR="002B0A14">
        <w:t>,</w:t>
      </w:r>
      <w:r w:rsidR="00624A7C">
        <w:t xml:space="preserve"> </w:t>
      </w:r>
      <w:r>
        <w:t>depletion</w:t>
      </w:r>
      <w:r w:rsidR="00624A7C">
        <w:t xml:space="preserve"> of </w:t>
      </w:r>
      <w:r w:rsidR="0064076D">
        <w:t xml:space="preserve">seed from </w:t>
      </w:r>
      <w:r w:rsidR="00624A7C">
        <w:t xml:space="preserve">retired </w:t>
      </w:r>
      <w:r w:rsidR="0064076D">
        <w:t>orchards</w:t>
      </w:r>
      <w:r w:rsidR="00624A7C">
        <w:t>).</w:t>
      </w:r>
    </w:p>
    <w:p w:rsidR="00624A7C" w:rsidRDefault="00624A7C" w:rsidP="00F101F1">
      <w:pPr>
        <w:pStyle w:val="ListParagraph"/>
        <w:numPr>
          <w:ilvl w:val="0"/>
          <w:numId w:val="6"/>
        </w:numPr>
        <w:spacing w:after="0" w:line="240" w:lineRule="auto"/>
        <w:ind w:left="426"/>
      </w:pPr>
      <w:r>
        <w:t xml:space="preserve">Further analysis using </w:t>
      </w:r>
      <w:r w:rsidR="005C37B7">
        <w:t>a Genetic Worth lens is required (i.e. consideration of low gain versus high gain seed)</w:t>
      </w:r>
      <w:r w:rsidR="00F568B9">
        <w:t xml:space="preserve"> before policy based mitigation options can be considered.</w:t>
      </w:r>
    </w:p>
    <w:p w:rsidR="00F224C5" w:rsidRPr="00D84C2B" w:rsidRDefault="00F224C5" w:rsidP="00D84C2B">
      <w:pPr>
        <w:spacing w:after="0" w:line="240" w:lineRule="auto"/>
        <w:rPr>
          <w:sz w:val="20"/>
          <w:szCs w:val="20"/>
        </w:rPr>
      </w:pPr>
    </w:p>
    <w:p w:rsidR="00F224C5" w:rsidRDefault="00F224C5" w:rsidP="00315C50">
      <w:pPr>
        <w:spacing w:after="0" w:line="240" w:lineRule="auto"/>
      </w:pPr>
      <w:r>
        <w:rPr>
          <w:b/>
          <w:sz w:val="24"/>
          <w:szCs w:val="24"/>
        </w:rPr>
        <w:t xml:space="preserve">Long Term </w:t>
      </w:r>
      <w:r w:rsidR="0040359C">
        <w:rPr>
          <w:b/>
          <w:sz w:val="24"/>
          <w:szCs w:val="24"/>
        </w:rPr>
        <w:t>(</w:t>
      </w:r>
      <w:r w:rsidR="0040359C" w:rsidRPr="00AC3751">
        <w:t>Orchard Considerations</w:t>
      </w:r>
      <w:r w:rsidR="0040359C">
        <w:t>, Forest Health and Ecology)</w:t>
      </w:r>
    </w:p>
    <w:p w:rsidR="00F224C5" w:rsidRPr="00EE42B4" w:rsidRDefault="00170532" w:rsidP="00197F15">
      <w:pPr>
        <w:pStyle w:val="ListParagraph"/>
        <w:numPr>
          <w:ilvl w:val="0"/>
          <w:numId w:val="7"/>
        </w:numPr>
        <w:spacing w:after="0" w:line="240" w:lineRule="auto"/>
        <w:ind w:left="426"/>
      </w:pPr>
      <w:r w:rsidRPr="00EE42B4">
        <w:t>C</w:t>
      </w:r>
      <w:r w:rsidR="00F224C5" w:rsidRPr="00EE42B4">
        <w:t xml:space="preserve">BST has resulted in a </w:t>
      </w:r>
      <w:r w:rsidR="002B0A14">
        <w:t xml:space="preserve">merging of </w:t>
      </w:r>
      <w:r w:rsidR="00F224C5" w:rsidRPr="00EE42B4">
        <w:t xml:space="preserve">two orchards </w:t>
      </w:r>
      <w:r w:rsidR="002B0A14">
        <w:t xml:space="preserve">(181, </w:t>
      </w:r>
      <w:r w:rsidR="002B0A14">
        <w:rPr>
          <w:i/>
        </w:rPr>
        <w:t>formerly</w:t>
      </w:r>
      <w:r w:rsidR="002B0A14" w:rsidRPr="002B0A14">
        <w:rPr>
          <w:i/>
        </w:rPr>
        <w:t xml:space="preserve"> </w:t>
      </w:r>
      <w:proofErr w:type="spellStart"/>
      <w:r w:rsidR="002B0A14" w:rsidRPr="002B0A14">
        <w:rPr>
          <w:i/>
        </w:rPr>
        <w:t>submaritime</w:t>
      </w:r>
      <w:proofErr w:type="spellEnd"/>
      <w:r w:rsidR="002B0A14">
        <w:t xml:space="preserve">; and, 406, </w:t>
      </w:r>
      <w:r w:rsidR="002B0A14" w:rsidRPr="002B0A14">
        <w:rPr>
          <w:i/>
        </w:rPr>
        <w:t>formerly high elevation maritime</w:t>
      </w:r>
      <w:r w:rsidR="002B0A14">
        <w:t xml:space="preserve">) </w:t>
      </w:r>
      <w:r w:rsidR="007D28D6" w:rsidRPr="00EE42B4">
        <w:t>under</w:t>
      </w:r>
      <w:r w:rsidR="002B0A14">
        <w:t xml:space="preserve"> CBST</w:t>
      </w:r>
      <w:r w:rsidR="00F224C5" w:rsidRPr="00EE42B4">
        <w:t>. Breeders need to explore realignment of orchards.</w:t>
      </w:r>
    </w:p>
    <w:p w:rsidR="00F224C5" w:rsidRPr="00EE42B4" w:rsidRDefault="007D28D6" w:rsidP="00197F15">
      <w:pPr>
        <w:pStyle w:val="ListParagraph"/>
        <w:numPr>
          <w:ilvl w:val="0"/>
          <w:numId w:val="7"/>
        </w:numPr>
        <w:spacing w:after="0" w:line="240" w:lineRule="auto"/>
        <w:ind w:left="426"/>
      </w:pPr>
      <w:proofErr w:type="spellStart"/>
      <w:r w:rsidRPr="00EE42B4">
        <w:t>Fdc</w:t>
      </w:r>
      <w:proofErr w:type="spellEnd"/>
      <w:r w:rsidR="00F224C5" w:rsidRPr="00EE42B4">
        <w:t xml:space="preserve"> </w:t>
      </w:r>
      <w:r w:rsidR="002E26BD" w:rsidRPr="00EE42B4">
        <w:t xml:space="preserve">is an </w:t>
      </w:r>
      <w:r w:rsidR="00F224C5" w:rsidRPr="00EE42B4">
        <w:t xml:space="preserve">advanced breeding program that already incorporates many US seed sources. </w:t>
      </w:r>
      <w:r w:rsidR="00027C25" w:rsidRPr="00EE42B4">
        <w:t xml:space="preserve">Likelihood of </w:t>
      </w:r>
      <w:r w:rsidR="00F224C5" w:rsidRPr="00EE42B4">
        <w:t>opportunit</w:t>
      </w:r>
      <w:r w:rsidR="00027C25" w:rsidRPr="00EE42B4">
        <w:t>ies</w:t>
      </w:r>
      <w:r w:rsidR="00F224C5" w:rsidRPr="00EE42B4">
        <w:t xml:space="preserve"> for additional </w:t>
      </w:r>
      <w:proofErr w:type="spellStart"/>
      <w:r w:rsidR="00F224C5" w:rsidRPr="00EE42B4">
        <w:t>Fdc</w:t>
      </w:r>
      <w:proofErr w:type="spellEnd"/>
      <w:r w:rsidR="00F224C5" w:rsidRPr="00EE42B4">
        <w:t xml:space="preserve"> seed sources from the US </w:t>
      </w:r>
      <w:r w:rsidR="002E26BD" w:rsidRPr="00EE42B4">
        <w:t xml:space="preserve">is </w:t>
      </w:r>
      <w:r w:rsidR="00027C25" w:rsidRPr="00EE42B4">
        <w:t xml:space="preserve">limited. Consider if </w:t>
      </w:r>
      <w:r w:rsidR="002E26BD" w:rsidRPr="00EE42B4">
        <w:t xml:space="preserve">US </w:t>
      </w:r>
      <w:r w:rsidR="00027C25" w:rsidRPr="00EE42B4">
        <w:t xml:space="preserve">seed sources </w:t>
      </w:r>
      <w:r w:rsidR="00F224C5" w:rsidRPr="00EE42B4">
        <w:t>could be effectively infused into orchards or procured for use</w:t>
      </w:r>
      <w:r w:rsidR="00264DED" w:rsidRPr="00EE42B4">
        <w:t xml:space="preserve"> in </w:t>
      </w:r>
      <w:r w:rsidR="00F224C5" w:rsidRPr="00EE42B4">
        <w:t>BC.</w:t>
      </w:r>
    </w:p>
    <w:p w:rsidR="00056C9E" w:rsidRPr="00EE42B4" w:rsidRDefault="00056C9E" w:rsidP="00197F15">
      <w:pPr>
        <w:pStyle w:val="ListParagraph"/>
        <w:numPr>
          <w:ilvl w:val="0"/>
          <w:numId w:val="8"/>
        </w:numPr>
        <w:spacing w:line="240" w:lineRule="auto"/>
        <w:ind w:left="426"/>
      </w:pPr>
      <w:r w:rsidRPr="00EE42B4">
        <w:t xml:space="preserve">Transfer of </w:t>
      </w:r>
      <w:proofErr w:type="spellStart"/>
      <w:r w:rsidRPr="00EE42B4">
        <w:t>Fdc</w:t>
      </w:r>
      <w:proofErr w:type="spellEnd"/>
      <w:r w:rsidRPr="00EE42B4">
        <w:t xml:space="preserve"> from maritime BEC variants to the interior is also not acceptable. However, transfer of </w:t>
      </w:r>
      <w:proofErr w:type="spellStart"/>
      <w:r w:rsidRPr="00EE42B4">
        <w:t>submaritime</w:t>
      </w:r>
      <w:proofErr w:type="spellEnd"/>
      <w:r w:rsidRPr="00EE42B4">
        <w:t xml:space="preserve"> </w:t>
      </w:r>
      <w:proofErr w:type="spellStart"/>
      <w:r w:rsidRPr="00EE42B4">
        <w:t>Fdc</w:t>
      </w:r>
      <w:proofErr w:type="spellEnd"/>
      <w:r w:rsidRPr="00EE42B4">
        <w:t xml:space="preserve"> to the interior is acceptable.</w:t>
      </w:r>
    </w:p>
    <w:p w:rsidR="009A5C3A" w:rsidRPr="00EE42B4" w:rsidRDefault="00F224C5" w:rsidP="00197F15">
      <w:pPr>
        <w:pStyle w:val="ListParagraph"/>
        <w:numPr>
          <w:ilvl w:val="0"/>
          <w:numId w:val="8"/>
        </w:numPr>
        <w:spacing w:after="0" w:line="240" w:lineRule="auto"/>
        <w:ind w:left="426"/>
      </w:pPr>
      <w:proofErr w:type="spellStart"/>
      <w:r w:rsidRPr="00EE42B4">
        <w:t>Fdc</w:t>
      </w:r>
      <w:proofErr w:type="spellEnd"/>
      <w:r w:rsidRPr="00EE42B4">
        <w:t xml:space="preserve"> is a species that appears to have the ability to expand in the province with climate warming, subject to snow press during establishment.</w:t>
      </w:r>
      <w:r w:rsidR="007D28D6" w:rsidRPr="00EE42B4">
        <w:t xml:space="preserve"> Further research is needed.</w:t>
      </w:r>
    </w:p>
    <w:p w:rsidR="00A12A25" w:rsidRDefault="00A12A25" w:rsidP="00BC6F22">
      <w:pPr>
        <w:pStyle w:val="ListParagraph"/>
        <w:spacing w:after="0" w:line="240" w:lineRule="auto"/>
        <w:ind w:left="426"/>
        <w:rPr>
          <w:sz w:val="20"/>
          <w:szCs w:val="20"/>
        </w:rPr>
      </w:pPr>
    </w:p>
    <w:p w:rsidR="00410DE2" w:rsidRPr="00410DE2" w:rsidRDefault="00410DE2" w:rsidP="00410DE2">
      <w:pPr>
        <w:spacing w:after="0"/>
      </w:pPr>
    </w:p>
    <w:p w:rsidR="00410DE2" w:rsidRPr="00410DE2" w:rsidRDefault="00410DE2" w:rsidP="00410DE2">
      <w:r w:rsidRPr="00410DE2">
        <w:rPr>
          <w:b/>
          <w:sz w:val="28"/>
          <w:szCs w:val="28"/>
        </w:rPr>
        <w:t>For more information</w:t>
      </w:r>
    </w:p>
    <w:p w:rsidR="008C0042" w:rsidRDefault="008C0042" w:rsidP="004C4BD5">
      <w:pPr>
        <w:tabs>
          <w:tab w:val="left" w:pos="284"/>
          <w:tab w:val="left" w:pos="993"/>
        </w:tabs>
        <w:spacing w:after="0" w:line="240" w:lineRule="auto"/>
      </w:pPr>
      <w:r>
        <w:t xml:space="preserve">See </w:t>
      </w:r>
      <w:hyperlink r:id="rId12" w:history="1">
        <w:r>
          <w:rPr>
            <w:rStyle w:val="Hyperlink"/>
          </w:rPr>
          <w:t>Climate Based Seed Transfer - Impact and Gap Analysis</w:t>
        </w:r>
      </w:hyperlink>
      <w:r>
        <w:t>. Please check back periodically for updates pertaining to the science, policy (amendments to the Standards), tools, and CBST Area of Use and Orchard (coverage) maps.</w:t>
      </w:r>
    </w:p>
    <w:p w:rsidR="002A7E98" w:rsidRDefault="002A7E98" w:rsidP="004C4BD5">
      <w:pPr>
        <w:tabs>
          <w:tab w:val="left" w:pos="284"/>
          <w:tab w:val="left" w:pos="993"/>
        </w:tabs>
        <w:spacing w:after="0" w:line="240" w:lineRule="auto"/>
        <w:rPr>
          <w:sz w:val="20"/>
          <w:szCs w:val="20"/>
        </w:rPr>
      </w:pPr>
    </w:p>
    <w:p w:rsidR="004C4BD5" w:rsidRDefault="004C4BD5" w:rsidP="004C4BD5">
      <w:pPr>
        <w:tabs>
          <w:tab w:val="left" w:pos="284"/>
          <w:tab w:val="left" w:pos="993"/>
        </w:tabs>
        <w:spacing w:after="0" w:line="240" w:lineRule="auto"/>
        <w:rPr>
          <w:sz w:val="20"/>
          <w:szCs w:val="20"/>
        </w:rPr>
      </w:pPr>
    </w:p>
    <w:p w:rsidR="004C4BD5" w:rsidRPr="00C755A3" w:rsidRDefault="004C4BD5" w:rsidP="004C4BD5">
      <w:pPr>
        <w:shd w:val="clear" w:color="auto" w:fill="F2F2F2" w:themeFill="background1" w:themeFillShade="F2"/>
        <w:spacing w:after="0"/>
        <w:rPr>
          <w:color w:val="000000" w:themeColor="text1"/>
          <w:sz w:val="24"/>
          <w:szCs w:val="24"/>
        </w:rPr>
      </w:pPr>
      <w:r w:rsidRPr="00C755A3">
        <w:rPr>
          <w:color w:val="000000" w:themeColor="text1"/>
          <w:sz w:val="24"/>
          <w:szCs w:val="24"/>
        </w:rPr>
        <w:t>Use of Information</w:t>
      </w:r>
    </w:p>
    <w:p w:rsidR="004C4BD5" w:rsidRPr="00CB1B75" w:rsidRDefault="004C4BD5" w:rsidP="004C4BD5">
      <w:pPr>
        <w:shd w:val="clear" w:color="auto" w:fill="F2F2F2" w:themeFill="background1" w:themeFillShade="F2"/>
        <w:rPr>
          <w:rFonts w:ascii="Arial" w:hAnsi="Arial" w:cs="Arial"/>
          <w:color w:val="595959" w:themeColor="text1" w:themeTint="A6"/>
          <w:sz w:val="18"/>
          <w:szCs w:val="18"/>
        </w:rPr>
      </w:pPr>
      <w:r w:rsidRPr="00CB1B75">
        <w:rPr>
          <w:rFonts w:ascii="Arial" w:hAnsi="Arial" w:cs="Arial"/>
          <w:color w:val="595959" w:themeColor="text1" w:themeTint="A6"/>
          <w:sz w:val="18"/>
          <w:szCs w:val="18"/>
        </w:rPr>
        <w:t>This document provides a summary of an assessment of impacts and gaps currently identified under Climate Based Seed Transfer (CBST) relative to geographically based seed transfer (GBST) as regulated under FRPA. Area-based data summaries were generated using CBST Areas of Use</w:t>
      </w:r>
      <w:r w:rsidRPr="00CB1B75">
        <w:rPr>
          <w:rFonts w:ascii="Arial" w:hAnsi="Arial" w:cs="Arial"/>
          <w:b/>
          <w:color w:val="595959" w:themeColor="text1" w:themeTint="A6"/>
          <w:sz w:val="18"/>
          <w:szCs w:val="18"/>
        </w:rPr>
        <w:t>, April 5, 2018,</w:t>
      </w:r>
      <w:r w:rsidRPr="00CB1B75">
        <w:rPr>
          <w:rFonts w:ascii="Arial" w:hAnsi="Arial" w:cs="Arial"/>
          <w:color w:val="595959" w:themeColor="text1" w:themeTint="A6"/>
          <w:sz w:val="18"/>
          <w:szCs w:val="18"/>
        </w:rPr>
        <w:t xml:space="preserve"> based, in part, on the provincial </w:t>
      </w:r>
      <w:proofErr w:type="spellStart"/>
      <w:r w:rsidRPr="00CB1B75">
        <w:rPr>
          <w:rFonts w:ascii="Arial" w:hAnsi="Arial" w:cs="Arial"/>
          <w:color w:val="595959" w:themeColor="text1" w:themeTint="A6"/>
          <w:sz w:val="18"/>
          <w:szCs w:val="18"/>
        </w:rPr>
        <w:t>Biogeoclimatic</w:t>
      </w:r>
      <w:proofErr w:type="spellEnd"/>
      <w:r w:rsidRPr="00CB1B75">
        <w:rPr>
          <w:rFonts w:ascii="Arial" w:hAnsi="Arial" w:cs="Arial"/>
          <w:color w:val="595959" w:themeColor="text1" w:themeTint="A6"/>
          <w:sz w:val="18"/>
          <w:szCs w:val="18"/>
        </w:rPr>
        <w:t xml:space="preserve"> Ecosystem Classification </w:t>
      </w:r>
      <w:r w:rsidRPr="00CB1B75">
        <w:rPr>
          <w:rFonts w:ascii="Arial" w:hAnsi="Arial" w:cs="Arial"/>
          <w:b/>
          <w:color w:val="595959" w:themeColor="text1" w:themeTint="A6"/>
          <w:sz w:val="18"/>
          <w:szCs w:val="18"/>
        </w:rPr>
        <w:t>(BEC</w:t>
      </w:r>
      <w:r w:rsidRPr="00CB1B75">
        <w:rPr>
          <w:rFonts w:ascii="Arial" w:hAnsi="Arial" w:cs="Arial"/>
          <w:color w:val="595959" w:themeColor="text1" w:themeTint="A6"/>
          <w:sz w:val="18"/>
          <w:szCs w:val="18"/>
        </w:rPr>
        <w:t xml:space="preserve"> </w:t>
      </w:r>
      <w:r w:rsidRPr="00CB1B75">
        <w:rPr>
          <w:rFonts w:ascii="Arial" w:hAnsi="Arial" w:cs="Arial"/>
          <w:b/>
          <w:color w:val="595959" w:themeColor="text1" w:themeTint="A6"/>
          <w:sz w:val="18"/>
          <w:szCs w:val="18"/>
        </w:rPr>
        <w:t>version 10</w:t>
      </w:r>
      <w:r>
        <w:rPr>
          <w:rFonts w:ascii="Arial" w:hAnsi="Arial" w:cs="Arial"/>
          <w:b/>
          <w:color w:val="595959" w:themeColor="text1" w:themeTint="A6"/>
          <w:sz w:val="18"/>
          <w:szCs w:val="18"/>
        </w:rPr>
        <w:t>)</w:t>
      </w:r>
      <w:r w:rsidRPr="00CB1B75">
        <w:rPr>
          <w:rFonts w:ascii="Arial" w:hAnsi="Arial" w:cs="Arial"/>
          <w:color w:val="595959" w:themeColor="text1" w:themeTint="A6"/>
          <w:sz w:val="18"/>
          <w:szCs w:val="18"/>
        </w:rPr>
        <w:t xml:space="preserve">.  </w:t>
      </w:r>
    </w:p>
    <w:p w:rsidR="004C4BD5" w:rsidRPr="00CB1B75" w:rsidRDefault="004C4BD5" w:rsidP="004C4BD5">
      <w:pPr>
        <w:shd w:val="clear" w:color="auto" w:fill="F2F2F2" w:themeFill="background1" w:themeFillShade="F2"/>
        <w:rPr>
          <w:sz w:val="18"/>
          <w:szCs w:val="18"/>
        </w:rPr>
      </w:pPr>
      <w:r w:rsidRPr="00CB1B75">
        <w:rPr>
          <w:rFonts w:ascii="Arial" w:hAnsi="Arial" w:cs="Arial"/>
          <w:color w:val="595959" w:themeColor="text1" w:themeTint="A6"/>
          <w:sz w:val="18"/>
          <w:szCs w:val="18"/>
        </w:rPr>
        <w:t xml:space="preserve">Use of information contained in this document is limited to province-wide species level interpretations as viewed through multiple lenses – seed planner, seed producer, seed owner, and seed user.  Further updates to CBST AOU are anticipated (target, April 2020) due to further updates to BEC (BEC 11/12), as well, as other potential changes to science foundation data sets (climate variables, transfer functions).  </w:t>
      </w:r>
      <w:r w:rsidRPr="00CB1B75">
        <w:rPr>
          <w:rFonts w:ascii="Arial" w:hAnsi="Arial" w:cs="Arial"/>
          <w:b/>
          <w:color w:val="595959" w:themeColor="text1" w:themeTint="A6"/>
          <w:sz w:val="18"/>
          <w:szCs w:val="18"/>
        </w:rPr>
        <w:t>CBST impacts and/or gaps may change/vary at more refined scales.</w:t>
      </w:r>
      <w:r w:rsidRPr="00CB1B75">
        <w:rPr>
          <w:rFonts w:ascii="Arial" w:hAnsi="Arial" w:cs="Arial"/>
          <w:color w:val="595959" w:themeColor="text1" w:themeTint="A6"/>
          <w:sz w:val="18"/>
          <w:szCs w:val="18"/>
        </w:rPr>
        <w:t xml:space="preserve"> </w:t>
      </w:r>
      <w:r w:rsidRPr="00CB1B75">
        <w:rPr>
          <w:rFonts w:ascii="Arial" w:hAnsi="Arial" w:cs="Arial"/>
          <w:b/>
          <w:color w:val="595959" w:themeColor="text1" w:themeTint="A6"/>
          <w:sz w:val="18"/>
          <w:szCs w:val="18"/>
        </w:rPr>
        <w:t>Use this information with caution when informing operational-level strategies, plans, seed selection and use; and, seedling requests.</w:t>
      </w:r>
    </w:p>
    <w:p w:rsidR="004C4BD5" w:rsidRPr="0040359C" w:rsidRDefault="004C4BD5" w:rsidP="004C4BD5">
      <w:pPr>
        <w:tabs>
          <w:tab w:val="left" w:pos="284"/>
          <w:tab w:val="left" w:pos="993"/>
        </w:tabs>
        <w:spacing w:after="0" w:line="240" w:lineRule="auto"/>
        <w:rPr>
          <w:sz w:val="20"/>
          <w:szCs w:val="20"/>
        </w:rPr>
      </w:pPr>
    </w:p>
    <w:sectPr w:rsidR="004C4BD5" w:rsidRPr="0040359C">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B78" w:rsidRDefault="00127B78" w:rsidP="00127B78">
      <w:pPr>
        <w:spacing w:after="0" w:line="240" w:lineRule="auto"/>
      </w:pPr>
      <w:r>
        <w:separator/>
      </w:r>
    </w:p>
  </w:endnote>
  <w:endnote w:type="continuationSeparator" w:id="0">
    <w:p w:rsidR="00127B78" w:rsidRDefault="00127B78" w:rsidP="00127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9018129"/>
      <w:docPartObj>
        <w:docPartGallery w:val="Page Numbers (Bottom of Page)"/>
        <w:docPartUnique/>
      </w:docPartObj>
    </w:sdtPr>
    <w:sdtEndPr>
      <w:rPr>
        <w:noProof/>
      </w:rPr>
    </w:sdtEndPr>
    <w:sdtContent>
      <w:p w:rsidR="00A12A25" w:rsidRDefault="00A12A25">
        <w:pPr>
          <w:pStyle w:val="Footer"/>
          <w:jc w:val="right"/>
        </w:pPr>
        <w:r>
          <w:fldChar w:fldCharType="begin"/>
        </w:r>
        <w:r>
          <w:instrText xml:space="preserve"> PAGE   \* MERGEFORMAT </w:instrText>
        </w:r>
        <w:r>
          <w:fldChar w:fldCharType="separate"/>
        </w:r>
        <w:r w:rsidR="00E86455">
          <w:rPr>
            <w:noProof/>
          </w:rPr>
          <w:t>3</w:t>
        </w:r>
        <w:r>
          <w:rPr>
            <w:noProof/>
          </w:rPr>
          <w:fldChar w:fldCharType="end"/>
        </w:r>
      </w:p>
    </w:sdtContent>
  </w:sdt>
  <w:p w:rsidR="00A12A25" w:rsidRDefault="00A12A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B78" w:rsidRDefault="00127B78" w:rsidP="00127B78">
      <w:pPr>
        <w:spacing w:after="0" w:line="240" w:lineRule="auto"/>
      </w:pPr>
      <w:r>
        <w:separator/>
      </w:r>
    </w:p>
  </w:footnote>
  <w:footnote w:type="continuationSeparator" w:id="0">
    <w:p w:rsidR="00127B78" w:rsidRDefault="00127B78" w:rsidP="00127B78">
      <w:pPr>
        <w:spacing w:after="0" w:line="240" w:lineRule="auto"/>
      </w:pPr>
      <w:r>
        <w:continuationSeparator/>
      </w:r>
    </w:p>
  </w:footnote>
  <w:footnote w:id="1">
    <w:p w:rsidR="009B4465" w:rsidRPr="00B47982" w:rsidRDefault="009B4465" w:rsidP="009B4465">
      <w:pPr>
        <w:pStyle w:val="FootnoteText"/>
        <w:rPr>
          <w:sz w:val="18"/>
          <w:szCs w:val="18"/>
        </w:rPr>
      </w:pPr>
      <w:r w:rsidRPr="00B47982">
        <w:rPr>
          <w:rStyle w:val="FootnoteReference"/>
          <w:sz w:val="18"/>
          <w:szCs w:val="18"/>
        </w:rPr>
        <w:footnoteRef/>
      </w:r>
      <w:r w:rsidRPr="00B47982">
        <w:rPr>
          <w:sz w:val="18"/>
          <w:szCs w:val="18"/>
        </w:rPr>
        <w:t xml:space="preserve"> </w:t>
      </w:r>
      <w:r w:rsidRPr="00375E54">
        <w:rPr>
          <w:sz w:val="18"/>
          <w:szCs w:val="18"/>
        </w:rPr>
        <w:t>CBST deployment area (area gained plus area of overlap) as compared to Geographically Based Seed Transfer</w:t>
      </w:r>
    </w:p>
  </w:footnote>
  <w:footnote w:id="2">
    <w:p w:rsidR="009B4465" w:rsidRDefault="009B4465" w:rsidP="009B4465">
      <w:pPr>
        <w:spacing w:after="0" w:line="240" w:lineRule="auto"/>
      </w:pPr>
      <w:r w:rsidRPr="00375E54">
        <w:rPr>
          <w:rStyle w:val="FootnoteReference"/>
          <w:sz w:val="18"/>
          <w:szCs w:val="18"/>
        </w:rPr>
        <w:footnoteRef/>
      </w:r>
      <w:r w:rsidRPr="00375E54">
        <w:rPr>
          <w:sz w:val="18"/>
          <w:szCs w:val="18"/>
        </w:rPr>
        <w:t xml:space="preserve"> Source: CBST_Impact_Assessment_v.4.2.1</w:t>
      </w:r>
      <w:r>
        <w:rPr>
          <w:sz w:val="18"/>
          <w:szCs w:val="18"/>
        </w:rPr>
        <w:t>SEPT272018.xlsx</w:t>
      </w:r>
    </w:p>
  </w:footnote>
  <w:footnote w:id="3">
    <w:p w:rsidR="00117448" w:rsidRPr="002C04F6" w:rsidRDefault="00117448" w:rsidP="00117448">
      <w:pPr>
        <w:pStyle w:val="FootnoteText"/>
        <w:rPr>
          <w:sz w:val="16"/>
          <w:szCs w:val="16"/>
        </w:rPr>
      </w:pPr>
      <w:r w:rsidRPr="00B47982">
        <w:rPr>
          <w:rStyle w:val="FootnoteReference"/>
          <w:sz w:val="18"/>
          <w:szCs w:val="18"/>
        </w:rPr>
        <w:footnoteRef/>
      </w:r>
      <w:r w:rsidRPr="00B47982">
        <w:rPr>
          <w:sz w:val="18"/>
          <w:szCs w:val="18"/>
        </w:rPr>
        <w:t xml:space="preserve"> Includes area covered by producing orchards, and retired orchards with seed inventory (active </w:t>
      </w:r>
      <w:proofErr w:type="spellStart"/>
      <w:r w:rsidRPr="00B47982">
        <w:rPr>
          <w:sz w:val="18"/>
          <w:szCs w:val="18"/>
        </w:rPr>
        <w:t>seedlots</w:t>
      </w:r>
      <w:proofErr w:type="spellEnd"/>
      <w:r w:rsidR="002C04F6">
        <w:rPr>
          <w:sz w:val="18"/>
          <w:szCs w:val="18"/>
        </w:rPr>
        <w:t xml:space="preserve">; </w:t>
      </w:r>
      <w:proofErr w:type="spellStart"/>
      <w:r w:rsidR="002C04F6" w:rsidRPr="002C04F6">
        <w:rPr>
          <w:sz w:val="16"/>
          <w:szCs w:val="16"/>
        </w:rPr>
        <w:t>CWHdm</w:t>
      </w:r>
      <w:proofErr w:type="spellEnd"/>
      <w:r w:rsidR="002C04F6" w:rsidRPr="002C04F6">
        <w:rPr>
          <w:sz w:val="16"/>
          <w:szCs w:val="16"/>
        </w:rPr>
        <w:t xml:space="preserve"> and CWHms2</w:t>
      </w:r>
      <w:r w:rsidR="002C04F6">
        <w:rPr>
          <w:sz w:val="16"/>
          <w:szCs w:val="16"/>
        </w:rPr>
        <w:t>)</w:t>
      </w:r>
    </w:p>
  </w:footnote>
  <w:footnote w:id="4">
    <w:p w:rsidR="0064076D" w:rsidRDefault="0064076D">
      <w:pPr>
        <w:pStyle w:val="FootnoteText"/>
      </w:pPr>
      <w:r>
        <w:rPr>
          <w:rStyle w:val="FootnoteReference"/>
        </w:rPr>
        <w:footnoteRef/>
      </w:r>
      <w:r>
        <w:t xml:space="preserve"> </w:t>
      </w:r>
      <w:r w:rsidRPr="00411499">
        <w:rPr>
          <w:sz w:val="18"/>
          <w:szCs w:val="18"/>
        </w:rPr>
        <w:t xml:space="preserve">Under different scenarios this deficit </w:t>
      </w:r>
      <w:r>
        <w:rPr>
          <w:sz w:val="18"/>
          <w:szCs w:val="18"/>
        </w:rPr>
        <w:t>can</w:t>
      </w:r>
      <w:r w:rsidRPr="00411499">
        <w:rPr>
          <w:sz w:val="18"/>
          <w:szCs w:val="18"/>
        </w:rPr>
        <w:t xml:space="preserve"> change</w:t>
      </w:r>
      <w:r w:rsidRPr="00411499">
        <w:rPr>
          <w:i/>
          <w:sz w:val="18"/>
          <w:szCs w:val="18"/>
        </w:rPr>
        <w:t xml:space="preserve"> (</w:t>
      </w:r>
      <w:proofErr w:type="spellStart"/>
      <w:r w:rsidRPr="00411499">
        <w:rPr>
          <w:i/>
          <w:sz w:val="18"/>
          <w:szCs w:val="18"/>
        </w:rPr>
        <w:t>e.g</w:t>
      </w:r>
      <w:proofErr w:type="spellEnd"/>
      <w:r w:rsidRPr="00411499">
        <w:rPr>
          <w:i/>
          <w:sz w:val="18"/>
          <w:szCs w:val="18"/>
        </w:rPr>
        <w:t xml:space="preserve"> </w:t>
      </w:r>
      <w:r>
        <w:rPr>
          <w:i/>
          <w:sz w:val="18"/>
          <w:szCs w:val="18"/>
        </w:rPr>
        <w:t>increase/</w:t>
      </w:r>
      <w:r w:rsidRPr="00411499">
        <w:rPr>
          <w:i/>
          <w:sz w:val="18"/>
          <w:szCs w:val="18"/>
        </w:rPr>
        <w:t xml:space="preserve">decrease due to Annual Allowable cut (AAC) </w:t>
      </w:r>
      <w:r>
        <w:rPr>
          <w:i/>
          <w:sz w:val="18"/>
          <w:szCs w:val="18"/>
        </w:rPr>
        <w:t xml:space="preserve">lifts or </w:t>
      </w:r>
      <w:r w:rsidRPr="00411499">
        <w:rPr>
          <w:i/>
          <w:sz w:val="18"/>
          <w:szCs w:val="18"/>
        </w:rPr>
        <w:t>net</w:t>
      </w:r>
      <w:r>
        <w:rPr>
          <w:i/>
          <w:sz w:val="18"/>
          <w:szCs w:val="18"/>
        </w:rPr>
        <w:t xml:space="preserve"> </w:t>
      </w:r>
      <w:r w:rsidRPr="00411499">
        <w:rPr>
          <w:i/>
          <w:sz w:val="18"/>
          <w:szCs w:val="18"/>
        </w:rPr>
        <w:t>downs).</w:t>
      </w:r>
    </w:p>
  </w:footnote>
  <w:footnote w:id="5">
    <w:p w:rsidR="0064076D" w:rsidRDefault="0064076D">
      <w:pPr>
        <w:pStyle w:val="FootnoteText"/>
      </w:pPr>
      <w:r>
        <w:rPr>
          <w:rStyle w:val="FootnoteReference"/>
        </w:rPr>
        <w:footnoteRef/>
      </w:r>
      <w:r>
        <w:t xml:space="preserve"> </w:t>
      </w:r>
      <w:r w:rsidRPr="00411499">
        <w:rPr>
          <w:sz w:val="18"/>
          <w:szCs w:val="18"/>
        </w:rPr>
        <w:t>Recent historic annual planting data (2013-2017)</w:t>
      </w:r>
      <w:r>
        <w:rPr>
          <w:sz w:val="18"/>
          <w:szCs w:val="18"/>
        </w:rPr>
        <w:t xml:space="preserve"> </w:t>
      </w:r>
      <w:r w:rsidRPr="00411499">
        <w:rPr>
          <w:sz w:val="18"/>
          <w:szCs w:val="18"/>
        </w:rPr>
        <w:t>extracted from RESULTS.</w:t>
      </w:r>
      <w:r>
        <w:rPr>
          <w:sz w:val="18"/>
          <w:szCs w:val="18"/>
        </w:rPr>
        <w:t xml:space="preserve"> Five year average updates are planned.</w:t>
      </w:r>
    </w:p>
  </w:footnote>
  <w:footnote w:id="6">
    <w:p w:rsidR="0064076D" w:rsidRPr="00411499" w:rsidRDefault="0064076D" w:rsidP="0064076D">
      <w:pPr>
        <w:pStyle w:val="FootnoteText"/>
        <w:rPr>
          <w:sz w:val="18"/>
          <w:szCs w:val="18"/>
        </w:rPr>
      </w:pPr>
      <w:r w:rsidRPr="00411499">
        <w:rPr>
          <w:rStyle w:val="FootnoteReference"/>
          <w:sz w:val="18"/>
          <w:szCs w:val="18"/>
        </w:rPr>
        <w:footnoteRef/>
      </w:r>
      <w:r w:rsidRPr="00411499">
        <w:rPr>
          <w:sz w:val="18"/>
          <w:szCs w:val="18"/>
        </w:rPr>
        <w:t xml:space="preserve"> These PLANTATION BEC variants represent approximately 80% or more of the total seed deficit</w:t>
      </w:r>
    </w:p>
  </w:footnote>
  <w:footnote w:id="7">
    <w:p w:rsidR="00843C15" w:rsidRPr="00FC2CC6" w:rsidRDefault="00843C15" w:rsidP="00843C15">
      <w:pPr>
        <w:pStyle w:val="FootnoteText"/>
        <w:rPr>
          <w:sz w:val="18"/>
          <w:szCs w:val="18"/>
        </w:rPr>
      </w:pPr>
      <w:r w:rsidRPr="00FC2CC6">
        <w:rPr>
          <w:rStyle w:val="FootnoteReference"/>
          <w:sz w:val="18"/>
          <w:szCs w:val="18"/>
        </w:rPr>
        <w:footnoteRef/>
      </w:r>
      <w:r w:rsidRPr="00FC2CC6">
        <w:rPr>
          <w:sz w:val="18"/>
          <w:szCs w:val="18"/>
        </w:rPr>
        <w:t xml:space="preserve"> Under different scenarios this surplus can change (e.g. seed additions and withdrawals)</w:t>
      </w:r>
    </w:p>
  </w:footnote>
  <w:footnote w:id="8">
    <w:p w:rsidR="00A84771" w:rsidRPr="004C4BD5" w:rsidRDefault="00A84771">
      <w:pPr>
        <w:pStyle w:val="FootnoteText"/>
        <w:rPr>
          <w:sz w:val="18"/>
          <w:szCs w:val="18"/>
        </w:rPr>
      </w:pPr>
      <w:r w:rsidRPr="004C4BD5">
        <w:rPr>
          <w:rStyle w:val="FootnoteReference"/>
          <w:sz w:val="18"/>
          <w:szCs w:val="18"/>
        </w:rPr>
        <w:footnoteRef/>
      </w:r>
      <w:r w:rsidRPr="004C4BD5">
        <w:rPr>
          <w:sz w:val="18"/>
          <w:szCs w:val="18"/>
        </w:rPr>
        <w:t xml:space="preserve"> Recent historic annual planting data (2013-2017) extracted from RESULTS. Five year average updates are planned.</w:t>
      </w:r>
    </w:p>
  </w:footnote>
  <w:footnote w:id="9">
    <w:p w:rsidR="00A35259" w:rsidRPr="004C4BD5" w:rsidRDefault="00A35259" w:rsidP="00A35259">
      <w:pPr>
        <w:pStyle w:val="FootnoteText"/>
        <w:rPr>
          <w:sz w:val="18"/>
          <w:szCs w:val="18"/>
        </w:rPr>
      </w:pPr>
      <w:r w:rsidRPr="004C4BD5">
        <w:rPr>
          <w:rStyle w:val="FootnoteReference"/>
          <w:sz w:val="18"/>
          <w:szCs w:val="18"/>
        </w:rPr>
        <w:footnoteRef/>
      </w:r>
      <w:r w:rsidRPr="004C4BD5">
        <w:rPr>
          <w:sz w:val="18"/>
          <w:szCs w:val="18"/>
        </w:rPr>
        <w:t xml:space="preserve"> These PLANTATION BEC variants represent approximately 80% or more of the total seed surplus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B05C3"/>
    <w:multiLevelType w:val="hybridMultilevel"/>
    <w:tmpl w:val="86FACE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98C4EA3"/>
    <w:multiLevelType w:val="hybridMultilevel"/>
    <w:tmpl w:val="0E620A8A"/>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1B827DE3"/>
    <w:multiLevelType w:val="hybridMultilevel"/>
    <w:tmpl w:val="6CC6502A"/>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BBB1E4C"/>
    <w:multiLevelType w:val="hybridMultilevel"/>
    <w:tmpl w:val="02609A3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24BC0502"/>
    <w:multiLevelType w:val="hybridMultilevel"/>
    <w:tmpl w:val="973A24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26CC14CD"/>
    <w:multiLevelType w:val="hybridMultilevel"/>
    <w:tmpl w:val="87B25BE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311B0E4A"/>
    <w:multiLevelType w:val="hybridMultilevel"/>
    <w:tmpl w:val="B5C849F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33003652"/>
    <w:multiLevelType w:val="hybridMultilevel"/>
    <w:tmpl w:val="2CDAFD46"/>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3C165FCB"/>
    <w:multiLevelType w:val="hybridMultilevel"/>
    <w:tmpl w:val="45309DF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405710C6"/>
    <w:multiLevelType w:val="hybridMultilevel"/>
    <w:tmpl w:val="42BC9F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47A55418"/>
    <w:multiLevelType w:val="hybridMultilevel"/>
    <w:tmpl w:val="D3669C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4FD43ACD"/>
    <w:multiLevelType w:val="hybridMultilevel"/>
    <w:tmpl w:val="336C0E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707806BE"/>
    <w:multiLevelType w:val="hybridMultilevel"/>
    <w:tmpl w:val="52C0F014"/>
    <w:lvl w:ilvl="0" w:tplc="EFEA662A">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749962CC"/>
    <w:multiLevelType w:val="hybridMultilevel"/>
    <w:tmpl w:val="F536CD1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2"/>
  </w:num>
  <w:num w:numId="4">
    <w:abstractNumId w:val="3"/>
  </w:num>
  <w:num w:numId="5">
    <w:abstractNumId w:val="9"/>
  </w:num>
  <w:num w:numId="6">
    <w:abstractNumId w:val="12"/>
  </w:num>
  <w:num w:numId="7">
    <w:abstractNumId w:val="10"/>
  </w:num>
  <w:num w:numId="8">
    <w:abstractNumId w:val="0"/>
  </w:num>
  <w:num w:numId="9">
    <w:abstractNumId w:val="4"/>
  </w:num>
  <w:num w:numId="10">
    <w:abstractNumId w:val="6"/>
  </w:num>
  <w:num w:numId="11">
    <w:abstractNumId w:val="11"/>
  </w:num>
  <w:num w:numId="12">
    <w:abstractNumId w:val="1"/>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4C5"/>
    <w:rsid w:val="00003F50"/>
    <w:rsid w:val="000143DC"/>
    <w:rsid w:val="00027C25"/>
    <w:rsid w:val="00036EA2"/>
    <w:rsid w:val="00042F19"/>
    <w:rsid w:val="00056C9E"/>
    <w:rsid w:val="00056F42"/>
    <w:rsid w:val="0007250F"/>
    <w:rsid w:val="00073801"/>
    <w:rsid w:val="00081F5A"/>
    <w:rsid w:val="000849EB"/>
    <w:rsid w:val="000908E5"/>
    <w:rsid w:val="00092703"/>
    <w:rsid w:val="000C442C"/>
    <w:rsid w:val="000D2534"/>
    <w:rsid w:val="000D70F5"/>
    <w:rsid w:val="000E3E8E"/>
    <w:rsid w:val="001004B0"/>
    <w:rsid w:val="00107778"/>
    <w:rsid w:val="00107A4C"/>
    <w:rsid w:val="00117448"/>
    <w:rsid w:val="00127B78"/>
    <w:rsid w:val="00130CF7"/>
    <w:rsid w:val="00131480"/>
    <w:rsid w:val="0013451C"/>
    <w:rsid w:val="00142358"/>
    <w:rsid w:val="00151155"/>
    <w:rsid w:val="00154DD4"/>
    <w:rsid w:val="0015732C"/>
    <w:rsid w:val="00170532"/>
    <w:rsid w:val="00174592"/>
    <w:rsid w:val="0018771A"/>
    <w:rsid w:val="00197F15"/>
    <w:rsid w:val="001A29E9"/>
    <w:rsid w:val="001C090E"/>
    <w:rsid w:val="002434B0"/>
    <w:rsid w:val="00264DED"/>
    <w:rsid w:val="00293355"/>
    <w:rsid w:val="002A2AA8"/>
    <w:rsid w:val="002A6079"/>
    <w:rsid w:val="002A7E98"/>
    <w:rsid w:val="002B0A14"/>
    <w:rsid w:val="002B5928"/>
    <w:rsid w:val="002C04F6"/>
    <w:rsid w:val="002C6287"/>
    <w:rsid w:val="002C6B0D"/>
    <w:rsid w:val="002E26BD"/>
    <w:rsid w:val="002E6E8F"/>
    <w:rsid w:val="002F4054"/>
    <w:rsid w:val="00315C50"/>
    <w:rsid w:val="003353D9"/>
    <w:rsid w:val="00335BE4"/>
    <w:rsid w:val="0035470B"/>
    <w:rsid w:val="003649E8"/>
    <w:rsid w:val="00396D51"/>
    <w:rsid w:val="003973DE"/>
    <w:rsid w:val="003B263D"/>
    <w:rsid w:val="003F2988"/>
    <w:rsid w:val="0040359C"/>
    <w:rsid w:val="00410DE2"/>
    <w:rsid w:val="004379A4"/>
    <w:rsid w:val="00440681"/>
    <w:rsid w:val="004408A9"/>
    <w:rsid w:val="004476F3"/>
    <w:rsid w:val="00463A59"/>
    <w:rsid w:val="004753D3"/>
    <w:rsid w:val="00477319"/>
    <w:rsid w:val="0049146E"/>
    <w:rsid w:val="004B6B6B"/>
    <w:rsid w:val="004B7026"/>
    <w:rsid w:val="004C4BD5"/>
    <w:rsid w:val="005129D7"/>
    <w:rsid w:val="00544F83"/>
    <w:rsid w:val="00551DEA"/>
    <w:rsid w:val="005547A3"/>
    <w:rsid w:val="00597D44"/>
    <w:rsid w:val="005C37B7"/>
    <w:rsid w:val="005D7D31"/>
    <w:rsid w:val="005F4E04"/>
    <w:rsid w:val="006075EC"/>
    <w:rsid w:val="00620410"/>
    <w:rsid w:val="00624A7C"/>
    <w:rsid w:val="006342D3"/>
    <w:rsid w:val="0064076D"/>
    <w:rsid w:val="006664DF"/>
    <w:rsid w:val="0066744E"/>
    <w:rsid w:val="00693247"/>
    <w:rsid w:val="00693804"/>
    <w:rsid w:val="006974D3"/>
    <w:rsid w:val="006A0B00"/>
    <w:rsid w:val="006A4411"/>
    <w:rsid w:val="006C0996"/>
    <w:rsid w:val="006D00D2"/>
    <w:rsid w:val="006D49EF"/>
    <w:rsid w:val="006D7D3B"/>
    <w:rsid w:val="006E0B97"/>
    <w:rsid w:val="006F530D"/>
    <w:rsid w:val="006F7383"/>
    <w:rsid w:val="00715ED2"/>
    <w:rsid w:val="00756890"/>
    <w:rsid w:val="007A4823"/>
    <w:rsid w:val="007A58EF"/>
    <w:rsid w:val="007A5BC0"/>
    <w:rsid w:val="007A6CE2"/>
    <w:rsid w:val="007D0E0C"/>
    <w:rsid w:val="007D28D6"/>
    <w:rsid w:val="007F3F39"/>
    <w:rsid w:val="00801B8F"/>
    <w:rsid w:val="00843C15"/>
    <w:rsid w:val="00847A48"/>
    <w:rsid w:val="00857131"/>
    <w:rsid w:val="008735F8"/>
    <w:rsid w:val="0089236D"/>
    <w:rsid w:val="008B147B"/>
    <w:rsid w:val="008B2ACB"/>
    <w:rsid w:val="008C0042"/>
    <w:rsid w:val="008F690C"/>
    <w:rsid w:val="00903FBF"/>
    <w:rsid w:val="00937575"/>
    <w:rsid w:val="00942FCF"/>
    <w:rsid w:val="00944C9F"/>
    <w:rsid w:val="009452BC"/>
    <w:rsid w:val="00947B94"/>
    <w:rsid w:val="00953721"/>
    <w:rsid w:val="00991B17"/>
    <w:rsid w:val="00993192"/>
    <w:rsid w:val="009A5C3A"/>
    <w:rsid w:val="009A6ACD"/>
    <w:rsid w:val="009B1F12"/>
    <w:rsid w:val="009B4465"/>
    <w:rsid w:val="009B51E3"/>
    <w:rsid w:val="009B5510"/>
    <w:rsid w:val="009D067D"/>
    <w:rsid w:val="009F23D3"/>
    <w:rsid w:val="009F588B"/>
    <w:rsid w:val="00A01D37"/>
    <w:rsid w:val="00A12A25"/>
    <w:rsid w:val="00A221F8"/>
    <w:rsid w:val="00A22EF1"/>
    <w:rsid w:val="00A25CA5"/>
    <w:rsid w:val="00A35259"/>
    <w:rsid w:val="00A4510B"/>
    <w:rsid w:val="00A81AF8"/>
    <w:rsid w:val="00A84771"/>
    <w:rsid w:val="00A84CDC"/>
    <w:rsid w:val="00A92E3B"/>
    <w:rsid w:val="00AB0B2B"/>
    <w:rsid w:val="00AE0EA7"/>
    <w:rsid w:val="00AF05EE"/>
    <w:rsid w:val="00AF3C68"/>
    <w:rsid w:val="00AF6EED"/>
    <w:rsid w:val="00B068A8"/>
    <w:rsid w:val="00B15776"/>
    <w:rsid w:val="00B256C9"/>
    <w:rsid w:val="00B42FE0"/>
    <w:rsid w:val="00B47982"/>
    <w:rsid w:val="00B56160"/>
    <w:rsid w:val="00B77DB8"/>
    <w:rsid w:val="00B80CCE"/>
    <w:rsid w:val="00B80F5F"/>
    <w:rsid w:val="00BA2A80"/>
    <w:rsid w:val="00BC0DEF"/>
    <w:rsid w:val="00BC6F22"/>
    <w:rsid w:val="00BE1A37"/>
    <w:rsid w:val="00BF50B9"/>
    <w:rsid w:val="00BF5351"/>
    <w:rsid w:val="00C0514D"/>
    <w:rsid w:val="00C2068F"/>
    <w:rsid w:val="00C2452D"/>
    <w:rsid w:val="00C502F3"/>
    <w:rsid w:val="00C8370E"/>
    <w:rsid w:val="00C97EFA"/>
    <w:rsid w:val="00CC7D9D"/>
    <w:rsid w:val="00CE59A2"/>
    <w:rsid w:val="00CF770A"/>
    <w:rsid w:val="00D00B09"/>
    <w:rsid w:val="00D02FCF"/>
    <w:rsid w:val="00D112E9"/>
    <w:rsid w:val="00D214E5"/>
    <w:rsid w:val="00D217E6"/>
    <w:rsid w:val="00D45C86"/>
    <w:rsid w:val="00D80911"/>
    <w:rsid w:val="00D84C2B"/>
    <w:rsid w:val="00D8592D"/>
    <w:rsid w:val="00DB48A1"/>
    <w:rsid w:val="00DD0670"/>
    <w:rsid w:val="00DD5D1D"/>
    <w:rsid w:val="00E000D3"/>
    <w:rsid w:val="00E24198"/>
    <w:rsid w:val="00E364DB"/>
    <w:rsid w:val="00E67E4E"/>
    <w:rsid w:val="00E76C03"/>
    <w:rsid w:val="00E86455"/>
    <w:rsid w:val="00E963A3"/>
    <w:rsid w:val="00EE42B4"/>
    <w:rsid w:val="00F101F1"/>
    <w:rsid w:val="00F1715C"/>
    <w:rsid w:val="00F224C5"/>
    <w:rsid w:val="00F35BFC"/>
    <w:rsid w:val="00F5024E"/>
    <w:rsid w:val="00F53D43"/>
    <w:rsid w:val="00F568B9"/>
    <w:rsid w:val="00F75858"/>
    <w:rsid w:val="00F83067"/>
    <w:rsid w:val="00F840ED"/>
    <w:rsid w:val="00FA2D12"/>
    <w:rsid w:val="00FB23BC"/>
    <w:rsid w:val="00FB349D"/>
    <w:rsid w:val="00FC2CC6"/>
    <w:rsid w:val="00FC52BE"/>
    <w:rsid w:val="00FC6E8B"/>
    <w:rsid w:val="00FD07F5"/>
    <w:rsid w:val="00FE2D72"/>
    <w:rsid w:val="00FE3D0E"/>
    <w:rsid w:val="00FF37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4C5"/>
    <w:pPr>
      <w:ind w:left="720"/>
      <w:contextualSpacing/>
    </w:pPr>
  </w:style>
  <w:style w:type="table" w:styleId="TableGrid">
    <w:name w:val="Table Grid"/>
    <w:basedOn w:val="TableNormal"/>
    <w:uiPriority w:val="59"/>
    <w:rsid w:val="00F224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224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4C5"/>
    <w:rPr>
      <w:rFonts w:ascii="Tahoma" w:hAnsi="Tahoma" w:cs="Tahoma"/>
      <w:sz w:val="16"/>
      <w:szCs w:val="16"/>
    </w:rPr>
  </w:style>
  <w:style w:type="character" w:styleId="CommentReference">
    <w:name w:val="annotation reference"/>
    <w:basedOn w:val="DefaultParagraphFont"/>
    <w:uiPriority w:val="99"/>
    <w:semiHidden/>
    <w:unhideWhenUsed/>
    <w:rsid w:val="00D8592D"/>
    <w:rPr>
      <w:sz w:val="16"/>
      <w:szCs w:val="16"/>
    </w:rPr>
  </w:style>
  <w:style w:type="paragraph" w:styleId="CommentText">
    <w:name w:val="annotation text"/>
    <w:basedOn w:val="Normal"/>
    <w:link w:val="CommentTextChar"/>
    <w:uiPriority w:val="99"/>
    <w:semiHidden/>
    <w:unhideWhenUsed/>
    <w:rsid w:val="00D8592D"/>
    <w:pPr>
      <w:spacing w:line="240" w:lineRule="auto"/>
    </w:pPr>
    <w:rPr>
      <w:sz w:val="20"/>
      <w:szCs w:val="20"/>
    </w:rPr>
  </w:style>
  <w:style w:type="character" w:customStyle="1" w:styleId="CommentTextChar">
    <w:name w:val="Comment Text Char"/>
    <w:basedOn w:val="DefaultParagraphFont"/>
    <w:link w:val="CommentText"/>
    <w:uiPriority w:val="99"/>
    <w:semiHidden/>
    <w:rsid w:val="00D8592D"/>
    <w:rPr>
      <w:sz w:val="20"/>
      <w:szCs w:val="20"/>
    </w:rPr>
  </w:style>
  <w:style w:type="paragraph" w:styleId="CommentSubject">
    <w:name w:val="annotation subject"/>
    <w:basedOn w:val="CommentText"/>
    <w:next w:val="CommentText"/>
    <w:link w:val="CommentSubjectChar"/>
    <w:uiPriority w:val="99"/>
    <w:semiHidden/>
    <w:unhideWhenUsed/>
    <w:rsid w:val="00D8592D"/>
    <w:rPr>
      <w:b/>
      <w:bCs/>
    </w:rPr>
  </w:style>
  <w:style w:type="character" w:customStyle="1" w:styleId="CommentSubjectChar">
    <w:name w:val="Comment Subject Char"/>
    <w:basedOn w:val="CommentTextChar"/>
    <w:link w:val="CommentSubject"/>
    <w:uiPriority w:val="99"/>
    <w:semiHidden/>
    <w:rsid w:val="00D8592D"/>
    <w:rPr>
      <w:b/>
      <w:bCs/>
      <w:sz w:val="20"/>
      <w:szCs w:val="20"/>
    </w:rPr>
  </w:style>
  <w:style w:type="paragraph" w:styleId="FootnoteText">
    <w:name w:val="footnote text"/>
    <w:basedOn w:val="Normal"/>
    <w:link w:val="FootnoteTextChar"/>
    <w:uiPriority w:val="99"/>
    <w:semiHidden/>
    <w:unhideWhenUsed/>
    <w:rsid w:val="00127B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7B78"/>
    <w:rPr>
      <w:sz w:val="20"/>
      <w:szCs w:val="20"/>
    </w:rPr>
  </w:style>
  <w:style w:type="character" w:styleId="FootnoteReference">
    <w:name w:val="footnote reference"/>
    <w:basedOn w:val="DefaultParagraphFont"/>
    <w:uiPriority w:val="99"/>
    <w:semiHidden/>
    <w:unhideWhenUsed/>
    <w:rsid w:val="00127B78"/>
    <w:rPr>
      <w:vertAlign w:val="superscript"/>
    </w:rPr>
  </w:style>
  <w:style w:type="table" w:customStyle="1" w:styleId="TableGrid1">
    <w:name w:val="Table Grid1"/>
    <w:basedOn w:val="TableNormal"/>
    <w:next w:val="TableGrid"/>
    <w:uiPriority w:val="59"/>
    <w:rsid w:val="00127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81F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705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532"/>
  </w:style>
  <w:style w:type="paragraph" w:styleId="Footer">
    <w:name w:val="footer"/>
    <w:basedOn w:val="Normal"/>
    <w:link w:val="FooterChar"/>
    <w:uiPriority w:val="99"/>
    <w:unhideWhenUsed/>
    <w:rsid w:val="001705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532"/>
  </w:style>
  <w:style w:type="table" w:customStyle="1" w:styleId="TableGrid3">
    <w:name w:val="Table Grid3"/>
    <w:basedOn w:val="TableNormal"/>
    <w:next w:val="TableGrid"/>
    <w:uiPriority w:val="59"/>
    <w:rsid w:val="00620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D49EF"/>
    <w:pPr>
      <w:spacing w:after="0" w:line="240" w:lineRule="auto"/>
    </w:pPr>
  </w:style>
  <w:style w:type="character" w:styleId="Hyperlink">
    <w:name w:val="Hyperlink"/>
    <w:basedOn w:val="DefaultParagraphFont"/>
    <w:uiPriority w:val="99"/>
    <w:unhideWhenUsed/>
    <w:rsid w:val="008C0042"/>
    <w:rPr>
      <w:color w:val="0000FF" w:themeColor="hyperlink"/>
      <w:u w:val="single"/>
    </w:rPr>
  </w:style>
  <w:style w:type="character" w:styleId="FollowedHyperlink">
    <w:name w:val="FollowedHyperlink"/>
    <w:basedOn w:val="DefaultParagraphFont"/>
    <w:uiPriority w:val="99"/>
    <w:semiHidden/>
    <w:unhideWhenUsed/>
    <w:rsid w:val="0095372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4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4C5"/>
    <w:pPr>
      <w:ind w:left="720"/>
      <w:contextualSpacing/>
    </w:pPr>
  </w:style>
  <w:style w:type="table" w:styleId="TableGrid">
    <w:name w:val="Table Grid"/>
    <w:basedOn w:val="TableNormal"/>
    <w:uiPriority w:val="59"/>
    <w:rsid w:val="00F224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224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4C5"/>
    <w:rPr>
      <w:rFonts w:ascii="Tahoma" w:hAnsi="Tahoma" w:cs="Tahoma"/>
      <w:sz w:val="16"/>
      <w:szCs w:val="16"/>
    </w:rPr>
  </w:style>
  <w:style w:type="character" w:styleId="CommentReference">
    <w:name w:val="annotation reference"/>
    <w:basedOn w:val="DefaultParagraphFont"/>
    <w:uiPriority w:val="99"/>
    <w:semiHidden/>
    <w:unhideWhenUsed/>
    <w:rsid w:val="00D8592D"/>
    <w:rPr>
      <w:sz w:val="16"/>
      <w:szCs w:val="16"/>
    </w:rPr>
  </w:style>
  <w:style w:type="paragraph" w:styleId="CommentText">
    <w:name w:val="annotation text"/>
    <w:basedOn w:val="Normal"/>
    <w:link w:val="CommentTextChar"/>
    <w:uiPriority w:val="99"/>
    <w:semiHidden/>
    <w:unhideWhenUsed/>
    <w:rsid w:val="00D8592D"/>
    <w:pPr>
      <w:spacing w:line="240" w:lineRule="auto"/>
    </w:pPr>
    <w:rPr>
      <w:sz w:val="20"/>
      <w:szCs w:val="20"/>
    </w:rPr>
  </w:style>
  <w:style w:type="character" w:customStyle="1" w:styleId="CommentTextChar">
    <w:name w:val="Comment Text Char"/>
    <w:basedOn w:val="DefaultParagraphFont"/>
    <w:link w:val="CommentText"/>
    <w:uiPriority w:val="99"/>
    <w:semiHidden/>
    <w:rsid w:val="00D8592D"/>
    <w:rPr>
      <w:sz w:val="20"/>
      <w:szCs w:val="20"/>
    </w:rPr>
  </w:style>
  <w:style w:type="paragraph" w:styleId="CommentSubject">
    <w:name w:val="annotation subject"/>
    <w:basedOn w:val="CommentText"/>
    <w:next w:val="CommentText"/>
    <w:link w:val="CommentSubjectChar"/>
    <w:uiPriority w:val="99"/>
    <w:semiHidden/>
    <w:unhideWhenUsed/>
    <w:rsid w:val="00D8592D"/>
    <w:rPr>
      <w:b/>
      <w:bCs/>
    </w:rPr>
  </w:style>
  <w:style w:type="character" w:customStyle="1" w:styleId="CommentSubjectChar">
    <w:name w:val="Comment Subject Char"/>
    <w:basedOn w:val="CommentTextChar"/>
    <w:link w:val="CommentSubject"/>
    <w:uiPriority w:val="99"/>
    <w:semiHidden/>
    <w:rsid w:val="00D8592D"/>
    <w:rPr>
      <w:b/>
      <w:bCs/>
      <w:sz w:val="20"/>
      <w:szCs w:val="20"/>
    </w:rPr>
  </w:style>
  <w:style w:type="paragraph" w:styleId="FootnoteText">
    <w:name w:val="footnote text"/>
    <w:basedOn w:val="Normal"/>
    <w:link w:val="FootnoteTextChar"/>
    <w:uiPriority w:val="99"/>
    <w:semiHidden/>
    <w:unhideWhenUsed/>
    <w:rsid w:val="00127B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7B78"/>
    <w:rPr>
      <w:sz w:val="20"/>
      <w:szCs w:val="20"/>
    </w:rPr>
  </w:style>
  <w:style w:type="character" w:styleId="FootnoteReference">
    <w:name w:val="footnote reference"/>
    <w:basedOn w:val="DefaultParagraphFont"/>
    <w:uiPriority w:val="99"/>
    <w:semiHidden/>
    <w:unhideWhenUsed/>
    <w:rsid w:val="00127B78"/>
    <w:rPr>
      <w:vertAlign w:val="superscript"/>
    </w:rPr>
  </w:style>
  <w:style w:type="table" w:customStyle="1" w:styleId="TableGrid1">
    <w:name w:val="Table Grid1"/>
    <w:basedOn w:val="TableNormal"/>
    <w:next w:val="TableGrid"/>
    <w:uiPriority w:val="59"/>
    <w:rsid w:val="00127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81F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705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532"/>
  </w:style>
  <w:style w:type="paragraph" w:styleId="Footer">
    <w:name w:val="footer"/>
    <w:basedOn w:val="Normal"/>
    <w:link w:val="FooterChar"/>
    <w:uiPriority w:val="99"/>
    <w:unhideWhenUsed/>
    <w:rsid w:val="001705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532"/>
  </w:style>
  <w:style w:type="table" w:customStyle="1" w:styleId="TableGrid3">
    <w:name w:val="Table Grid3"/>
    <w:basedOn w:val="TableNormal"/>
    <w:next w:val="TableGrid"/>
    <w:uiPriority w:val="59"/>
    <w:rsid w:val="00620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D49EF"/>
    <w:pPr>
      <w:spacing w:after="0" w:line="240" w:lineRule="auto"/>
    </w:pPr>
  </w:style>
  <w:style w:type="character" w:styleId="Hyperlink">
    <w:name w:val="Hyperlink"/>
    <w:basedOn w:val="DefaultParagraphFont"/>
    <w:uiPriority w:val="99"/>
    <w:unhideWhenUsed/>
    <w:rsid w:val="008C0042"/>
    <w:rPr>
      <w:color w:val="0000FF" w:themeColor="hyperlink"/>
      <w:u w:val="single"/>
    </w:rPr>
  </w:style>
  <w:style w:type="character" w:styleId="FollowedHyperlink">
    <w:name w:val="FollowedHyperlink"/>
    <w:basedOn w:val="DefaultParagraphFont"/>
    <w:uiPriority w:val="99"/>
    <w:semiHidden/>
    <w:unhideWhenUsed/>
    <w:rsid w:val="009537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292416">
      <w:bodyDiv w:val="1"/>
      <w:marLeft w:val="0"/>
      <w:marRight w:val="0"/>
      <w:marTop w:val="0"/>
      <w:marBottom w:val="0"/>
      <w:divBdr>
        <w:top w:val="none" w:sz="0" w:space="0" w:color="auto"/>
        <w:left w:val="none" w:sz="0" w:space="0" w:color="auto"/>
        <w:bottom w:val="none" w:sz="0" w:space="0" w:color="auto"/>
        <w:right w:val="none" w:sz="0" w:space="0" w:color="auto"/>
      </w:divBdr>
    </w:div>
    <w:div w:id="811294254">
      <w:bodyDiv w:val="1"/>
      <w:marLeft w:val="0"/>
      <w:marRight w:val="0"/>
      <w:marTop w:val="0"/>
      <w:marBottom w:val="0"/>
      <w:divBdr>
        <w:top w:val="none" w:sz="0" w:space="0" w:color="auto"/>
        <w:left w:val="none" w:sz="0" w:space="0" w:color="auto"/>
        <w:bottom w:val="none" w:sz="0" w:space="0" w:color="auto"/>
        <w:right w:val="none" w:sz="0" w:space="0" w:color="auto"/>
      </w:divBdr>
    </w:div>
    <w:div w:id="81325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2.gov.bc.ca/gov/content/industry/forestry/managing-our-forest-resources/tree-seed/seed-planning-use/climate-based-seed-transfe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www.for.gov.bc.ca/ftp/HTI/external/!publish/CBST_Data_Maps/201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4234A-F296-4038-9AEC-69A28D9E1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1878</Words>
  <Characters>10711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12564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McAuley, Leslie FLNR:EX</dc:creator>
  <cp:lastModifiedBy>McAuley, Leslie FLNR:EX</cp:lastModifiedBy>
  <cp:revision>5</cp:revision>
  <cp:lastPrinted>2019-03-14T17:48:00Z</cp:lastPrinted>
  <dcterms:created xsi:type="dcterms:W3CDTF">2019-03-19T20:38:00Z</dcterms:created>
  <dcterms:modified xsi:type="dcterms:W3CDTF">2019-03-19T21:54:00Z</dcterms:modified>
</cp:coreProperties>
</file>