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420" w:rsidRPr="001E480B" w:rsidRDefault="00A32420" w:rsidP="00A32420">
      <w:pPr>
        <w:spacing w:after="0"/>
        <w:rPr>
          <w:b/>
          <w:sz w:val="26"/>
          <w:szCs w:val="26"/>
        </w:rPr>
      </w:pPr>
      <w:r w:rsidRPr="001E480B">
        <w:rPr>
          <w:sz w:val="28"/>
          <w:szCs w:val="28"/>
        </w:rPr>
        <w:t xml:space="preserve">CBST Impact and Gap Assessment </w:t>
      </w:r>
      <w:r w:rsidR="00A86C26">
        <w:rPr>
          <w:b/>
          <w:sz w:val="28"/>
          <w:szCs w:val="28"/>
        </w:rPr>
        <w:t>–</w:t>
      </w:r>
      <w:r w:rsidRPr="001E480B">
        <w:rPr>
          <w:b/>
          <w:sz w:val="28"/>
          <w:szCs w:val="28"/>
        </w:rPr>
        <w:t xml:space="preserve"> </w:t>
      </w:r>
      <w:r w:rsidR="00A86C26">
        <w:rPr>
          <w:b/>
          <w:sz w:val="28"/>
          <w:szCs w:val="28"/>
        </w:rPr>
        <w:t xml:space="preserve">Provincial </w:t>
      </w:r>
      <w:r w:rsidRPr="001E480B">
        <w:rPr>
          <w:b/>
          <w:sz w:val="28"/>
          <w:szCs w:val="28"/>
        </w:rPr>
        <w:t>Summary</w:t>
      </w:r>
    </w:p>
    <w:p w:rsidR="001E480B" w:rsidRDefault="00966B5B" w:rsidP="00A32420">
      <w:pPr>
        <w:spacing w:after="0"/>
        <w:rPr>
          <w:color w:val="1F497D" w:themeColor="text2"/>
        </w:rPr>
      </w:pPr>
      <w:r>
        <w:rPr>
          <w:sz w:val="26"/>
          <w:szCs w:val="26"/>
        </w:rPr>
        <w:t>March</w:t>
      </w:r>
      <w:r w:rsidRPr="00633F87">
        <w:rPr>
          <w:sz w:val="26"/>
          <w:szCs w:val="26"/>
        </w:rPr>
        <w:t xml:space="preserve"> </w:t>
      </w:r>
      <w:r w:rsidR="0078047B" w:rsidRPr="00633F87">
        <w:rPr>
          <w:sz w:val="26"/>
          <w:szCs w:val="26"/>
        </w:rPr>
        <w:t>2</w:t>
      </w:r>
      <w:r w:rsidR="0078047B">
        <w:rPr>
          <w:sz w:val="26"/>
          <w:szCs w:val="26"/>
        </w:rPr>
        <w:t>01</w:t>
      </w:r>
      <w:r w:rsidR="0078047B" w:rsidRPr="00633F87">
        <w:rPr>
          <w:sz w:val="26"/>
          <w:szCs w:val="26"/>
        </w:rPr>
        <w:t>9</w:t>
      </w:r>
      <w:r w:rsidR="0078047B">
        <w:rPr>
          <w:color w:val="FF0000"/>
        </w:rPr>
        <w:t xml:space="preserve"> </w:t>
      </w:r>
    </w:p>
    <w:p w:rsidR="00930A47" w:rsidRPr="00C04027" w:rsidRDefault="00930A47" w:rsidP="00A32420">
      <w:pPr>
        <w:spacing w:after="0"/>
        <w:rPr>
          <w:color w:val="1F497D" w:themeColor="text2"/>
        </w:rPr>
      </w:pPr>
    </w:p>
    <w:p w:rsidR="00A32420" w:rsidRDefault="00A32420" w:rsidP="00A32420">
      <w:pPr>
        <w:shd w:val="clear" w:color="auto" w:fill="F2F2F2" w:themeFill="background1" w:themeFillShade="F2"/>
        <w:spacing w:after="0"/>
        <w:rPr>
          <w:b/>
          <w:sz w:val="28"/>
          <w:szCs w:val="28"/>
        </w:rPr>
      </w:pPr>
      <w:r w:rsidRPr="00BE5C73">
        <w:rPr>
          <w:b/>
          <w:sz w:val="28"/>
          <w:szCs w:val="28"/>
        </w:rPr>
        <w:t xml:space="preserve">Interior </w:t>
      </w:r>
      <w:proofErr w:type="spellStart"/>
      <w:r w:rsidRPr="00BE5C73">
        <w:rPr>
          <w:b/>
          <w:sz w:val="28"/>
          <w:szCs w:val="28"/>
        </w:rPr>
        <w:t>Lodgepole</w:t>
      </w:r>
      <w:proofErr w:type="spellEnd"/>
      <w:r w:rsidRPr="00BE5C73">
        <w:rPr>
          <w:b/>
          <w:sz w:val="28"/>
          <w:szCs w:val="28"/>
        </w:rPr>
        <w:t xml:space="preserve"> Pine</w:t>
      </w:r>
      <w:r w:rsidR="000B11C9">
        <w:rPr>
          <w:b/>
          <w:sz w:val="28"/>
          <w:szCs w:val="28"/>
        </w:rPr>
        <w:t xml:space="preserve"> </w:t>
      </w:r>
      <w:r w:rsidR="00930A47">
        <w:rPr>
          <w:b/>
          <w:sz w:val="28"/>
          <w:szCs w:val="28"/>
        </w:rPr>
        <w:t>(PLI)</w:t>
      </w:r>
    </w:p>
    <w:p w:rsidR="0064719E" w:rsidRPr="00BE5C73" w:rsidRDefault="0064719E" w:rsidP="00A32420">
      <w:pPr>
        <w:shd w:val="clear" w:color="auto" w:fill="F2F2F2" w:themeFill="background1" w:themeFillShade="F2"/>
        <w:spacing w:after="0"/>
        <w:rPr>
          <w:b/>
          <w:sz w:val="28"/>
          <w:szCs w:val="28"/>
        </w:rPr>
      </w:pPr>
    </w:p>
    <w:p w:rsidR="00BA40F0" w:rsidRDefault="00BA40F0" w:rsidP="00E9492A">
      <w:pPr>
        <w:spacing w:after="0" w:line="240" w:lineRule="auto"/>
      </w:pPr>
    </w:p>
    <w:p w:rsidR="00E9492A" w:rsidRDefault="00BA40F0" w:rsidP="005A1053">
      <w:pPr>
        <w:spacing w:after="0" w:line="240" w:lineRule="auto"/>
      </w:pPr>
      <w:r w:rsidRPr="00E9492A">
        <w:t xml:space="preserve">This document </w:t>
      </w:r>
      <w:r w:rsidR="006E4DE4">
        <w:t xml:space="preserve">is a </w:t>
      </w:r>
      <w:r w:rsidRPr="00E9492A">
        <w:t xml:space="preserve">summary of the </w:t>
      </w:r>
      <w:r w:rsidR="00222910">
        <w:t>‘</w:t>
      </w:r>
      <w:r w:rsidR="00E9492A">
        <w:t>Trans</w:t>
      </w:r>
      <w:r w:rsidR="00222910">
        <w:t>i</w:t>
      </w:r>
      <w:r w:rsidR="00E9492A">
        <w:t>tioning to Climate Based Seed Transfer in British Columbia</w:t>
      </w:r>
      <w:r w:rsidR="00BB2363">
        <w:t>’</w:t>
      </w:r>
      <w:r w:rsidR="00E9492A">
        <w:t>:</w:t>
      </w:r>
    </w:p>
    <w:p w:rsidR="00BF70FE" w:rsidRPr="00E9492A" w:rsidRDefault="00E9492A" w:rsidP="00BB2363">
      <w:pPr>
        <w:spacing w:line="240" w:lineRule="auto"/>
      </w:pPr>
      <w:r>
        <w:t>Assessment of Impacts and Gaps under CBST – Provinc</w:t>
      </w:r>
      <w:r w:rsidR="00222910">
        <w:t>ial Level, by</w:t>
      </w:r>
      <w:r>
        <w:t xml:space="preserve"> Specie</w:t>
      </w:r>
      <w:r w:rsidR="00222910">
        <w:t xml:space="preserve">s, March, 2019 </w:t>
      </w:r>
      <w:r>
        <w:t>r</w:t>
      </w:r>
      <w:r w:rsidR="006E4DE4">
        <w:t>e</w:t>
      </w:r>
      <w:r w:rsidR="00BA40F0">
        <w:t>port</w:t>
      </w:r>
      <w:r w:rsidR="00222910">
        <w:t xml:space="preserve"> for Interior </w:t>
      </w:r>
      <w:proofErr w:type="spellStart"/>
      <w:r w:rsidR="00222910">
        <w:t>Lodgepole</w:t>
      </w:r>
      <w:proofErr w:type="spellEnd"/>
      <w:r w:rsidR="00222910">
        <w:t xml:space="preserve"> pine (</w:t>
      </w:r>
      <w:proofErr w:type="spellStart"/>
      <w:r w:rsidR="00222910">
        <w:t>Pli</w:t>
      </w:r>
      <w:proofErr w:type="spellEnd"/>
      <w:r w:rsidR="00222910">
        <w:t>)</w:t>
      </w:r>
      <w:r>
        <w:t>.</w:t>
      </w:r>
    </w:p>
    <w:p w:rsidR="00A32420" w:rsidRPr="001E480B" w:rsidRDefault="00A32420" w:rsidP="00A32420">
      <w:pPr>
        <w:rPr>
          <w:sz w:val="28"/>
          <w:szCs w:val="28"/>
        </w:rPr>
      </w:pPr>
      <w:r w:rsidRPr="001E480B">
        <w:rPr>
          <w:sz w:val="28"/>
          <w:szCs w:val="28"/>
        </w:rPr>
        <w:t>Key Findings</w:t>
      </w:r>
    </w:p>
    <w:p w:rsidR="00BF70FE" w:rsidRPr="00BF70FE" w:rsidRDefault="00BF70FE" w:rsidP="00BF70FE">
      <w:pPr>
        <w:spacing w:after="0" w:line="240" w:lineRule="auto"/>
        <w:rPr>
          <w:b/>
          <w:sz w:val="24"/>
          <w:szCs w:val="24"/>
        </w:rPr>
      </w:pPr>
      <w:r w:rsidRPr="00BF70FE">
        <w:rPr>
          <w:b/>
          <w:sz w:val="24"/>
          <w:szCs w:val="24"/>
        </w:rPr>
        <w:t xml:space="preserve">Orchard </w:t>
      </w:r>
      <w:r w:rsidR="002C0528">
        <w:rPr>
          <w:b/>
          <w:sz w:val="24"/>
          <w:szCs w:val="24"/>
        </w:rPr>
        <w:t xml:space="preserve">seed </w:t>
      </w:r>
      <w:r w:rsidR="00FF6AA3">
        <w:rPr>
          <w:b/>
          <w:sz w:val="24"/>
          <w:szCs w:val="24"/>
        </w:rPr>
        <w:t xml:space="preserve">sources </w:t>
      </w:r>
      <w:r w:rsidR="00C07C91">
        <w:rPr>
          <w:b/>
          <w:sz w:val="24"/>
          <w:szCs w:val="24"/>
        </w:rPr>
        <w:t>under CBST</w:t>
      </w:r>
    </w:p>
    <w:p w:rsidR="00A95C3C" w:rsidRDefault="004438BC" w:rsidP="00A95C3C">
      <w:pPr>
        <w:spacing w:before="240" w:line="240" w:lineRule="auto"/>
        <w:ind w:right="4"/>
        <w:rPr>
          <w:sz w:val="18"/>
          <w:szCs w:val="18"/>
        </w:rPr>
      </w:pPr>
      <w:r>
        <w:t>Under CBST, orchards that have the same ‘</w:t>
      </w:r>
      <w:r w:rsidR="009E00D5">
        <w:t>S</w:t>
      </w:r>
      <w:r>
        <w:t>eed BEC variant’ are deployable to the same set of BEC variants</w:t>
      </w:r>
      <w:r w:rsidR="00A055CD">
        <w:t xml:space="preserve"> (climate space)</w:t>
      </w:r>
      <w:r>
        <w:t>.</w:t>
      </w:r>
      <w:r w:rsidR="00B52A03">
        <w:t xml:space="preserve"> </w:t>
      </w:r>
      <w:r>
        <w:t xml:space="preserve"> For example, orchards 337 and 350 both have the same </w:t>
      </w:r>
      <w:r w:rsidR="00A055CD">
        <w:t>‘</w:t>
      </w:r>
      <w:r w:rsidR="009E00D5">
        <w:t>S</w:t>
      </w:r>
      <w:r>
        <w:t>eed BEC variant</w:t>
      </w:r>
      <w:r w:rsidR="00A055CD">
        <w:t>’</w:t>
      </w:r>
      <w:r>
        <w:t xml:space="preserve"> (ICHdw4) and therefore </w:t>
      </w:r>
      <w:r w:rsidR="00FE3359">
        <w:t>share</w:t>
      </w:r>
      <w:r>
        <w:t xml:space="preserve"> the same </w:t>
      </w:r>
      <w:r w:rsidR="00FE3359">
        <w:t>seed deployment area</w:t>
      </w:r>
      <w:r w:rsidR="009E00D5">
        <w:t xml:space="preserve"> (i.e. CBST Area of Use)</w:t>
      </w:r>
      <w:r>
        <w:t xml:space="preserve">. </w:t>
      </w:r>
      <w:r w:rsidR="00B52A03">
        <w:t xml:space="preserve"> </w:t>
      </w:r>
      <w:r w:rsidR="002325CB">
        <w:t>Provincially,</w:t>
      </w:r>
      <w:r>
        <w:t xml:space="preserve"> BC’s </w:t>
      </w:r>
      <w:r w:rsidR="002325CB">
        <w:t>twenty</w:t>
      </w:r>
      <w:r w:rsidR="00737E5C">
        <w:t xml:space="preserve"> </w:t>
      </w:r>
      <w:proofErr w:type="spellStart"/>
      <w:r>
        <w:t>Pli</w:t>
      </w:r>
      <w:proofErr w:type="spellEnd"/>
      <w:r>
        <w:t xml:space="preserve"> orchards</w:t>
      </w:r>
      <w:r w:rsidR="00737E5C">
        <w:t xml:space="preserve"> (</w:t>
      </w:r>
      <w:r w:rsidR="007C7B1B">
        <w:t>producing</w:t>
      </w:r>
      <w:r w:rsidR="00737E5C">
        <w:t xml:space="preserve">) </w:t>
      </w:r>
      <w:r>
        <w:t xml:space="preserve">are assigned to </w:t>
      </w:r>
      <w:r w:rsidR="002325CB">
        <w:t xml:space="preserve">one of </w:t>
      </w:r>
      <w:r w:rsidR="00C004F3">
        <w:t xml:space="preserve">11 </w:t>
      </w:r>
      <w:r w:rsidR="00A055CD">
        <w:t>‘</w:t>
      </w:r>
      <w:r w:rsidR="009E00D5">
        <w:t>S</w:t>
      </w:r>
      <w:r>
        <w:t>eed BEC variants</w:t>
      </w:r>
      <w:r w:rsidR="00A055CD">
        <w:t>’</w:t>
      </w:r>
      <w:r w:rsidR="002325CB">
        <w:t>.  T</w:t>
      </w:r>
      <w:r>
        <w:t xml:space="preserve">here is considerable overlap among </w:t>
      </w:r>
      <w:r w:rsidR="000C5CC6">
        <w:t>the seed deployment area</w:t>
      </w:r>
      <w:r w:rsidR="00A055CD">
        <w:t>s</w:t>
      </w:r>
      <w:r w:rsidR="000C5CC6">
        <w:t xml:space="preserve"> </w:t>
      </w:r>
      <w:r>
        <w:t>in terms of the BEC variants in which they can be deployed</w:t>
      </w:r>
      <w:r w:rsidRPr="00780843">
        <w:rPr>
          <w:sz w:val="18"/>
          <w:szCs w:val="18"/>
        </w:rPr>
        <w:t xml:space="preserve">.  </w:t>
      </w:r>
    </w:p>
    <w:p w:rsidR="00C34060" w:rsidRDefault="00C34060" w:rsidP="00A95C3C">
      <w:pPr>
        <w:spacing w:before="240" w:line="240" w:lineRule="auto"/>
        <w:ind w:right="4"/>
      </w:pPr>
      <w:r>
        <w:t>Table 1</w:t>
      </w:r>
      <w:r w:rsidR="00966B5B">
        <w:t>:</w:t>
      </w:r>
      <w:r>
        <w:t xml:space="preserve"> </w:t>
      </w:r>
      <w:r w:rsidR="00E15382">
        <w:t>O</w:t>
      </w:r>
      <w:r>
        <w:t>rchard seed sources</w:t>
      </w:r>
      <w:r w:rsidR="00222910">
        <w:t xml:space="preserve"> by CBST Seed BEC Variant and </w:t>
      </w:r>
      <w:proofErr w:type="spellStart"/>
      <w:r w:rsidR="00222910">
        <w:t>BECvar</w:t>
      </w:r>
      <w:proofErr w:type="spellEnd"/>
      <w:r w:rsidR="00222910">
        <w:t xml:space="preserve"> Group - PLI</w:t>
      </w:r>
    </w:p>
    <w:tbl>
      <w:tblPr>
        <w:tblStyle w:val="TableGrid"/>
        <w:tblW w:w="9356" w:type="dxa"/>
        <w:tblInd w:w="108" w:type="dxa"/>
        <w:tblLook w:val="04A0" w:firstRow="1" w:lastRow="0" w:firstColumn="1" w:lastColumn="0" w:noHBand="0" w:noVBand="1"/>
      </w:tblPr>
      <w:tblGrid>
        <w:gridCol w:w="1218"/>
        <w:gridCol w:w="1275"/>
        <w:gridCol w:w="6863"/>
      </w:tblGrid>
      <w:tr w:rsidR="00AA4EA8" w:rsidRPr="004135FE" w:rsidTr="002C0528">
        <w:tc>
          <w:tcPr>
            <w:tcW w:w="1218" w:type="dxa"/>
            <w:shd w:val="clear" w:color="auto" w:fill="F2F2F2" w:themeFill="background1" w:themeFillShade="F2"/>
          </w:tcPr>
          <w:p w:rsidR="00AA4EA8" w:rsidRPr="004135FE" w:rsidRDefault="00AA4EA8" w:rsidP="00430642">
            <w:pPr>
              <w:rPr>
                <w:b/>
                <w:sz w:val="18"/>
                <w:szCs w:val="18"/>
              </w:rPr>
            </w:pPr>
            <w:r w:rsidRPr="004135FE">
              <w:rPr>
                <w:b/>
                <w:sz w:val="18"/>
                <w:szCs w:val="18"/>
              </w:rPr>
              <w:t>Seed BEC Variant</w:t>
            </w:r>
            <w:r>
              <w:rPr>
                <w:b/>
                <w:sz w:val="18"/>
                <w:szCs w:val="18"/>
              </w:rPr>
              <w:t xml:space="preserve"> </w:t>
            </w:r>
            <w:r w:rsidRPr="00A95C3C">
              <w:rPr>
                <w:sz w:val="18"/>
                <w:szCs w:val="18"/>
              </w:rPr>
              <w:t>(assigned under CBST)</w:t>
            </w:r>
          </w:p>
        </w:tc>
        <w:tc>
          <w:tcPr>
            <w:tcW w:w="1275" w:type="dxa"/>
            <w:shd w:val="clear" w:color="auto" w:fill="F2F2F2" w:themeFill="background1" w:themeFillShade="F2"/>
          </w:tcPr>
          <w:p w:rsidR="00AA4EA8" w:rsidRDefault="00AA4EA8" w:rsidP="00430642">
            <w:pPr>
              <w:rPr>
                <w:b/>
                <w:sz w:val="18"/>
                <w:szCs w:val="18"/>
              </w:rPr>
            </w:pPr>
            <w:proofErr w:type="spellStart"/>
            <w:r w:rsidRPr="00884E3A">
              <w:rPr>
                <w:b/>
                <w:sz w:val="18"/>
                <w:szCs w:val="18"/>
              </w:rPr>
              <w:t>BECvar</w:t>
            </w:r>
            <w:proofErr w:type="spellEnd"/>
            <w:r>
              <w:rPr>
                <w:b/>
                <w:sz w:val="18"/>
                <w:szCs w:val="18"/>
              </w:rPr>
              <w:t xml:space="preserve"> </w:t>
            </w:r>
            <w:r w:rsidRPr="00884E3A">
              <w:rPr>
                <w:b/>
                <w:sz w:val="18"/>
                <w:szCs w:val="18"/>
              </w:rPr>
              <w:t>Group</w:t>
            </w:r>
          </w:p>
          <w:p w:rsidR="00AA4EA8" w:rsidRPr="00F6463D" w:rsidRDefault="00AA4EA8" w:rsidP="00B6576A">
            <w:pPr>
              <w:rPr>
                <w:sz w:val="18"/>
                <w:szCs w:val="18"/>
              </w:rPr>
            </w:pPr>
            <w:r w:rsidRPr="00842D9A">
              <w:rPr>
                <w:sz w:val="18"/>
                <w:szCs w:val="18"/>
              </w:rPr>
              <w:t>(</w:t>
            </w:r>
            <w:r w:rsidR="00B6576A">
              <w:rPr>
                <w:sz w:val="18"/>
                <w:szCs w:val="18"/>
              </w:rPr>
              <w:t>l</w:t>
            </w:r>
            <w:r>
              <w:rPr>
                <w:sz w:val="18"/>
                <w:szCs w:val="18"/>
              </w:rPr>
              <w:t xml:space="preserve">ink to GBST </w:t>
            </w:r>
            <w:r w:rsidRPr="00842D9A">
              <w:rPr>
                <w:sz w:val="18"/>
                <w:szCs w:val="18"/>
              </w:rPr>
              <w:t>for transition purposes)</w:t>
            </w:r>
          </w:p>
        </w:tc>
        <w:tc>
          <w:tcPr>
            <w:tcW w:w="6863" w:type="dxa"/>
            <w:shd w:val="clear" w:color="auto" w:fill="F2F2F2" w:themeFill="background1" w:themeFillShade="F2"/>
          </w:tcPr>
          <w:p w:rsidR="00AA4EA8" w:rsidRPr="004135FE" w:rsidRDefault="00AA4EA8" w:rsidP="00430642">
            <w:pPr>
              <w:rPr>
                <w:b/>
                <w:sz w:val="18"/>
                <w:szCs w:val="18"/>
              </w:rPr>
            </w:pPr>
            <w:r w:rsidRPr="004135FE">
              <w:rPr>
                <w:b/>
                <w:sz w:val="18"/>
                <w:szCs w:val="18"/>
              </w:rPr>
              <w:t>Orchards</w:t>
            </w:r>
          </w:p>
        </w:tc>
      </w:tr>
      <w:tr w:rsidR="00AA4EA8" w:rsidRPr="00946ED1" w:rsidTr="002C0528">
        <w:tc>
          <w:tcPr>
            <w:tcW w:w="1218" w:type="dxa"/>
            <w:shd w:val="clear" w:color="auto" w:fill="D9D9D9" w:themeFill="background1" w:themeFillShade="D9"/>
          </w:tcPr>
          <w:p w:rsidR="00AA4EA8" w:rsidRPr="00946ED1" w:rsidRDefault="00AA4EA8" w:rsidP="00430642">
            <w:pPr>
              <w:rPr>
                <w:sz w:val="20"/>
                <w:szCs w:val="20"/>
              </w:rPr>
            </w:pPr>
            <w:r w:rsidRPr="00946ED1">
              <w:rPr>
                <w:rFonts w:ascii="Calibri" w:hAnsi="Calibri"/>
                <w:color w:val="000000"/>
                <w:sz w:val="20"/>
                <w:szCs w:val="20"/>
              </w:rPr>
              <w:t>ICHdw3</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PLINELOW1</w:t>
            </w:r>
          </w:p>
        </w:tc>
        <w:tc>
          <w:tcPr>
            <w:tcW w:w="6863" w:type="dxa"/>
          </w:tcPr>
          <w:p w:rsidR="00AA4EA8" w:rsidRPr="00946ED1" w:rsidRDefault="00AA4EA8" w:rsidP="00B52A03">
            <w:pPr>
              <w:rPr>
                <w:sz w:val="20"/>
                <w:szCs w:val="20"/>
              </w:rPr>
            </w:pPr>
            <w:r w:rsidRPr="00946ED1">
              <w:rPr>
                <w:color w:val="8064A2" w:themeColor="accent4"/>
                <w:sz w:val="20"/>
                <w:szCs w:val="20"/>
              </w:rPr>
              <w:t xml:space="preserve">307 </w:t>
            </w:r>
            <w:proofErr w:type="spellStart"/>
            <w:r w:rsidRPr="00946ED1">
              <w:rPr>
                <w:color w:val="8064A2" w:themeColor="accent4"/>
                <w:sz w:val="20"/>
                <w:szCs w:val="20"/>
              </w:rPr>
              <w:t>Kalamalka</w:t>
            </w:r>
            <w:proofErr w:type="spellEnd"/>
            <w:r w:rsidRPr="00946ED1">
              <w:rPr>
                <w:color w:val="8064A2" w:themeColor="accent4"/>
                <w:sz w:val="20"/>
                <w:szCs w:val="20"/>
              </w:rPr>
              <w:t xml:space="preserve"> (FLNRO)</w:t>
            </w:r>
          </w:p>
        </w:tc>
      </w:tr>
      <w:tr w:rsidR="00AA4EA8" w:rsidRPr="00946ED1" w:rsidTr="002C0528">
        <w:tc>
          <w:tcPr>
            <w:tcW w:w="1218" w:type="dxa"/>
            <w:vMerge w:val="restart"/>
            <w:shd w:val="clear" w:color="auto" w:fill="D9D9D9" w:themeFill="background1" w:themeFillShade="D9"/>
          </w:tcPr>
          <w:p w:rsidR="00AA4EA8" w:rsidRPr="00946ED1" w:rsidRDefault="00AA4EA8" w:rsidP="00430642">
            <w:pPr>
              <w:rPr>
                <w:sz w:val="20"/>
                <w:szCs w:val="20"/>
                <w:u w:val="single"/>
              </w:rPr>
            </w:pPr>
            <w:r w:rsidRPr="00946ED1">
              <w:rPr>
                <w:sz w:val="20"/>
                <w:szCs w:val="20"/>
              </w:rPr>
              <w:t>ICHdw4</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PLINELOW2</w:t>
            </w:r>
          </w:p>
        </w:tc>
        <w:tc>
          <w:tcPr>
            <w:tcW w:w="6863" w:type="dxa"/>
          </w:tcPr>
          <w:p w:rsidR="00AA4EA8" w:rsidRPr="00946ED1" w:rsidRDefault="00AA4EA8" w:rsidP="00430642">
            <w:pPr>
              <w:rPr>
                <w:sz w:val="20"/>
                <w:szCs w:val="20"/>
              </w:rPr>
            </w:pPr>
            <w:r w:rsidRPr="00946ED1">
              <w:rPr>
                <w:sz w:val="20"/>
                <w:szCs w:val="20"/>
              </w:rPr>
              <w:t>337 GRANDVIEW (PRT)</w:t>
            </w:r>
          </w:p>
        </w:tc>
      </w:tr>
      <w:tr w:rsidR="00AA4EA8" w:rsidRPr="00946ED1" w:rsidTr="002C0528">
        <w:tc>
          <w:tcPr>
            <w:tcW w:w="1218" w:type="dxa"/>
            <w:vMerge/>
            <w:shd w:val="clear" w:color="auto" w:fill="D9D9D9" w:themeFill="background1" w:themeFillShade="D9"/>
          </w:tcPr>
          <w:p w:rsidR="00AA4EA8" w:rsidRPr="00946ED1" w:rsidRDefault="00AA4EA8" w:rsidP="00430642">
            <w:pPr>
              <w:rPr>
                <w:sz w:val="20"/>
                <w:szCs w:val="20"/>
              </w:rPr>
            </w:pP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PLITOLOW1</w:t>
            </w:r>
          </w:p>
        </w:tc>
        <w:tc>
          <w:tcPr>
            <w:tcW w:w="6863" w:type="dxa"/>
          </w:tcPr>
          <w:p w:rsidR="00AA4EA8" w:rsidRPr="00946ED1" w:rsidRDefault="00AA4EA8" w:rsidP="00430642">
            <w:pPr>
              <w:rPr>
                <w:sz w:val="20"/>
                <w:szCs w:val="20"/>
              </w:rPr>
            </w:pPr>
            <w:r w:rsidRPr="00946ED1">
              <w:rPr>
                <w:sz w:val="20"/>
                <w:szCs w:val="20"/>
              </w:rPr>
              <w:t xml:space="preserve">350 </w:t>
            </w:r>
            <w:proofErr w:type="spellStart"/>
            <w:r w:rsidRPr="00946ED1">
              <w:rPr>
                <w:sz w:val="20"/>
                <w:szCs w:val="20"/>
              </w:rPr>
              <w:t>Skimikin</w:t>
            </w:r>
            <w:proofErr w:type="spellEnd"/>
            <w:r w:rsidRPr="00946ED1">
              <w:rPr>
                <w:sz w:val="20"/>
                <w:szCs w:val="20"/>
              </w:rPr>
              <w:t xml:space="preserve"> (FLNRO)</w:t>
            </w:r>
          </w:p>
        </w:tc>
      </w:tr>
      <w:tr w:rsidR="00AA4EA8" w:rsidRPr="00946ED1" w:rsidTr="002C0528">
        <w:tc>
          <w:tcPr>
            <w:tcW w:w="1218" w:type="dxa"/>
            <w:shd w:val="clear" w:color="auto" w:fill="D9D9D9" w:themeFill="background1" w:themeFillShade="D9"/>
          </w:tcPr>
          <w:p w:rsidR="00AA4EA8" w:rsidRPr="00946ED1" w:rsidRDefault="00AA4EA8" w:rsidP="00430642">
            <w:pPr>
              <w:rPr>
                <w:sz w:val="20"/>
                <w:szCs w:val="20"/>
              </w:rPr>
            </w:pPr>
            <w:r w:rsidRPr="00946ED1">
              <w:rPr>
                <w:sz w:val="20"/>
                <w:szCs w:val="20"/>
              </w:rPr>
              <w:t>ICHmc2</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PLIBVLOW1</w:t>
            </w:r>
          </w:p>
        </w:tc>
        <w:tc>
          <w:tcPr>
            <w:tcW w:w="6863" w:type="dxa"/>
          </w:tcPr>
          <w:p w:rsidR="00AA4EA8" w:rsidRPr="00946ED1" w:rsidRDefault="00AA4EA8" w:rsidP="00430642">
            <w:pPr>
              <w:rPr>
                <w:sz w:val="20"/>
                <w:szCs w:val="20"/>
              </w:rPr>
            </w:pPr>
            <w:r w:rsidRPr="00946ED1">
              <w:rPr>
                <w:sz w:val="20"/>
                <w:szCs w:val="20"/>
              </w:rPr>
              <w:t xml:space="preserve">230 </w:t>
            </w:r>
            <w:proofErr w:type="spellStart"/>
            <w:r w:rsidRPr="00946ED1">
              <w:rPr>
                <w:sz w:val="20"/>
                <w:szCs w:val="20"/>
              </w:rPr>
              <w:t>Kalamalka</w:t>
            </w:r>
            <w:proofErr w:type="spellEnd"/>
            <w:r w:rsidRPr="00946ED1">
              <w:rPr>
                <w:sz w:val="20"/>
                <w:szCs w:val="20"/>
              </w:rPr>
              <w:t xml:space="preserve"> (FLNRO)</w:t>
            </w:r>
          </w:p>
        </w:tc>
      </w:tr>
      <w:tr w:rsidR="00AA4EA8" w:rsidRPr="00946ED1" w:rsidTr="002C0528">
        <w:tc>
          <w:tcPr>
            <w:tcW w:w="1218" w:type="dxa"/>
            <w:vMerge w:val="restart"/>
            <w:shd w:val="clear" w:color="auto" w:fill="D9D9D9" w:themeFill="background1" w:themeFillShade="D9"/>
          </w:tcPr>
          <w:p w:rsidR="00AA4EA8" w:rsidRPr="00946ED1" w:rsidRDefault="00AA4EA8" w:rsidP="00430642">
            <w:pPr>
              <w:rPr>
                <w:sz w:val="20"/>
                <w:szCs w:val="20"/>
              </w:rPr>
            </w:pPr>
            <w:r w:rsidRPr="00946ED1">
              <w:rPr>
                <w:sz w:val="20"/>
                <w:szCs w:val="20"/>
              </w:rPr>
              <w:t>ICHmk1</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PLIEKLOW1</w:t>
            </w:r>
          </w:p>
        </w:tc>
        <w:tc>
          <w:tcPr>
            <w:tcW w:w="6863" w:type="dxa"/>
          </w:tcPr>
          <w:p w:rsidR="00AA4EA8" w:rsidRPr="00946ED1" w:rsidRDefault="00AA4EA8" w:rsidP="00430642">
            <w:pPr>
              <w:rPr>
                <w:sz w:val="20"/>
                <w:szCs w:val="20"/>
              </w:rPr>
            </w:pPr>
            <w:r w:rsidRPr="00946ED1">
              <w:rPr>
                <w:sz w:val="20"/>
                <w:szCs w:val="20"/>
              </w:rPr>
              <w:t>340 Bailey (FLNRO)</w:t>
            </w:r>
          </w:p>
        </w:tc>
      </w:tr>
      <w:tr w:rsidR="0032362F" w:rsidRPr="00946ED1" w:rsidTr="002C0528">
        <w:tc>
          <w:tcPr>
            <w:tcW w:w="1218" w:type="dxa"/>
            <w:vMerge/>
            <w:shd w:val="clear" w:color="auto" w:fill="D9D9D9" w:themeFill="background1" w:themeFillShade="D9"/>
          </w:tcPr>
          <w:p w:rsidR="0032362F" w:rsidRPr="00946ED1" w:rsidRDefault="0032362F" w:rsidP="00430642">
            <w:pPr>
              <w:rPr>
                <w:sz w:val="20"/>
                <w:szCs w:val="20"/>
              </w:rPr>
            </w:pPr>
          </w:p>
        </w:tc>
        <w:tc>
          <w:tcPr>
            <w:tcW w:w="1275" w:type="dxa"/>
            <w:shd w:val="clear" w:color="auto" w:fill="D9D9D9" w:themeFill="background1" w:themeFillShade="D9"/>
          </w:tcPr>
          <w:p w:rsidR="0032362F" w:rsidRPr="00946ED1" w:rsidRDefault="0032362F" w:rsidP="00430642">
            <w:pPr>
              <w:rPr>
                <w:sz w:val="20"/>
                <w:szCs w:val="20"/>
              </w:rPr>
            </w:pPr>
            <w:r w:rsidRPr="00946ED1">
              <w:rPr>
                <w:sz w:val="20"/>
                <w:szCs w:val="20"/>
              </w:rPr>
              <w:t>PLINEHIGH</w:t>
            </w:r>
            <w:r w:rsidR="00054288" w:rsidRPr="00946ED1">
              <w:rPr>
                <w:sz w:val="20"/>
                <w:szCs w:val="20"/>
              </w:rPr>
              <w:t>1</w:t>
            </w:r>
          </w:p>
        </w:tc>
        <w:tc>
          <w:tcPr>
            <w:tcW w:w="6863" w:type="dxa"/>
          </w:tcPr>
          <w:p w:rsidR="0032362F" w:rsidRPr="00946ED1" w:rsidRDefault="0032362F" w:rsidP="00430642">
            <w:pPr>
              <w:rPr>
                <w:sz w:val="20"/>
                <w:szCs w:val="20"/>
              </w:rPr>
            </w:pPr>
            <w:r w:rsidRPr="00946ED1">
              <w:rPr>
                <w:sz w:val="20"/>
                <w:szCs w:val="20"/>
              </w:rPr>
              <w:t xml:space="preserve">349 </w:t>
            </w:r>
            <w:proofErr w:type="spellStart"/>
            <w:r w:rsidRPr="00946ED1">
              <w:rPr>
                <w:sz w:val="20"/>
                <w:szCs w:val="20"/>
              </w:rPr>
              <w:t>Skimikin</w:t>
            </w:r>
            <w:proofErr w:type="spellEnd"/>
            <w:r w:rsidRPr="00946ED1">
              <w:rPr>
                <w:sz w:val="20"/>
                <w:szCs w:val="20"/>
              </w:rPr>
              <w:t xml:space="preserve"> (FLNRO)</w:t>
            </w:r>
          </w:p>
        </w:tc>
      </w:tr>
      <w:tr w:rsidR="00AA4EA8" w:rsidRPr="00946ED1" w:rsidTr="002C0528">
        <w:tc>
          <w:tcPr>
            <w:tcW w:w="1218" w:type="dxa"/>
            <w:vMerge/>
            <w:shd w:val="clear" w:color="auto" w:fill="D9D9D9" w:themeFill="background1" w:themeFillShade="D9"/>
          </w:tcPr>
          <w:p w:rsidR="00AA4EA8" w:rsidRPr="00946ED1" w:rsidRDefault="00AA4EA8" w:rsidP="00430642">
            <w:pPr>
              <w:rPr>
                <w:sz w:val="20"/>
                <w:szCs w:val="20"/>
              </w:rPr>
            </w:pP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PLITOLOW2</w:t>
            </w:r>
          </w:p>
        </w:tc>
        <w:tc>
          <w:tcPr>
            <w:tcW w:w="6863" w:type="dxa"/>
          </w:tcPr>
          <w:p w:rsidR="00AA4EA8" w:rsidRPr="00946ED1" w:rsidRDefault="00AA4EA8" w:rsidP="00430642">
            <w:pPr>
              <w:rPr>
                <w:sz w:val="20"/>
                <w:szCs w:val="20"/>
              </w:rPr>
            </w:pPr>
            <w:r w:rsidRPr="00946ED1">
              <w:rPr>
                <w:sz w:val="20"/>
                <w:szCs w:val="20"/>
              </w:rPr>
              <w:t>338 Kettle River (KRSO), 311 Grandview (PRT)</w:t>
            </w:r>
          </w:p>
        </w:tc>
      </w:tr>
      <w:tr w:rsidR="00AA4EA8" w:rsidRPr="00946ED1" w:rsidTr="002C0528">
        <w:tc>
          <w:tcPr>
            <w:tcW w:w="1218" w:type="dxa"/>
            <w:shd w:val="clear" w:color="auto" w:fill="D9D9D9" w:themeFill="background1" w:themeFillShade="D9"/>
          </w:tcPr>
          <w:p w:rsidR="00AA4EA8" w:rsidRPr="00946ED1" w:rsidRDefault="00AA4EA8" w:rsidP="00430642">
            <w:pPr>
              <w:rPr>
                <w:sz w:val="20"/>
                <w:szCs w:val="20"/>
              </w:rPr>
            </w:pPr>
            <w:r w:rsidRPr="00946ED1">
              <w:rPr>
                <w:sz w:val="20"/>
                <w:szCs w:val="20"/>
              </w:rPr>
              <w:t>ICHmk2</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PLITOHIGH1</w:t>
            </w:r>
          </w:p>
        </w:tc>
        <w:tc>
          <w:tcPr>
            <w:tcW w:w="6863" w:type="dxa"/>
          </w:tcPr>
          <w:p w:rsidR="00AA4EA8" w:rsidRPr="00946ED1" w:rsidRDefault="00AA4EA8" w:rsidP="005B44BE">
            <w:pPr>
              <w:rPr>
                <w:sz w:val="20"/>
                <w:szCs w:val="20"/>
              </w:rPr>
            </w:pPr>
            <w:r w:rsidRPr="00946ED1">
              <w:rPr>
                <w:sz w:val="20"/>
                <w:szCs w:val="20"/>
              </w:rPr>
              <w:t>339 Eagle Rock (TOLKO)</w:t>
            </w:r>
            <w:r w:rsidRPr="00946ED1">
              <w:rPr>
                <w:color w:val="8064A2" w:themeColor="accent4"/>
                <w:sz w:val="20"/>
                <w:szCs w:val="20"/>
              </w:rPr>
              <w:t xml:space="preserve"> 308 Grandview (PRT)</w:t>
            </w:r>
            <w:r w:rsidR="005B44BE">
              <w:rPr>
                <w:color w:val="8064A2" w:themeColor="accent4"/>
                <w:sz w:val="20"/>
                <w:szCs w:val="20"/>
              </w:rPr>
              <w:t xml:space="preserve">, </w:t>
            </w:r>
            <w:r w:rsidR="005B44BE" w:rsidRPr="005B44BE">
              <w:rPr>
                <w:color w:val="0070C0"/>
                <w:sz w:val="20"/>
                <w:szCs w:val="20"/>
              </w:rPr>
              <w:t xml:space="preserve">310 </w:t>
            </w:r>
            <w:proofErr w:type="spellStart"/>
            <w:r w:rsidR="005B44BE" w:rsidRPr="005B44BE">
              <w:rPr>
                <w:color w:val="0070C0"/>
                <w:sz w:val="20"/>
                <w:szCs w:val="20"/>
              </w:rPr>
              <w:t>EagleRock</w:t>
            </w:r>
            <w:proofErr w:type="spellEnd"/>
            <w:r w:rsidR="005B44BE" w:rsidRPr="005B44BE">
              <w:rPr>
                <w:color w:val="0070C0"/>
                <w:sz w:val="20"/>
                <w:szCs w:val="20"/>
              </w:rPr>
              <w:t xml:space="preserve"> (TOLKO)</w:t>
            </w:r>
          </w:p>
        </w:tc>
      </w:tr>
      <w:tr w:rsidR="00AA4EA8" w:rsidRPr="00946ED1" w:rsidTr="002C0528">
        <w:tc>
          <w:tcPr>
            <w:tcW w:w="1218" w:type="dxa"/>
            <w:shd w:val="clear" w:color="auto" w:fill="D9D9D9" w:themeFill="background1" w:themeFillShade="D9"/>
          </w:tcPr>
          <w:p w:rsidR="00AA4EA8" w:rsidRPr="00946ED1" w:rsidRDefault="00AA4EA8" w:rsidP="00430642">
            <w:pPr>
              <w:rPr>
                <w:sz w:val="20"/>
                <w:szCs w:val="20"/>
              </w:rPr>
            </w:pPr>
            <w:r w:rsidRPr="00946ED1">
              <w:rPr>
                <w:sz w:val="20"/>
                <w:szCs w:val="20"/>
              </w:rPr>
              <w:t>ICHwk2</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PLIPGLOW1</w:t>
            </w:r>
          </w:p>
        </w:tc>
        <w:tc>
          <w:tcPr>
            <w:tcW w:w="6863" w:type="dxa"/>
          </w:tcPr>
          <w:p w:rsidR="00AA4EA8" w:rsidRPr="00946ED1" w:rsidRDefault="00AA4EA8" w:rsidP="00430642">
            <w:pPr>
              <w:rPr>
                <w:sz w:val="20"/>
                <w:szCs w:val="20"/>
              </w:rPr>
            </w:pPr>
            <w:r w:rsidRPr="00946ED1">
              <w:rPr>
                <w:sz w:val="20"/>
                <w:szCs w:val="20"/>
              </w:rPr>
              <w:t>237 Kettle River (KRSO)</w:t>
            </w:r>
          </w:p>
        </w:tc>
      </w:tr>
      <w:tr w:rsidR="00AA4EA8" w:rsidRPr="00946ED1" w:rsidTr="002C0528">
        <w:tc>
          <w:tcPr>
            <w:tcW w:w="1218" w:type="dxa"/>
            <w:shd w:val="clear" w:color="auto" w:fill="D9D9D9" w:themeFill="background1" w:themeFillShade="D9"/>
          </w:tcPr>
          <w:p w:rsidR="00AA4EA8" w:rsidRPr="00946ED1" w:rsidRDefault="00AA4EA8" w:rsidP="00430642">
            <w:pPr>
              <w:rPr>
                <w:sz w:val="20"/>
                <w:szCs w:val="20"/>
              </w:rPr>
            </w:pPr>
            <w:r w:rsidRPr="00946ED1">
              <w:rPr>
                <w:sz w:val="20"/>
                <w:szCs w:val="20"/>
              </w:rPr>
              <w:t>IDFmw1</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PLINELOW3</w:t>
            </w:r>
          </w:p>
        </w:tc>
        <w:tc>
          <w:tcPr>
            <w:tcW w:w="6863" w:type="dxa"/>
          </w:tcPr>
          <w:p w:rsidR="00AA4EA8" w:rsidRPr="00946ED1" w:rsidRDefault="00AA4EA8" w:rsidP="00430642">
            <w:pPr>
              <w:rPr>
                <w:sz w:val="20"/>
                <w:szCs w:val="20"/>
              </w:rPr>
            </w:pPr>
            <w:r w:rsidRPr="00946ED1">
              <w:rPr>
                <w:sz w:val="20"/>
                <w:szCs w:val="20"/>
              </w:rPr>
              <w:t>313 Grandview (PRT)</w:t>
            </w:r>
          </w:p>
        </w:tc>
      </w:tr>
      <w:tr w:rsidR="00AA4EA8" w:rsidRPr="00946ED1" w:rsidTr="002C0528">
        <w:tc>
          <w:tcPr>
            <w:tcW w:w="1218" w:type="dxa"/>
            <w:shd w:val="clear" w:color="auto" w:fill="D9D9D9" w:themeFill="background1" w:themeFillShade="D9"/>
          </w:tcPr>
          <w:p w:rsidR="00AA4EA8" w:rsidRPr="00946ED1" w:rsidRDefault="00AA4EA8" w:rsidP="00430642">
            <w:pPr>
              <w:rPr>
                <w:sz w:val="20"/>
                <w:szCs w:val="20"/>
              </w:rPr>
            </w:pPr>
            <w:r w:rsidRPr="00946ED1">
              <w:rPr>
                <w:sz w:val="20"/>
                <w:szCs w:val="20"/>
              </w:rPr>
              <w:t>IDFmw2</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PLINELOW4</w:t>
            </w:r>
          </w:p>
        </w:tc>
        <w:tc>
          <w:tcPr>
            <w:tcW w:w="6863" w:type="dxa"/>
          </w:tcPr>
          <w:p w:rsidR="00AA4EA8" w:rsidRPr="00946ED1" w:rsidRDefault="00AA4EA8" w:rsidP="00430642">
            <w:pPr>
              <w:rPr>
                <w:sz w:val="20"/>
                <w:szCs w:val="20"/>
              </w:rPr>
            </w:pPr>
            <w:r w:rsidRPr="00946ED1">
              <w:rPr>
                <w:sz w:val="20"/>
                <w:szCs w:val="20"/>
              </w:rPr>
              <w:t>347 Bailey (FLNRO)</w:t>
            </w:r>
          </w:p>
        </w:tc>
      </w:tr>
      <w:tr w:rsidR="00AA4EA8" w:rsidRPr="00946ED1" w:rsidTr="002C0528">
        <w:tc>
          <w:tcPr>
            <w:tcW w:w="1218" w:type="dxa"/>
            <w:vMerge w:val="restart"/>
            <w:shd w:val="clear" w:color="auto" w:fill="D9D9D9" w:themeFill="background1" w:themeFillShade="D9"/>
          </w:tcPr>
          <w:p w:rsidR="00AA4EA8" w:rsidRPr="00946ED1" w:rsidRDefault="00AA4EA8" w:rsidP="00430642">
            <w:pPr>
              <w:rPr>
                <w:sz w:val="20"/>
                <w:szCs w:val="20"/>
              </w:rPr>
            </w:pPr>
            <w:r w:rsidRPr="00946ED1">
              <w:rPr>
                <w:sz w:val="20"/>
                <w:szCs w:val="20"/>
              </w:rPr>
              <w:t>SBSdh1</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PLIBVLOW2</w:t>
            </w:r>
          </w:p>
        </w:tc>
        <w:tc>
          <w:tcPr>
            <w:tcW w:w="6863" w:type="dxa"/>
          </w:tcPr>
          <w:p w:rsidR="00AA4EA8" w:rsidRPr="00946ED1" w:rsidRDefault="00AA4EA8" w:rsidP="00430642">
            <w:pPr>
              <w:rPr>
                <w:sz w:val="20"/>
                <w:szCs w:val="20"/>
              </w:rPr>
            </w:pPr>
            <w:r w:rsidRPr="00946ED1">
              <w:rPr>
                <w:sz w:val="20"/>
                <w:szCs w:val="20"/>
              </w:rPr>
              <w:t>240 Sorrento (SELECTSD), 219 Vernon (VSOC), 228 PGTIS (FLNRO), 245 Quesnel (VSOC)</w:t>
            </w:r>
          </w:p>
        </w:tc>
      </w:tr>
      <w:tr w:rsidR="00AA4EA8" w:rsidRPr="00946ED1" w:rsidTr="002C0528">
        <w:tc>
          <w:tcPr>
            <w:tcW w:w="1218" w:type="dxa"/>
            <w:vMerge/>
            <w:shd w:val="clear" w:color="auto" w:fill="D9D9D9" w:themeFill="background1" w:themeFillShade="D9"/>
          </w:tcPr>
          <w:p w:rsidR="00AA4EA8" w:rsidRPr="00946ED1" w:rsidRDefault="00AA4EA8" w:rsidP="00430642">
            <w:pPr>
              <w:rPr>
                <w:sz w:val="20"/>
                <w:szCs w:val="20"/>
              </w:rPr>
            </w:pP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PLICPLOW1</w:t>
            </w:r>
          </w:p>
        </w:tc>
        <w:tc>
          <w:tcPr>
            <w:tcW w:w="6863" w:type="dxa"/>
          </w:tcPr>
          <w:p w:rsidR="00AA4EA8" w:rsidRPr="00946ED1" w:rsidRDefault="006305A4" w:rsidP="00430642">
            <w:pPr>
              <w:rPr>
                <w:sz w:val="20"/>
                <w:szCs w:val="20"/>
              </w:rPr>
            </w:pPr>
            <w:r w:rsidRPr="00946ED1">
              <w:rPr>
                <w:sz w:val="20"/>
                <w:szCs w:val="20"/>
              </w:rPr>
              <w:t xml:space="preserve">223 PGTIS (FLNRO), </w:t>
            </w:r>
            <w:r w:rsidR="00AA4EA8" w:rsidRPr="00946ED1">
              <w:rPr>
                <w:sz w:val="20"/>
                <w:szCs w:val="20"/>
              </w:rPr>
              <w:t>238 Kettle River (KRSO)</w:t>
            </w:r>
          </w:p>
        </w:tc>
      </w:tr>
      <w:tr w:rsidR="00AA4EA8" w:rsidRPr="00946ED1" w:rsidTr="002C0528">
        <w:tc>
          <w:tcPr>
            <w:tcW w:w="1218" w:type="dxa"/>
            <w:vMerge/>
            <w:shd w:val="clear" w:color="auto" w:fill="D9D9D9" w:themeFill="background1" w:themeFillShade="D9"/>
          </w:tcPr>
          <w:p w:rsidR="00AA4EA8" w:rsidRPr="00946ED1" w:rsidRDefault="00AA4EA8" w:rsidP="00430642">
            <w:pPr>
              <w:rPr>
                <w:sz w:val="20"/>
                <w:szCs w:val="20"/>
              </w:rPr>
            </w:pP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PLIPGLOW2</w:t>
            </w:r>
          </w:p>
        </w:tc>
        <w:tc>
          <w:tcPr>
            <w:tcW w:w="6863" w:type="dxa"/>
          </w:tcPr>
          <w:p w:rsidR="00AA4EA8" w:rsidRPr="00946ED1" w:rsidRDefault="00AA4EA8" w:rsidP="00430642">
            <w:pPr>
              <w:rPr>
                <w:sz w:val="20"/>
                <w:szCs w:val="20"/>
              </w:rPr>
            </w:pPr>
            <w:r w:rsidRPr="00946ED1">
              <w:rPr>
                <w:sz w:val="20"/>
                <w:szCs w:val="20"/>
              </w:rPr>
              <w:t>220 PGTIS (FLNRO)</w:t>
            </w:r>
          </w:p>
        </w:tc>
      </w:tr>
      <w:tr w:rsidR="00AA4EA8" w:rsidRPr="00946ED1" w:rsidTr="002C0528">
        <w:tc>
          <w:tcPr>
            <w:tcW w:w="1218" w:type="dxa"/>
            <w:vMerge w:val="restart"/>
            <w:shd w:val="clear" w:color="auto" w:fill="D9D9D9" w:themeFill="background1" w:themeFillShade="D9"/>
          </w:tcPr>
          <w:p w:rsidR="00AA4EA8" w:rsidRPr="00946ED1" w:rsidRDefault="00AA4EA8" w:rsidP="00430642">
            <w:pPr>
              <w:rPr>
                <w:sz w:val="20"/>
                <w:szCs w:val="20"/>
              </w:rPr>
            </w:pPr>
            <w:r w:rsidRPr="00946ED1">
              <w:rPr>
                <w:sz w:val="20"/>
                <w:szCs w:val="20"/>
              </w:rPr>
              <w:t>SBSdw3</w:t>
            </w: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PLICPLOW2</w:t>
            </w:r>
          </w:p>
        </w:tc>
        <w:tc>
          <w:tcPr>
            <w:tcW w:w="6863" w:type="dxa"/>
          </w:tcPr>
          <w:p w:rsidR="00AA4EA8" w:rsidRPr="00946ED1" w:rsidRDefault="00AA4EA8" w:rsidP="00430642">
            <w:pPr>
              <w:rPr>
                <w:sz w:val="20"/>
                <w:szCs w:val="20"/>
              </w:rPr>
            </w:pPr>
            <w:r w:rsidRPr="00946ED1">
              <w:rPr>
                <w:sz w:val="20"/>
                <w:szCs w:val="20"/>
              </w:rPr>
              <w:t>241 Sorrento (SELECTSD), 218 Vernon (VSOC)</w:t>
            </w:r>
          </w:p>
        </w:tc>
      </w:tr>
      <w:tr w:rsidR="00AA4EA8" w:rsidRPr="00946ED1" w:rsidTr="002C0528">
        <w:tc>
          <w:tcPr>
            <w:tcW w:w="1218" w:type="dxa"/>
            <w:vMerge/>
            <w:shd w:val="clear" w:color="auto" w:fill="D9D9D9" w:themeFill="background1" w:themeFillShade="D9"/>
          </w:tcPr>
          <w:p w:rsidR="00AA4EA8" w:rsidRPr="00946ED1" w:rsidRDefault="00AA4EA8" w:rsidP="00430642">
            <w:pPr>
              <w:rPr>
                <w:sz w:val="20"/>
                <w:szCs w:val="20"/>
              </w:rPr>
            </w:pP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PLIPGLOW3</w:t>
            </w:r>
          </w:p>
        </w:tc>
        <w:tc>
          <w:tcPr>
            <w:tcW w:w="6863" w:type="dxa"/>
          </w:tcPr>
          <w:p w:rsidR="00AA4EA8" w:rsidRPr="00946ED1" w:rsidRDefault="00AA4EA8" w:rsidP="00430642">
            <w:pPr>
              <w:rPr>
                <w:sz w:val="20"/>
                <w:szCs w:val="20"/>
              </w:rPr>
            </w:pPr>
            <w:r w:rsidRPr="00946ED1">
              <w:rPr>
                <w:sz w:val="20"/>
                <w:szCs w:val="20"/>
              </w:rPr>
              <w:t xml:space="preserve">352 </w:t>
            </w:r>
            <w:proofErr w:type="spellStart"/>
            <w:r w:rsidRPr="00946ED1">
              <w:rPr>
                <w:sz w:val="20"/>
                <w:szCs w:val="20"/>
              </w:rPr>
              <w:t>Skimikin</w:t>
            </w:r>
            <w:proofErr w:type="spellEnd"/>
            <w:r w:rsidRPr="00946ED1">
              <w:rPr>
                <w:sz w:val="20"/>
                <w:szCs w:val="20"/>
              </w:rPr>
              <w:t xml:space="preserve"> (FLNRO) </w:t>
            </w:r>
            <w:r w:rsidR="002C0528" w:rsidRPr="00946ED1">
              <w:rPr>
                <w:sz w:val="20"/>
                <w:szCs w:val="20"/>
              </w:rPr>
              <w:t>[</w:t>
            </w:r>
            <w:r w:rsidRPr="00946ED1">
              <w:rPr>
                <w:sz w:val="20"/>
                <w:szCs w:val="20"/>
              </w:rPr>
              <w:t>rust resistant]</w:t>
            </w:r>
          </w:p>
        </w:tc>
      </w:tr>
      <w:tr w:rsidR="00AA4EA8" w:rsidRPr="00946ED1" w:rsidTr="002C0528">
        <w:tc>
          <w:tcPr>
            <w:tcW w:w="1218" w:type="dxa"/>
            <w:vMerge w:val="restart"/>
            <w:shd w:val="clear" w:color="auto" w:fill="D9D9D9" w:themeFill="background1" w:themeFillShade="D9"/>
          </w:tcPr>
          <w:p w:rsidR="00AA4EA8" w:rsidRPr="00946ED1" w:rsidRDefault="00AA4EA8" w:rsidP="00430642">
            <w:pPr>
              <w:rPr>
                <w:sz w:val="20"/>
                <w:szCs w:val="20"/>
              </w:rPr>
            </w:pPr>
            <w:proofErr w:type="spellStart"/>
            <w:r w:rsidRPr="00946ED1">
              <w:rPr>
                <w:sz w:val="20"/>
                <w:szCs w:val="20"/>
              </w:rPr>
              <w:t>SBSmw</w:t>
            </w:r>
            <w:proofErr w:type="spellEnd"/>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PLIBVLOW4</w:t>
            </w:r>
          </w:p>
        </w:tc>
        <w:tc>
          <w:tcPr>
            <w:tcW w:w="6863" w:type="dxa"/>
          </w:tcPr>
          <w:p w:rsidR="00AA4EA8" w:rsidRPr="00946ED1" w:rsidRDefault="00AA4EA8" w:rsidP="00430642">
            <w:pPr>
              <w:rPr>
                <w:sz w:val="20"/>
                <w:szCs w:val="20"/>
              </w:rPr>
            </w:pPr>
            <w:r w:rsidRPr="00946ED1">
              <w:rPr>
                <w:sz w:val="20"/>
                <w:szCs w:val="20"/>
              </w:rPr>
              <w:t>234 Vernon (VSOC)</w:t>
            </w:r>
          </w:p>
        </w:tc>
      </w:tr>
      <w:tr w:rsidR="00AA4EA8" w:rsidRPr="00946ED1" w:rsidTr="002C0528">
        <w:tc>
          <w:tcPr>
            <w:tcW w:w="1218" w:type="dxa"/>
            <w:vMerge/>
            <w:shd w:val="clear" w:color="auto" w:fill="D9D9D9" w:themeFill="background1" w:themeFillShade="D9"/>
          </w:tcPr>
          <w:p w:rsidR="00AA4EA8" w:rsidRPr="00946ED1" w:rsidRDefault="00AA4EA8" w:rsidP="00430642">
            <w:pPr>
              <w:rPr>
                <w:sz w:val="20"/>
                <w:szCs w:val="20"/>
              </w:rPr>
            </w:pPr>
          </w:p>
        </w:tc>
        <w:tc>
          <w:tcPr>
            <w:tcW w:w="1275" w:type="dxa"/>
            <w:shd w:val="clear" w:color="auto" w:fill="D9D9D9" w:themeFill="background1" w:themeFillShade="D9"/>
          </w:tcPr>
          <w:p w:rsidR="00AA4EA8" w:rsidRPr="00946ED1" w:rsidRDefault="00AA4EA8" w:rsidP="00430642">
            <w:pPr>
              <w:rPr>
                <w:sz w:val="20"/>
                <w:szCs w:val="20"/>
              </w:rPr>
            </w:pPr>
            <w:r w:rsidRPr="00946ED1">
              <w:rPr>
                <w:sz w:val="20"/>
                <w:szCs w:val="20"/>
              </w:rPr>
              <w:t>PLIPGLOW5</w:t>
            </w:r>
          </w:p>
        </w:tc>
        <w:tc>
          <w:tcPr>
            <w:tcW w:w="6863" w:type="dxa"/>
          </w:tcPr>
          <w:p w:rsidR="00AA4EA8" w:rsidRPr="00946ED1" w:rsidRDefault="00AA4EA8" w:rsidP="00430642">
            <w:pPr>
              <w:rPr>
                <w:sz w:val="20"/>
                <w:szCs w:val="20"/>
              </w:rPr>
            </w:pPr>
            <w:r w:rsidRPr="00946ED1">
              <w:rPr>
                <w:sz w:val="20"/>
                <w:szCs w:val="20"/>
              </w:rPr>
              <w:t>244 Quesnel (VSOC), 236 Vernon (VSOC), 222 Vernon (VSOC)</w:t>
            </w:r>
          </w:p>
        </w:tc>
      </w:tr>
    </w:tbl>
    <w:p w:rsidR="00BF70FE" w:rsidRDefault="00BF70FE" w:rsidP="00BF70FE">
      <w:pPr>
        <w:rPr>
          <w:sz w:val="20"/>
          <w:szCs w:val="20"/>
        </w:rPr>
      </w:pPr>
      <w:r>
        <w:rPr>
          <w:sz w:val="20"/>
          <w:szCs w:val="20"/>
        </w:rPr>
        <w:t xml:space="preserve">Orchards </w:t>
      </w:r>
      <w:r w:rsidRPr="00BE0B1F">
        <w:rPr>
          <w:sz w:val="20"/>
          <w:szCs w:val="20"/>
        </w:rPr>
        <w:t xml:space="preserve">marked in </w:t>
      </w:r>
      <w:r w:rsidRPr="00BE0B1F">
        <w:rPr>
          <w:color w:val="8064A2" w:themeColor="accent4"/>
          <w:sz w:val="20"/>
          <w:szCs w:val="20"/>
        </w:rPr>
        <w:t xml:space="preserve">“purple” </w:t>
      </w:r>
      <w:r w:rsidRPr="00BE0B1F">
        <w:rPr>
          <w:sz w:val="20"/>
          <w:szCs w:val="20"/>
        </w:rPr>
        <w:t>denote retired orchards</w:t>
      </w:r>
      <w:r>
        <w:rPr>
          <w:sz w:val="20"/>
          <w:szCs w:val="20"/>
        </w:rPr>
        <w:t xml:space="preserve">.  </w:t>
      </w:r>
      <w:r w:rsidR="005B44BE">
        <w:rPr>
          <w:sz w:val="20"/>
          <w:szCs w:val="20"/>
        </w:rPr>
        <w:t xml:space="preserve">Orchards marked in </w:t>
      </w:r>
      <w:r w:rsidR="005B44BE" w:rsidRPr="00C862A5">
        <w:rPr>
          <w:color w:val="0070C0"/>
          <w:sz w:val="20"/>
          <w:szCs w:val="20"/>
        </w:rPr>
        <w:t xml:space="preserve">‘blue’ </w:t>
      </w:r>
      <w:r w:rsidR="005B44BE">
        <w:rPr>
          <w:sz w:val="20"/>
          <w:szCs w:val="20"/>
        </w:rPr>
        <w:t>denote developing or established orchards (no seed production yet).</w:t>
      </w:r>
    </w:p>
    <w:p w:rsidR="00BF70FE" w:rsidRPr="00504774" w:rsidRDefault="00BF70FE" w:rsidP="003E7E71">
      <w:pPr>
        <w:spacing w:line="240" w:lineRule="auto"/>
      </w:pPr>
      <w:r w:rsidRPr="00504774">
        <w:lastRenderedPageBreak/>
        <w:t xml:space="preserve">Detailed information on which BEC variants make up the </w:t>
      </w:r>
      <w:r w:rsidR="00B240A2">
        <w:t xml:space="preserve">CBST seed </w:t>
      </w:r>
      <w:r w:rsidRPr="00504774">
        <w:t>deployment area</w:t>
      </w:r>
      <w:r w:rsidR="00B240A2">
        <w:t xml:space="preserve"> </w:t>
      </w:r>
      <w:r w:rsidRPr="00504774">
        <w:t>(</w:t>
      </w:r>
      <w:r w:rsidR="00B240A2">
        <w:t xml:space="preserve">based on </w:t>
      </w:r>
      <w:r w:rsidR="00B52A03">
        <w:t xml:space="preserve">the </w:t>
      </w:r>
      <w:r w:rsidR="00B240A2">
        <w:t xml:space="preserve">Seed </w:t>
      </w:r>
      <w:r w:rsidRPr="00504774">
        <w:t>BEC variant</w:t>
      </w:r>
      <w:r w:rsidR="00B240A2">
        <w:t xml:space="preserve"> assigned to </w:t>
      </w:r>
      <w:r w:rsidR="005948A9">
        <w:t xml:space="preserve">an </w:t>
      </w:r>
      <w:r w:rsidR="00B240A2">
        <w:t>orchard</w:t>
      </w:r>
      <w:r w:rsidRPr="00504774">
        <w:t>)</w:t>
      </w:r>
      <w:r>
        <w:rPr>
          <w:sz w:val="28"/>
          <w:szCs w:val="28"/>
        </w:rPr>
        <w:t xml:space="preserve"> </w:t>
      </w:r>
      <w:r w:rsidR="00B240A2">
        <w:t>is</w:t>
      </w:r>
      <w:r w:rsidR="00B240A2" w:rsidRPr="00504774">
        <w:t xml:space="preserve"> </w:t>
      </w:r>
      <w:r>
        <w:t>available</w:t>
      </w:r>
      <w:r w:rsidRPr="00504774">
        <w:t xml:space="preserve"> in SPAR</w:t>
      </w:r>
      <w:r w:rsidR="00B52A03">
        <w:t xml:space="preserve"> and</w:t>
      </w:r>
      <w:r w:rsidRPr="00504774">
        <w:t xml:space="preserve"> the CBST </w:t>
      </w:r>
      <w:proofErr w:type="spellStart"/>
      <w:r w:rsidR="00B52A03">
        <w:t>Seedlot</w:t>
      </w:r>
      <w:proofErr w:type="spellEnd"/>
      <w:r w:rsidR="00B52A03">
        <w:t xml:space="preserve"> Selection T</w:t>
      </w:r>
      <w:r w:rsidRPr="00504774">
        <w:t>ool.</w:t>
      </w:r>
      <w:r w:rsidR="00021887">
        <w:t xml:space="preserve"> </w:t>
      </w:r>
      <w:r w:rsidR="00B52A03">
        <w:t xml:space="preserve"> </w:t>
      </w:r>
      <w:r w:rsidR="00021887">
        <w:t xml:space="preserve">Maps of orchard </w:t>
      </w:r>
      <w:r w:rsidR="0064719E">
        <w:t xml:space="preserve">and natural stand </w:t>
      </w:r>
      <w:r w:rsidR="00021887">
        <w:t xml:space="preserve">seed deployment areas are available here: </w:t>
      </w:r>
      <w:hyperlink r:id="rId9" w:history="1">
        <w:r w:rsidR="009D33A4" w:rsidRPr="00B2575E">
          <w:rPr>
            <w:rStyle w:val="Hyperlink"/>
          </w:rPr>
          <w:t>CBST Data and Maps</w:t>
        </w:r>
      </w:hyperlink>
      <w:r w:rsidR="009D33A4">
        <w:rPr>
          <w:b/>
        </w:rPr>
        <w:t>.</w:t>
      </w:r>
    </w:p>
    <w:p w:rsidR="00946ED1" w:rsidRPr="00946ED1" w:rsidRDefault="00946ED1" w:rsidP="001E480B">
      <w:pPr>
        <w:spacing w:after="0" w:line="240" w:lineRule="auto"/>
      </w:pPr>
    </w:p>
    <w:p w:rsidR="001E480B" w:rsidRPr="00C64BA9" w:rsidRDefault="001E480B" w:rsidP="001E480B">
      <w:pPr>
        <w:spacing w:after="0" w:line="240" w:lineRule="auto"/>
        <w:rPr>
          <w:color w:val="FF0000"/>
          <w:sz w:val="28"/>
          <w:szCs w:val="28"/>
        </w:rPr>
      </w:pPr>
      <w:r w:rsidRPr="00C64BA9">
        <w:rPr>
          <w:sz w:val="28"/>
          <w:szCs w:val="28"/>
        </w:rPr>
        <w:t xml:space="preserve">Impacts identified under CBST </w:t>
      </w:r>
      <w:r w:rsidRPr="00C64BA9">
        <w:rPr>
          <w:color w:val="FF0000"/>
          <w:sz w:val="28"/>
          <w:szCs w:val="28"/>
        </w:rPr>
        <w:t>(Genetic Class A)</w:t>
      </w:r>
      <w:r w:rsidRPr="00C64BA9">
        <w:rPr>
          <w:rStyle w:val="FootnoteReference"/>
          <w:color w:val="FF0000"/>
          <w:sz w:val="28"/>
          <w:szCs w:val="28"/>
        </w:rPr>
        <w:t xml:space="preserve"> </w:t>
      </w:r>
    </w:p>
    <w:p w:rsidR="001E4D05" w:rsidRDefault="001E4D05" w:rsidP="001E480B">
      <w:pPr>
        <w:spacing w:after="0" w:line="240" w:lineRule="auto"/>
      </w:pPr>
    </w:p>
    <w:p w:rsidR="007C2F40" w:rsidRDefault="001E480B" w:rsidP="001E480B">
      <w:pPr>
        <w:spacing w:after="0" w:line="240" w:lineRule="auto"/>
        <w:rPr>
          <w:b/>
          <w:sz w:val="24"/>
          <w:szCs w:val="24"/>
        </w:rPr>
      </w:pPr>
      <w:r w:rsidRPr="00C64BA9">
        <w:rPr>
          <w:b/>
          <w:sz w:val="24"/>
          <w:szCs w:val="24"/>
        </w:rPr>
        <w:t xml:space="preserve">Seed Deployment </w:t>
      </w:r>
      <w:r w:rsidRPr="00C64BA9">
        <w:rPr>
          <w:b/>
          <w:sz w:val="24"/>
          <w:szCs w:val="24"/>
          <w:u w:val="single"/>
        </w:rPr>
        <w:t>relative to</w:t>
      </w:r>
      <w:r w:rsidRPr="00C64BA9">
        <w:rPr>
          <w:b/>
          <w:sz w:val="24"/>
          <w:szCs w:val="24"/>
        </w:rPr>
        <w:t xml:space="preserve"> GBST</w:t>
      </w:r>
      <w:r w:rsidR="002325CB" w:rsidRPr="00C64BA9">
        <w:rPr>
          <w:rStyle w:val="FootnoteReference"/>
          <w:b/>
          <w:sz w:val="24"/>
          <w:szCs w:val="24"/>
        </w:rPr>
        <w:footnoteReference w:id="1"/>
      </w:r>
      <w:r w:rsidR="002325CB" w:rsidRPr="00C64BA9">
        <w:rPr>
          <w:b/>
          <w:sz w:val="24"/>
          <w:szCs w:val="24"/>
        </w:rPr>
        <w:t xml:space="preserve"> </w:t>
      </w:r>
      <w:r w:rsidR="002325CB" w:rsidRPr="00C64BA9">
        <w:rPr>
          <w:rStyle w:val="FootnoteReference"/>
          <w:b/>
          <w:sz w:val="24"/>
          <w:szCs w:val="24"/>
        </w:rPr>
        <w:footnoteReference w:id="2"/>
      </w:r>
    </w:p>
    <w:p w:rsidR="00D9530A" w:rsidRPr="00C64BA9" w:rsidRDefault="00D9530A" w:rsidP="001E480B">
      <w:pPr>
        <w:spacing w:after="0" w:line="240" w:lineRule="auto"/>
        <w:rPr>
          <w:sz w:val="24"/>
          <w:szCs w:val="24"/>
        </w:rPr>
      </w:pPr>
    </w:p>
    <w:p w:rsidR="00532EBE" w:rsidRDefault="00C64BA9" w:rsidP="00A45DD6">
      <w:pPr>
        <w:pStyle w:val="ListParagraph"/>
        <w:numPr>
          <w:ilvl w:val="0"/>
          <w:numId w:val="11"/>
        </w:numPr>
        <w:spacing w:after="0" w:line="240" w:lineRule="auto"/>
        <w:ind w:left="426"/>
      </w:pPr>
      <w:r w:rsidRPr="00721B19">
        <w:t xml:space="preserve">CBST impacts relative to GBST </w:t>
      </w:r>
      <w:r w:rsidRPr="00721B19">
        <w:rPr>
          <w:i/>
        </w:rPr>
        <w:t>(</w:t>
      </w:r>
      <w:r w:rsidRPr="00721B19">
        <w:rPr>
          <w:i/>
          <w:u w:val="single"/>
        </w:rPr>
        <w:t>not</w:t>
      </w:r>
      <w:r w:rsidRPr="00721B19">
        <w:rPr>
          <w:i/>
        </w:rPr>
        <w:t xml:space="preserve"> including species suitability)</w:t>
      </w:r>
      <w:r w:rsidRPr="00721B19">
        <w:t>:</w:t>
      </w:r>
      <w:r>
        <w:t xml:space="preserve"> </w:t>
      </w:r>
      <w:r w:rsidR="001E4D05">
        <w:t xml:space="preserve">The area of use (AOU) available to </w:t>
      </w:r>
      <w:proofErr w:type="spellStart"/>
      <w:r w:rsidR="001E4D05">
        <w:t>Pli</w:t>
      </w:r>
      <w:proofErr w:type="spellEnd"/>
      <w:r w:rsidR="001E4D05">
        <w:t xml:space="preserve"> </w:t>
      </w:r>
      <w:r w:rsidR="00F67CA4">
        <w:t xml:space="preserve">Class A </w:t>
      </w:r>
      <w:r w:rsidR="001E4D05">
        <w:t xml:space="preserve">orchard seed </w:t>
      </w:r>
      <w:r w:rsidR="008368DE">
        <w:t>(</w:t>
      </w:r>
      <w:r>
        <w:t xml:space="preserve">all </w:t>
      </w:r>
      <w:r w:rsidR="008368DE">
        <w:t xml:space="preserve">Seed BEC Variants) </w:t>
      </w:r>
      <w:r w:rsidR="001E4D05">
        <w:t xml:space="preserve">under GBST </w:t>
      </w:r>
      <w:r w:rsidR="001E4D05" w:rsidRPr="00103C37">
        <w:t xml:space="preserve">is reduced </w:t>
      </w:r>
      <w:r w:rsidR="00011C1A" w:rsidRPr="00103C37">
        <w:t xml:space="preserve">overall </w:t>
      </w:r>
      <w:r w:rsidR="001E4D05" w:rsidRPr="00103C37">
        <w:t xml:space="preserve">by </w:t>
      </w:r>
      <w:r w:rsidR="008368DE">
        <w:t>67</w:t>
      </w:r>
      <w:r w:rsidR="00827665">
        <w:t xml:space="preserve">% </w:t>
      </w:r>
      <w:r w:rsidR="001E4D05">
        <w:t xml:space="preserve">in the move to CBST.  This loss is balanced by a gain in </w:t>
      </w:r>
      <w:r w:rsidR="001E4D05" w:rsidRPr="00F67CA4">
        <w:rPr>
          <w:u w:val="single"/>
        </w:rPr>
        <w:t>new</w:t>
      </w:r>
      <w:r w:rsidR="001E4D05">
        <w:t xml:space="preserve"> area</w:t>
      </w:r>
      <w:r w:rsidR="00A25F3A">
        <w:t xml:space="preserve"> (hectares</w:t>
      </w:r>
      <w:r w:rsidR="00FF6AA3">
        <w:t>) of</w:t>
      </w:r>
      <w:r w:rsidR="001E4D05">
        <w:t xml:space="preserve"> </w:t>
      </w:r>
      <w:r w:rsidR="00DF4AC3">
        <w:t>72</w:t>
      </w:r>
      <w:r w:rsidR="00827665">
        <w:t xml:space="preserve">% </w:t>
      </w:r>
      <w:r w:rsidR="00A25F3A">
        <w:t>relative to</w:t>
      </w:r>
      <w:r w:rsidR="001E4D05">
        <w:t xml:space="preserve"> GBST.  </w:t>
      </w:r>
      <w:r w:rsidR="00A25F3A">
        <w:t xml:space="preserve">In addition, </w:t>
      </w:r>
      <w:r w:rsidR="008368DE">
        <w:t>33</w:t>
      </w:r>
      <w:r w:rsidR="00827665">
        <w:t>%</w:t>
      </w:r>
      <w:r w:rsidR="001E4D05">
        <w:t xml:space="preserve"> of </w:t>
      </w:r>
      <w:r w:rsidR="00F67CA4">
        <w:t xml:space="preserve">orchard seed deployment </w:t>
      </w:r>
      <w:r w:rsidR="001E4D05">
        <w:t xml:space="preserve">area </w:t>
      </w:r>
      <w:r w:rsidR="00A25F3A">
        <w:t xml:space="preserve">identified </w:t>
      </w:r>
      <w:r w:rsidR="001E4D05">
        <w:t>under GBST remain</w:t>
      </w:r>
      <w:r w:rsidR="00A25F3A">
        <w:t>s</w:t>
      </w:r>
      <w:r w:rsidR="001E4D05">
        <w:t xml:space="preserve"> unchanged</w:t>
      </w:r>
      <w:r w:rsidR="00A25F3A">
        <w:t xml:space="preserve"> (overlaps with CBST)</w:t>
      </w:r>
      <w:r w:rsidR="00532EBE">
        <w:t>.</w:t>
      </w:r>
    </w:p>
    <w:p w:rsidR="00C64BA9" w:rsidRDefault="00C64BA9" w:rsidP="00C64BA9">
      <w:pPr>
        <w:spacing w:after="0" w:line="240" w:lineRule="auto"/>
        <w:ind w:left="66"/>
      </w:pPr>
    </w:p>
    <w:p w:rsidR="00532EBE" w:rsidRDefault="00C64BA9" w:rsidP="0026265D">
      <w:pPr>
        <w:pStyle w:val="ListParagraph"/>
        <w:numPr>
          <w:ilvl w:val="0"/>
          <w:numId w:val="11"/>
        </w:numPr>
        <w:spacing w:line="240" w:lineRule="auto"/>
        <w:ind w:left="426"/>
      </w:pPr>
      <w:r w:rsidRPr="00721B19">
        <w:t xml:space="preserve">CBST impacts relative to GBST </w:t>
      </w:r>
      <w:r w:rsidRPr="00721B19">
        <w:rPr>
          <w:i/>
        </w:rPr>
        <w:t>(including species suitability)</w:t>
      </w:r>
      <w:r w:rsidRPr="00721B19">
        <w:t>:</w:t>
      </w:r>
      <w:r>
        <w:t xml:space="preserve"> </w:t>
      </w:r>
      <w:r w:rsidR="00532EBE" w:rsidRPr="00532EBE">
        <w:t xml:space="preserve">The total area (hectares) impacted under CBST </w:t>
      </w:r>
      <w:r w:rsidR="006711D8">
        <w:t xml:space="preserve">for </w:t>
      </w:r>
      <w:proofErr w:type="spellStart"/>
      <w:r w:rsidR="006711D8">
        <w:t>Pli</w:t>
      </w:r>
      <w:proofErr w:type="spellEnd"/>
      <w:r w:rsidR="006711D8">
        <w:t xml:space="preserve"> Class A seed </w:t>
      </w:r>
      <w:r w:rsidR="00532EBE" w:rsidRPr="00532EBE">
        <w:t xml:space="preserve">after factoring in species suitability (i.e. area </w:t>
      </w:r>
      <w:r w:rsidR="00532EBE">
        <w:t>identified within /without</w:t>
      </w:r>
      <w:r w:rsidR="00532EBE" w:rsidRPr="00532EBE">
        <w:t xml:space="preserve"> </w:t>
      </w:r>
      <w:r w:rsidR="005E12E8">
        <w:t>[</w:t>
      </w:r>
      <w:r w:rsidR="00532EBE">
        <w:t>beyond</w:t>
      </w:r>
      <w:r w:rsidR="005E12E8">
        <w:t>]</w:t>
      </w:r>
      <w:r w:rsidR="00532EBE">
        <w:t xml:space="preserve"> </w:t>
      </w:r>
      <w:r w:rsidR="00532EBE" w:rsidRPr="00532EBE">
        <w:t>species range projected to 2030)</w:t>
      </w:r>
      <w:r w:rsidR="00532EBE">
        <w:t xml:space="preserve"> </w:t>
      </w:r>
      <w:r w:rsidR="00532EBE" w:rsidRPr="00532EBE">
        <w:t>is shown below (Figure 1).</w:t>
      </w:r>
    </w:p>
    <w:p w:rsidR="0094490E" w:rsidRDefault="00827665" w:rsidP="0094490E">
      <w:pPr>
        <w:spacing w:after="0" w:line="240" w:lineRule="auto"/>
      </w:pPr>
      <w:r>
        <w:rPr>
          <w:noProof/>
          <w:lang w:eastAsia="en-CA"/>
        </w:rPr>
        <mc:AlternateContent>
          <mc:Choice Requires="wps">
            <w:drawing>
              <wp:anchor distT="0" distB="0" distL="114300" distR="114300" simplePos="0" relativeHeight="251662336" behindDoc="0" locked="0" layoutInCell="1" allowOverlap="1" wp14:anchorId="3EB96B22" wp14:editId="6A4FC773">
                <wp:simplePos x="0" y="0"/>
                <wp:positionH relativeFrom="column">
                  <wp:posOffset>3286125</wp:posOffset>
                </wp:positionH>
                <wp:positionV relativeFrom="paragraph">
                  <wp:posOffset>158750</wp:posOffset>
                </wp:positionV>
                <wp:extent cx="1343025" cy="4191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343025" cy="419100"/>
                        </a:xfrm>
                        <a:prstGeom prst="rect">
                          <a:avLst/>
                        </a:prstGeom>
                        <a:solidFill>
                          <a:schemeClr val="bg2"/>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32EBE" w:rsidRPr="00EB7259" w:rsidRDefault="00532EBE" w:rsidP="00532EBE">
                            <w:pPr>
                              <w:spacing w:after="0" w:line="240" w:lineRule="auto"/>
                              <w:rPr>
                                <w:sz w:val="20"/>
                                <w:szCs w:val="20"/>
                              </w:rPr>
                            </w:pPr>
                            <w:r w:rsidRPr="00EB7259">
                              <w:rPr>
                                <w:sz w:val="20"/>
                                <w:szCs w:val="20"/>
                              </w:rPr>
                              <w:t xml:space="preserve">Loss </w:t>
                            </w:r>
                            <w:r w:rsidR="004734A4" w:rsidRPr="00EB7259">
                              <w:rPr>
                                <w:sz w:val="20"/>
                                <w:szCs w:val="20"/>
                              </w:rPr>
                              <w:t>= 0.5%</w:t>
                            </w:r>
                          </w:p>
                          <w:p w:rsidR="00532EBE" w:rsidRPr="00EB7259" w:rsidRDefault="00532EBE" w:rsidP="00532EBE">
                            <w:pPr>
                              <w:spacing w:after="0" w:line="240" w:lineRule="auto"/>
                              <w:rPr>
                                <w:sz w:val="20"/>
                                <w:szCs w:val="20"/>
                              </w:rPr>
                            </w:pPr>
                            <w:r w:rsidRPr="00EB7259">
                              <w:rPr>
                                <w:sz w:val="20"/>
                                <w:szCs w:val="20"/>
                              </w:rPr>
                              <w:t xml:space="preserve">(Non-suitable species)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58.75pt;margin-top:12.5pt;width:105.7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" fillcolor="#eeece1 [3214]" strokeweight=".5pt">
                <v:textbox>
                  <w:txbxContent>
                    <w:p w:rsidR="00532EBE" w:rsidRPr="00EB7259" w:rsidRDefault="00532EBE" w:rsidP="00532EBE">
                      <w:pPr>
                        <w:spacing w:after="0" w:line="240" w:lineRule="auto"/>
                        <w:rPr>
                          <w:sz w:val="20"/>
                          <w:szCs w:val="20"/>
                        </w:rPr>
                      </w:pPr>
                      <w:r w:rsidRPr="00EB7259">
                        <w:rPr>
                          <w:sz w:val="20"/>
                          <w:szCs w:val="20"/>
                        </w:rPr>
                        <w:t xml:space="preserve">Loss </w:t>
                      </w:r>
                      <w:r w:rsidR="004734A4" w:rsidRPr="00EB7259">
                        <w:rPr>
                          <w:sz w:val="20"/>
                          <w:szCs w:val="20"/>
                        </w:rPr>
                        <w:t>= 0.5%</w:t>
                      </w:r>
                    </w:p>
                    <w:p w:rsidR="00532EBE" w:rsidRPr="00EB7259" w:rsidRDefault="00532EBE" w:rsidP="00532EBE">
                      <w:pPr>
                        <w:spacing w:after="0" w:line="240" w:lineRule="auto"/>
                        <w:rPr>
                          <w:sz w:val="20"/>
                          <w:szCs w:val="20"/>
                        </w:rPr>
                      </w:pPr>
                      <w:r w:rsidRPr="00EB7259">
                        <w:rPr>
                          <w:sz w:val="20"/>
                          <w:szCs w:val="20"/>
                        </w:rPr>
                        <w:t xml:space="preserve">(Non-suitable species) </w:t>
                      </w:r>
                    </w:p>
                  </w:txbxContent>
                </v:textbox>
              </v:shape>
            </w:pict>
          </mc:Fallback>
        </mc:AlternateContent>
      </w:r>
    </w:p>
    <w:p w:rsidR="0094490E" w:rsidRDefault="0094490E" w:rsidP="0094490E">
      <w:pPr>
        <w:spacing w:after="0" w:line="240" w:lineRule="auto"/>
        <w:ind w:left="426"/>
      </w:pPr>
    </w:p>
    <w:p w:rsidR="0094490E" w:rsidRDefault="005E1AD3" w:rsidP="00371FBD">
      <w:pPr>
        <w:spacing w:after="0" w:line="240" w:lineRule="auto"/>
        <w:ind w:left="426"/>
        <w:jc w:val="center"/>
      </w:pPr>
      <w:r>
        <w:rPr>
          <w:noProof/>
          <w:lang w:eastAsia="en-CA"/>
        </w:rPr>
        <mc:AlternateContent>
          <mc:Choice Requires="wps">
            <w:drawing>
              <wp:anchor distT="0" distB="0" distL="114300" distR="114300" simplePos="0" relativeHeight="251660288" behindDoc="0" locked="0" layoutInCell="1" allowOverlap="1" wp14:anchorId="04260ED1" wp14:editId="43132AE9">
                <wp:simplePos x="0" y="0"/>
                <wp:positionH relativeFrom="column">
                  <wp:posOffset>1104900</wp:posOffset>
                </wp:positionH>
                <wp:positionV relativeFrom="paragraph">
                  <wp:posOffset>1160145</wp:posOffset>
                </wp:positionV>
                <wp:extent cx="1000125" cy="30480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1000125" cy="304800"/>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71FBD" w:rsidRDefault="00371FBD" w:rsidP="00755506">
                            <w:pPr>
                              <w:spacing w:after="0" w:line="240" w:lineRule="auto"/>
                            </w:pPr>
                            <w:r>
                              <w:t xml:space="preserve">Loss = </w:t>
                            </w:r>
                            <w:r w:rsidR="00827665">
                              <w:t>3</w:t>
                            </w:r>
                            <w:r w:rsidR="00DF4AC3">
                              <w:t>4.7</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87pt;margin-top:91.35pt;width:78.7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" fillcolor="#ffefd1" strokeweight=".5pt">
                <v:fill color2="#d1c39f" colors="0 #ffefd1;42598f #f0ebd5;1 #d1c39f" focus="100%" type="gradient">
                  <o:fill v:ext="view" type="gradientUnscaled"/>
                </v:fill>
                <v:textbox>
                  <w:txbxContent>
                    <w:p w:rsidR="00371FBD" w:rsidRDefault="00371FBD" w:rsidP="00755506">
                      <w:pPr>
                        <w:spacing w:after="0" w:line="240" w:lineRule="auto"/>
                      </w:pPr>
                      <w:r>
                        <w:t xml:space="preserve">Loss = </w:t>
                      </w:r>
                      <w:r w:rsidR="00827665">
                        <w:t>3</w:t>
                      </w:r>
                      <w:r w:rsidR="00DF4AC3">
                        <w:t>4.7</w:t>
                      </w:r>
                      <w:r>
                        <w:t>%</w:t>
                      </w:r>
                    </w:p>
                  </w:txbxContent>
                </v:textbox>
              </v:shape>
            </w:pict>
          </mc:Fallback>
        </mc:AlternateContent>
      </w:r>
      <w:r w:rsidR="001273FA">
        <w:rPr>
          <w:noProof/>
          <w:lang w:eastAsia="en-CA"/>
        </w:rPr>
        <mc:AlternateContent>
          <mc:Choice Requires="wps">
            <w:drawing>
              <wp:anchor distT="0" distB="0" distL="114300" distR="114300" simplePos="0" relativeHeight="251661312" behindDoc="0" locked="0" layoutInCell="1" allowOverlap="1" wp14:anchorId="4775B3A1" wp14:editId="09790E4B">
                <wp:simplePos x="0" y="0"/>
                <wp:positionH relativeFrom="column">
                  <wp:posOffset>1162050</wp:posOffset>
                </wp:positionH>
                <wp:positionV relativeFrom="paragraph">
                  <wp:posOffset>2341245</wp:posOffset>
                </wp:positionV>
                <wp:extent cx="1733550" cy="4095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1733550" cy="40957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71FBD" w:rsidRDefault="00371FBD" w:rsidP="00755506">
                            <w:pPr>
                              <w:spacing w:after="0" w:line="240" w:lineRule="auto"/>
                            </w:pPr>
                            <w:r>
                              <w:t xml:space="preserve">Area of no change </w:t>
                            </w:r>
                            <w:r w:rsidR="004734A4">
                              <w:t>= 2</w:t>
                            </w:r>
                            <w:r w:rsidR="00DF4AC3">
                              <w:t>2.8</w:t>
                            </w:r>
                            <w:r w:rsidR="004734A4">
                              <w:t>%</w:t>
                            </w:r>
                          </w:p>
                          <w:p w:rsidR="00371FBD" w:rsidRPr="00EB7259" w:rsidRDefault="00371FBD" w:rsidP="00755506">
                            <w:pPr>
                              <w:spacing w:line="240" w:lineRule="auto"/>
                              <w:rPr>
                                <w:sz w:val="20"/>
                                <w:szCs w:val="20"/>
                              </w:rPr>
                            </w:pPr>
                            <w:r w:rsidRPr="00EB7259">
                              <w:rPr>
                                <w:sz w:val="20"/>
                                <w:szCs w:val="20"/>
                              </w:rPr>
                              <w:t xml:space="preserve">(Overlap with GBST)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8" type="#_x0000_t202" style="position:absolute;left:0;text-align:left;margin-left:91.5pt;margin-top:184.35pt;width:136.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" fillcolor="#ffefd1" strokeweight=".5pt">
                <v:fill color2="#d1c39f" colors="0 #ffefd1;42598f #f0ebd5;1 #d1c39f" focus="100%" type="gradient">
                  <o:fill v:ext="view" type="gradientUnscaled"/>
                </v:fill>
                <v:textbox>
                  <w:txbxContent>
                    <w:p w:rsidR="00371FBD" w:rsidRDefault="00371FBD" w:rsidP="00755506">
                      <w:pPr>
                        <w:spacing w:after="0" w:line="240" w:lineRule="auto"/>
                      </w:pPr>
                      <w:r>
                        <w:t xml:space="preserve">Area of no change </w:t>
                      </w:r>
                      <w:r w:rsidR="004734A4">
                        <w:t>= 2</w:t>
                      </w:r>
                      <w:r w:rsidR="00DF4AC3">
                        <w:t>2.8</w:t>
                      </w:r>
                      <w:r w:rsidR="004734A4">
                        <w:t>%</w:t>
                      </w:r>
                    </w:p>
                    <w:p w:rsidR="00371FBD" w:rsidRPr="00EB7259" w:rsidRDefault="00371FBD" w:rsidP="00755506">
                      <w:pPr>
                        <w:spacing w:line="240" w:lineRule="auto"/>
                        <w:rPr>
                          <w:sz w:val="20"/>
                          <w:szCs w:val="20"/>
                        </w:rPr>
                      </w:pPr>
                      <w:r w:rsidRPr="00EB7259">
                        <w:rPr>
                          <w:sz w:val="20"/>
                          <w:szCs w:val="20"/>
                        </w:rPr>
                        <w:t xml:space="preserve">(Overlap with GBST) </w:t>
                      </w:r>
                    </w:p>
                  </w:txbxContent>
                </v:textbox>
              </v:shape>
            </w:pict>
          </mc:Fallback>
        </mc:AlternateContent>
      </w:r>
      <w:r w:rsidR="00EB7259">
        <w:rPr>
          <w:noProof/>
          <w:lang w:eastAsia="en-CA"/>
        </w:rPr>
        <mc:AlternateContent>
          <mc:Choice Requires="wps">
            <w:drawing>
              <wp:anchor distT="0" distB="0" distL="114300" distR="114300" simplePos="0" relativeHeight="251659264" behindDoc="0" locked="0" layoutInCell="1" allowOverlap="1" wp14:anchorId="32BE922E" wp14:editId="53FAC7CD">
                <wp:simplePos x="0" y="0"/>
                <wp:positionH relativeFrom="column">
                  <wp:posOffset>4048125</wp:posOffset>
                </wp:positionH>
                <wp:positionV relativeFrom="paragraph">
                  <wp:posOffset>1132205</wp:posOffset>
                </wp:positionV>
                <wp:extent cx="981075" cy="3143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981075" cy="314325"/>
                        </a:xfrm>
                        <a:prstGeom prst="rect">
                          <a:avLst/>
                        </a:prstGeom>
                        <a:gradFill>
                          <a:gsLst>
                            <a:gs pos="0">
                              <a:srgbClr val="FFEFD1"/>
                            </a:gs>
                            <a:gs pos="64999">
                              <a:srgbClr val="F0EBD5"/>
                            </a:gs>
                            <a:gs pos="100000">
                              <a:srgbClr val="D1C39F"/>
                            </a:gs>
                          </a:gsLst>
                          <a:lin ang="5400000" scaled="0"/>
                        </a:gra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2FD9" w:rsidRDefault="003C2FD9" w:rsidP="00755506">
                            <w:pPr>
                              <w:spacing w:after="0" w:line="240" w:lineRule="auto"/>
                            </w:pPr>
                            <w:r>
                              <w:t xml:space="preserve">Gain = </w:t>
                            </w:r>
                            <w:r w:rsidR="00DF4AC3">
                              <w:t>42</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left:0;text-align:left;margin-left:318.75pt;margin-top:89.15pt;width:77.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" fillcolor="#ffefd1" strokeweight=".5pt">
                <v:fill color2="#d1c39f" colors="0 #ffefd1;42598f #f0ebd5;1 #d1c39f" focus="100%" type="gradient">
                  <o:fill v:ext="view" type="gradientUnscaled"/>
                </v:fill>
                <v:textbox>
                  <w:txbxContent>
                    <w:p w:rsidR="003C2FD9" w:rsidRDefault="003C2FD9" w:rsidP="00755506">
                      <w:pPr>
                        <w:spacing w:after="0" w:line="240" w:lineRule="auto"/>
                      </w:pPr>
                      <w:r>
                        <w:t xml:space="preserve">Gain = </w:t>
                      </w:r>
                      <w:r w:rsidR="00DF4AC3">
                        <w:t>42</w:t>
                      </w:r>
                      <w:r>
                        <w:t>%</w:t>
                      </w:r>
                    </w:p>
                  </w:txbxContent>
                </v:textbox>
              </v:shape>
            </w:pict>
          </mc:Fallback>
        </mc:AlternateContent>
      </w:r>
      <w:r w:rsidR="00B70D24">
        <w:rPr>
          <w:noProof/>
          <w:lang w:eastAsia="en-CA"/>
        </w:rPr>
        <w:drawing>
          <wp:inline distT="0" distB="0" distL="0" distR="0" wp14:anchorId="518FFDA9" wp14:editId="1C031470">
            <wp:extent cx="2962275" cy="2819400"/>
            <wp:effectExtent l="0" t="0" r="9525"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C2FD9" w:rsidRDefault="003C2FD9" w:rsidP="003C2FD9">
      <w:pPr>
        <w:spacing w:after="0" w:line="240" w:lineRule="auto"/>
        <w:ind w:left="426"/>
        <w:jc w:val="center"/>
      </w:pPr>
    </w:p>
    <w:p w:rsidR="003C2FD9" w:rsidRDefault="003C2FD9" w:rsidP="003C2FD9">
      <w:pPr>
        <w:spacing w:after="0" w:line="240" w:lineRule="auto"/>
        <w:ind w:left="426"/>
      </w:pPr>
      <w:r>
        <w:t xml:space="preserve">Figure 1: Total area impacted </w:t>
      </w:r>
      <w:r w:rsidR="00532EBE">
        <w:t xml:space="preserve">under </w:t>
      </w:r>
      <w:r>
        <w:t xml:space="preserve">CBST </w:t>
      </w:r>
      <w:r w:rsidR="006711D8">
        <w:t xml:space="preserve">for Class A seed </w:t>
      </w:r>
      <w:r>
        <w:t xml:space="preserve">including area falling within and without (suitable/non-suitable) the species range </w:t>
      </w:r>
      <w:r w:rsidR="0026265D">
        <w:t xml:space="preserve">projected to 2030 </w:t>
      </w:r>
      <w:r>
        <w:t xml:space="preserve">for Interior </w:t>
      </w:r>
      <w:proofErr w:type="spellStart"/>
      <w:r>
        <w:t>Lodgepole</w:t>
      </w:r>
      <w:proofErr w:type="spellEnd"/>
      <w:r>
        <w:t xml:space="preserve"> pine</w:t>
      </w:r>
      <w:r>
        <w:rPr>
          <w:rStyle w:val="FootnoteReference"/>
        </w:rPr>
        <w:footnoteReference w:id="3"/>
      </w:r>
    </w:p>
    <w:p w:rsidR="003C2FD9" w:rsidRDefault="003C2FD9" w:rsidP="003C2FD9">
      <w:pPr>
        <w:spacing w:after="0" w:line="240" w:lineRule="auto"/>
        <w:ind w:left="426"/>
        <w:jc w:val="center"/>
      </w:pPr>
    </w:p>
    <w:p w:rsidR="00C64BA9" w:rsidRDefault="00C64BA9" w:rsidP="003C2FD9">
      <w:pPr>
        <w:spacing w:after="0" w:line="240" w:lineRule="auto"/>
        <w:ind w:left="426"/>
        <w:jc w:val="center"/>
      </w:pPr>
    </w:p>
    <w:p w:rsidR="00C64BA9" w:rsidRDefault="00C64BA9" w:rsidP="003C2FD9">
      <w:pPr>
        <w:spacing w:after="0" w:line="240" w:lineRule="auto"/>
        <w:ind w:left="426"/>
        <w:jc w:val="center"/>
      </w:pPr>
    </w:p>
    <w:p w:rsidR="00C64BA9" w:rsidRDefault="00C64BA9" w:rsidP="003C2FD9">
      <w:pPr>
        <w:spacing w:after="0" w:line="240" w:lineRule="auto"/>
        <w:ind w:left="426"/>
        <w:jc w:val="center"/>
      </w:pPr>
    </w:p>
    <w:p w:rsidR="0027348E" w:rsidRDefault="0027348E" w:rsidP="0027348E">
      <w:pPr>
        <w:pStyle w:val="ListParagraph"/>
        <w:numPr>
          <w:ilvl w:val="0"/>
          <w:numId w:val="11"/>
        </w:numPr>
        <w:spacing w:after="0" w:line="240" w:lineRule="auto"/>
        <w:ind w:left="426"/>
      </w:pPr>
      <w:r>
        <w:lastRenderedPageBreak/>
        <w:t>Losses and gains (relative to GBST) vary between seed sources as follows:</w:t>
      </w:r>
    </w:p>
    <w:p w:rsidR="0027348E" w:rsidRDefault="0027348E" w:rsidP="0027348E">
      <w:pPr>
        <w:spacing w:after="0" w:line="240" w:lineRule="auto"/>
        <w:ind w:left="66"/>
      </w:pPr>
    </w:p>
    <w:tbl>
      <w:tblPr>
        <w:tblStyle w:val="TableGrid"/>
        <w:tblW w:w="8930" w:type="dxa"/>
        <w:tblInd w:w="534" w:type="dxa"/>
        <w:tblLayout w:type="fixed"/>
        <w:tblLook w:val="04A0" w:firstRow="1" w:lastRow="0" w:firstColumn="1" w:lastColumn="0" w:noHBand="0" w:noVBand="1"/>
      </w:tblPr>
      <w:tblGrid>
        <w:gridCol w:w="889"/>
        <w:gridCol w:w="1121"/>
        <w:gridCol w:w="1392"/>
        <w:gridCol w:w="1134"/>
        <w:gridCol w:w="992"/>
        <w:gridCol w:w="992"/>
        <w:gridCol w:w="1559"/>
        <w:gridCol w:w="851"/>
      </w:tblGrid>
      <w:tr w:rsidR="00C37424" w:rsidRPr="005B4814" w:rsidTr="00C37424">
        <w:tc>
          <w:tcPr>
            <w:tcW w:w="889" w:type="dxa"/>
            <w:shd w:val="clear" w:color="auto" w:fill="F2F2F2" w:themeFill="background1" w:themeFillShade="F2"/>
          </w:tcPr>
          <w:p w:rsidR="00214349" w:rsidRDefault="00214349" w:rsidP="00B80945">
            <w:pPr>
              <w:ind w:right="-5636"/>
              <w:rPr>
                <w:b/>
                <w:sz w:val="18"/>
                <w:szCs w:val="18"/>
              </w:rPr>
            </w:pPr>
            <w:r>
              <w:rPr>
                <w:b/>
                <w:sz w:val="18"/>
                <w:szCs w:val="18"/>
              </w:rPr>
              <w:t xml:space="preserve">Seed BEC </w:t>
            </w:r>
          </w:p>
          <w:p w:rsidR="00214349" w:rsidRDefault="00214349" w:rsidP="00B80945">
            <w:pPr>
              <w:ind w:right="-5636"/>
              <w:rPr>
                <w:b/>
                <w:sz w:val="18"/>
                <w:szCs w:val="18"/>
              </w:rPr>
            </w:pPr>
            <w:r>
              <w:rPr>
                <w:b/>
                <w:sz w:val="18"/>
                <w:szCs w:val="18"/>
              </w:rPr>
              <w:t>Variant</w:t>
            </w:r>
          </w:p>
          <w:p w:rsidR="00214349" w:rsidRPr="005B4814" w:rsidRDefault="00214349" w:rsidP="00B80945">
            <w:pPr>
              <w:ind w:right="-5636"/>
              <w:rPr>
                <w:b/>
                <w:sz w:val="18"/>
                <w:szCs w:val="18"/>
              </w:rPr>
            </w:pPr>
          </w:p>
        </w:tc>
        <w:tc>
          <w:tcPr>
            <w:tcW w:w="1121" w:type="dxa"/>
            <w:shd w:val="clear" w:color="auto" w:fill="F2F2F2" w:themeFill="background1" w:themeFillShade="F2"/>
          </w:tcPr>
          <w:p w:rsidR="00214349" w:rsidRPr="005B4814" w:rsidRDefault="00214349" w:rsidP="00B80945">
            <w:pPr>
              <w:rPr>
                <w:b/>
                <w:sz w:val="18"/>
                <w:szCs w:val="18"/>
              </w:rPr>
            </w:pPr>
            <w:proofErr w:type="spellStart"/>
            <w:r w:rsidRPr="005B4814">
              <w:rPr>
                <w:b/>
                <w:sz w:val="18"/>
                <w:szCs w:val="18"/>
              </w:rPr>
              <w:t>BECvar</w:t>
            </w:r>
            <w:proofErr w:type="spellEnd"/>
            <w:r w:rsidRPr="005B4814">
              <w:rPr>
                <w:b/>
                <w:sz w:val="18"/>
                <w:szCs w:val="18"/>
              </w:rPr>
              <w:t xml:space="preserve"> Group</w:t>
            </w:r>
          </w:p>
        </w:tc>
        <w:tc>
          <w:tcPr>
            <w:tcW w:w="1392" w:type="dxa"/>
            <w:shd w:val="clear" w:color="auto" w:fill="F2F2F2" w:themeFill="background1" w:themeFillShade="F2"/>
          </w:tcPr>
          <w:p w:rsidR="00214349" w:rsidRDefault="00214349" w:rsidP="00B80945">
            <w:pPr>
              <w:rPr>
                <w:b/>
                <w:sz w:val="18"/>
                <w:szCs w:val="18"/>
              </w:rPr>
            </w:pPr>
            <w:r>
              <w:rPr>
                <w:b/>
                <w:sz w:val="18"/>
                <w:szCs w:val="18"/>
              </w:rPr>
              <w:t xml:space="preserve">Current </w:t>
            </w:r>
          </w:p>
          <w:p w:rsidR="00214349" w:rsidRDefault="00214349" w:rsidP="00B80945">
            <w:pPr>
              <w:rPr>
                <w:b/>
                <w:sz w:val="18"/>
                <w:szCs w:val="18"/>
              </w:rPr>
            </w:pPr>
            <w:r>
              <w:rPr>
                <w:b/>
                <w:sz w:val="18"/>
                <w:szCs w:val="18"/>
              </w:rPr>
              <w:t>Area of Use</w:t>
            </w:r>
          </w:p>
          <w:p w:rsidR="00214349" w:rsidRDefault="00214349" w:rsidP="00B80945">
            <w:pPr>
              <w:rPr>
                <w:b/>
                <w:sz w:val="18"/>
                <w:szCs w:val="18"/>
              </w:rPr>
            </w:pPr>
          </w:p>
          <w:p w:rsidR="007F3B8A" w:rsidRDefault="007F3B8A" w:rsidP="007F3B8A">
            <w:pPr>
              <w:rPr>
                <w:sz w:val="18"/>
                <w:szCs w:val="18"/>
              </w:rPr>
            </w:pPr>
          </w:p>
          <w:p w:rsidR="007F3B8A" w:rsidRDefault="007F3B8A" w:rsidP="007F3B8A">
            <w:pPr>
              <w:rPr>
                <w:sz w:val="18"/>
                <w:szCs w:val="18"/>
              </w:rPr>
            </w:pPr>
          </w:p>
          <w:p w:rsidR="00214349" w:rsidRPr="006760DA" w:rsidRDefault="007F3B8A" w:rsidP="007F3B8A">
            <w:pPr>
              <w:rPr>
                <w:sz w:val="18"/>
                <w:szCs w:val="18"/>
              </w:rPr>
            </w:pPr>
            <w:r>
              <w:rPr>
                <w:sz w:val="18"/>
                <w:szCs w:val="18"/>
              </w:rPr>
              <w:t>h</w:t>
            </w:r>
            <w:r w:rsidRPr="006760DA">
              <w:rPr>
                <w:sz w:val="18"/>
                <w:szCs w:val="18"/>
              </w:rPr>
              <w:t>ectares</w:t>
            </w:r>
            <w:r>
              <w:rPr>
                <w:sz w:val="18"/>
                <w:szCs w:val="18"/>
              </w:rPr>
              <w:t xml:space="preserve">   </w:t>
            </w:r>
            <w:r w:rsidR="00C37424">
              <w:rPr>
                <w:sz w:val="18"/>
                <w:szCs w:val="18"/>
              </w:rPr>
              <w:t xml:space="preserve">       </w:t>
            </w:r>
            <w:r>
              <w:rPr>
                <w:sz w:val="18"/>
                <w:szCs w:val="18"/>
              </w:rPr>
              <w:t>%</w:t>
            </w:r>
          </w:p>
        </w:tc>
        <w:tc>
          <w:tcPr>
            <w:tcW w:w="1134" w:type="dxa"/>
            <w:shd w:val="clear" w:color="auto" w:fill="F2F2F2" w:themeFill="background1" w:themeFillShade="F2"/>
          </w:tcPr>
          <w:p w:rsidR="00214349" w:rsidRDefault="00214349" w:rsidP="00B80945">
            <w:pPr>
              <w:rPr>
                <w:b/>
                <w:sz w:val="18"/>
                <w:szCs w:val="18"/>
              </w:rPr>
            </w:pPr>
            <w:r w:rsidRPr="005B4814">
              <w:rPr>
                <w:b/>
                <w:sz w:val="18"/>
                <w:szCs w:val="18"/>
              </w:rPr>
              <w:t>Loss</w:t>
            </w:r>
          </w:p>
          <w:p w:rsidR="00214349" w:rsidRDefault="00214349" w:rsidP="00B80945">
            <w:pPr>
              <w:rPr>
                <w:sz w:val="18"/>
                <w:szCs w:val="18"/>
              </w:rPr>
            </w:pPr>
            <w:r w:rsidRPr="00320C79">
              <w:rPr>
                <w:sz w:val="18"/>
                <w:szCs w:val="18"/>
              </w:rPr>
              <w:t>area of contraction</w:t>
            </w:r>
          </w:p>
          <w:p w:rsidR="00214349" w:rsidRDefault="00214349" w:rsidP="00B80945">
            <w:pPr>
              <w:rPr>
                <w:sz w:val="18"/>
                <w:szCs w:val="18"/>
              </w:rPr>
            </w:pPr>
          </w:p>
          <w:p w:rsidR="007F3B8A" w:rsidRDefault="00214349" w:rsidP="00B80945">
            <w:pPr>
              <w:rPr>
                <w:sz w:val="18"/>
                <w:szCs w:val="18"/>
              </w:rPr>
            </w:pPr>
            <w:r>
              <w:rPr>
                <w:sz w:val="18"/>
                <w:szCs w:val="18"/>
              </w:rPr>
              <w:t xml:space="preserve">  </w:t>
            </w:r>
            <w:r w:rsidR="006279E3">
              <w:rPr>
                <w:sz w:val="18"/>
                <w:szCs w:val="18"/>
              </w:rPr>
              <w:t xml:space="preserve">                </w:t>
            </w:r>
          </w:p>
          <w:p w:rsidR="00214349" w:rsidRPr="00320C79" w:rsidRDefault="00C37424" w:rsidP="00B80945">
            <w:pPr>
              <w:rPr>
                <w:sz w:val="18"/>
                <w:szCs w:val="18"/>
              </w:rPr>
            </w:pPr>
            <w:r>
              <w:rPr>
                <w:sz w:val="18"/>
                <w:szCs w:val="18"/>
              </w:rPr>
              <w:t xml:space="preserve">                   </w:t>
            </w:r>
            <w:r w:rsidR="00214349">
              <w:rPr>
                <w:sz w:val="18"/>
                <w:szCs w:val="18"/>
              </w:rPr>
              <w:t>%</w:t>
            </w:r>
          </w:p>
        </w:tc>
        <w:tc>
          <w:tcPr>
            <w:tcW w:w="992" w:type="dxa"/>
            <w:shd w:val="clear" w:color="auto" w:fill="F2F2F2" w:themeFill="background1" w:themeFillShade="F2"/>
          </w:tcPr>
          <w:p w:rsidR="00214349" w:rsidRDefault="00214349" w:rsidP="00B80945">
            <w:pPr>
              <w:rPr>
                <w:b/>
                <w:sz w:val="18"/>
                <w:szCs w:val="18"/>
              </w:rPr>
            </w:pPr>
            <w:r w:rsidRPr="005B4814">
              <w:rPr>
                <w:b/>
                <w:sz w:val="18"/>
                <w:szCs w:val="18"/>
              </w:rPr>
              <w:t>Gain</w:t>
            </w:r>
          </w:p>
          <w:p w:rsidR="00214349" w:rsidRDefault="00214349" w:rsidP="00B80945">
            <w:pPr>
              <w:rPr>
                <w:sz w:val="18"/>
                <w:szCs w:val="18"/>
              </w:rPr>
            </w:pPr>
            <w:r w:rsidRPr="00F45A37">
              <w:rPr>
                <w:sz w:val="18"/>
                <w:szCs w:val="18"/>
              </w:rPr>
              <w:t>expansion</w:t>
            </w:r>
          </w:p>
          <w:p w:rsidR="00214349" w:rsidRDefault="00986BEE" w:rsidP="00B80945">
            <w:pPr>
              <w:rPr>
                <w:sz w:val="18"/>
                <w:szCs w:val="18"/>
              </w:rPr>
            </w:pPr>
            <w:r>
              <w:rPr>
                <w:sz w:val="18"/>
                <w:szCs w:val="18"/>
              </w:rPr>
              <w:t>i</w:t>
            </w:r>
            <w:r w:rsidR="00214349">
              <w:rPr>
                <w:sz w:val="18"/>
                <w:szCs w:val="18"/>
              </w:rPr>
              <w:t>nto new area</w:t>
            </w:r>
          </w:p>
          <w:p w:rsidR="007F3B8A" w:rsidRDefault="00D63C21" w:rsidP="006279E3">
            <w:pPr>
              <w:rPr>
                <w:sz w:val="18"/>
                <w:szCs w:val="18"/>
              </w:rPr>
            </w:pPr>
            <w:r>
              <w:rPr>
                <w:sz w:val="18"/>
                <w:szCs w:val="18"/>
              </w:rPr>
              <w:t xml:space="preserve"> </w:t>
            </w:r>
            <w:r w:rsidR="006279E3">
              <w:rPr>
                <w:sz w:val="18"/>
                <w:szCs w:val="18"/>
              </w:rPr>
              <w:t xml:space="preserve">            </w:t>
            </w:r>
          </w:p>
          <w:p w:rsidR="00214349" w:rsidRPr="00F45A37" w:rsidRDefault="00C37424" w:rsidP="00C37424">
            <w:pPr>
              <w:rPr>
                <w:sz w:val="18"/>
                <w:szCs w:val="18"/>
              </w:rPr>
            </w:pPr>
            <w:r>
              <w:rPr>
                <w:sz w:val="18"/>
                <w:szCs w:val="18"/>
              </w:rPr>
              <w:t xml:space="preserve">              </w:t>
            </w:r>
            <w:r w:rsidR="006279E3">
              <w:rPr>
                <w:sz w:val="18"/>
                <w:szCs w:val="18"/>
              </w:rPr>
              <w:t xml:space="preserve"> </w:t>
            </w:r>
            <w:r w:rsidR="00214349">
              <w:rPr>
                <w:sz w:val="18"/>
                <w:szCs w:val="18"/>
              </w:rPr>
              <w:t>%</w:t>
            </w:r>
          </w:p>
        </w:tc>
        <w:tc>
          <w:tcPr>
            <w:tcW w:w="992" w:type="dxa"/>
            <w:shd w:val="clear" w:color="auto" w:fill="F2F2F2" w:themeFill="background1" w:themeFillShade="F2"/>
          </w:tcPr>
          <w:p w:rsidR="00214349" w:rsidRPr="005B4814" w:rsidRDefault="00214349" w:rsidP="00B80945">
            <w:pPr>
              <w:rPr>
                <w:b/>
                <w:sz w:val="18"/>
                <w:szCs w:val="18"/>
              </w:rPr>
            </w:pPr>
            <w:r w:rsidRPr="005B4814">
              <w:rPr>
                <w:b/>
                <w:sz w:val="18"/>
                <w:szCs w:val="18"/>
              </w:rPr>
              <w:t>Overlap</w:t>
            </w:r>
          </w:p>
          <w:p w:rsidR="00214349" w:rsidRDefault="00214349" w:rsidP="00320C79">
            <w:pPr>
              <w:rPr>
                <w:sz w:val="18"/>
                <w:szCs w:val="18"/>
              </w:rPr>
            </w:pPr>
            <w:r>
              <w:rPr>
                <w:sz w:val="18"/>
                <w:szCs w:val="18"/>
              </w:rPr>
              <w:t xml:space="preserve">area of </w:t>
            </w:r>
            <w:r w:rsidRPr="00F45A37">
              <w:rPr>
                <w:sz w:val="18"/>
                <w:szCs w:val="18"/>
              </w:rPr>
              <w:t>no change</w:t>
            </w:r>
          </w:p>
          <w:p w:rsidR="00214349" w:rsidRDefault="00214349" w:rsidP="006760DA">
            <w:pPr>
              <w:rPr>
                <w:sz w:val="18"/>
                <w:szCs w:val="18"/>
              </w:rPr>
            </w:pPr>
          </w:p>
          <w:p w:rsidR="00C37424" w:rsidRDefault="00D63C21" w:rsidP="006760DA">
            <w:pPr>
              <w:rPr>
                <w:sz w:val="18"/>
                <w:szCs w:val="18"/>
              </w:rPr>
            </w:pPr>
            <w:r>
              <w:rPr>
                <w:sz w:val="18"/>
                <w:szCs w:val="18"/>
              </w:rPr>
              <w:t xml:space="preserve">  </w:t>
            </w:r>
            <w:r w:rsidR="00214349">
              <w:rPr>
                <w:sz w:val="18"/>
                <w:szCs w:val="18"/>
              </w:rPr>
              <w:t xml:space="preserve"> </w:t>
            </w:r>
          </w:p>
          <w:p w:rsidR="00214349" w:rsidRPr="00F45A37" w:rsidRDefault="00C37424" w:rsidP="006760DA">
            <w:pPr>
              <w:rPr>
                <w:sz w:val="18"/>
                <w:szCs w:val="18"/>
              </w:rPr>
            </w:pPr>
            <w:r>
              <w:rPr>
                <w:sz w:val="18"/>
                <w:szCs w:val="18"/>
              </w:rPr>
              <w:t xml:space="preserve">               </w:t>
            </w:r>
            <w:r w:rsidR="00214349">
              <w:rPr>
                <w:sz w:val="18"/>
                <w:szCs w:val="18"/>
              </w:rPr>
              <w:t>%</w:t>
            </w:r>
          </w:p>
        </w:tc>
        <w:tc>
          <w:tcPr>
            <w:tcW w:w="1559" w:type="dxa"/>
            <w:shd w:val="clear" w:color="auto" w:fill="F2F2F2" w:themeFill="background1" w:themeFillShade="F2"/>
          </w:tcPr>
          <w:p w:rsidR="00214349" w:rsidRPr="005B4814" w:rsidRDefault="00214349" w:rsidP="00B80945">
            <w:pPr>
              <w:rPr>
                <w:b/>
                <w:sz w:val="18"/>
                <w:szCs w:val="18"/>
              </w:rPr>
            </w:pPr>
            <w:r w:rsidRPr="005B4814">
              <w:rPr>
                <w:b/>
                <w:sz w:val="18"/>
                <w:szCs w:val="18"/>
              </w:rPr>
              <w:t>CBST A</w:t>
            </w:r>
            <w:r>
              <w:rPr>
                <w:b/>
                <w:sz w:val="18"/>
                <w:szCs w:val="18"/>
              </w:rPr>
              <w:t>rea of Use</w:t>
            </w:r>
          </w:p>
          <w:p w:rsidR="00214349" w:rsidRDefault="00214349" w:rsidP="00B80945">
            <w:pPr>
              <w:rPr>
                <w:sz w:val="18"/>
                <w:szCs w:val="18"/>
              </w:rPr>
            </w:pPr>
            <w:r w:rsidRPr="00F45A37">
              <w:rPr>
                <w:sz w:val="18"/>
                <w:szCs w:val="18"/>
              </w:rPr>
              <w:t>Gain plus Overlap</w:t>
            </w:r>
          </w:p>
          <w:p w:rsidR="00214349" w:rsidRDefault="00214349" w:rsidP="00B80945">
            <w:pPr>
              <w:rPr>
                <w:sz w:val="18"/>
                <w:szCs w:val="18"/>
              </w:rPr>
            </w:pPr>
          </w:p>
          <w:p w:rsidR="00214349" w:rsidRDefault="00214349" w:rsidP="006760DA">
            <w:pPr>
              <w:rPr>
                <w:sz w:val="18"/>
                <w:szCs w:val="18"/>
              </w:rPr>
            </w:pPr>
          </w:p>
          <w:p w:rsidR="007F3B8A" w:rsidRDefault="006279E3" w:rsidP="006279E3">
            <w:pPr>
              <w:rPr>
                <w:sz w:val="18"/>
                <w:szCs w:val="18"/>
              </w:rPr>
            </w:pPr>
            <w:r>
              <w:rPr>
                <w:sz w:val="18"/>
                <w:szCs w:val="18"/>
              </w:rPr>
              <w:t xml:space="preserve">   </w:t>
            </w:r>
          </w:p>
          <w:p w:rsidR="00214349" w:rsidRPr="005B4814" w:rsidRDefault="00214349" w:rsidP="006279E3">
            <w:pPr>
              <w:rPr>
                <w:b/>
                <w:sz w:val="18"/>
                <w:szCs w:val="18"/>
              </w:rPr>
            </w:pPr>
            <w:r>
              <w:rPr>
                <w:sz w:val="18"/>
                <w:szCs w:val="18"/>
              </w:rPr>
              <w:t xml:space="preserve">hectares   </w:t>
            </w:r>
            <w:r w:rsidR="00D63C21">
              <w:rPr>
                <w:sz w:val="18"/>
                <w:szCs w:val="18"/>
              </w:rPr>
              <w:t xml:space="preserve">      </w:t>
            </w:r>
            <w:r w:rsidR="00C37424">
              <w:rPr>
                <w:sz w:val="18"/>
                <w:szCs w:val="18"/>
              </w:rPr>
              <w:t xml:space="preserve">     </w:t>
            </w:r>
            <w:r>
              <w:rPr>
                <w:sz w:val="18"/>
                <w:szCs w:val="18"/>
              </w:rPr>
              <w:t>%</w:t>
            </w:r>
          </w:p>
        </w:tc>
        <w:tc>
          <w:tcPr>
            <w:tcW w:w="851" w:type="dxa"/>
            <w:shd w:val="clear" w:color="auto" w:fill="F2F2F2" w:themeFill="background1" w:themeFillShade="F2"/>
          </w:tcPr>
          <w:p w:rsidR="00214349" w:rsidRDefault="00214349" w:rsidP="00B80945">
            <w:pPr>
              <w:rPr>
                <w:b/>
                <w:sz w:val="18"/>
                <w:szCs w:val="18"/>
              </w:rPr>
            </w:pPr>
            <w:r>
              <w:rPr>
                <w:b/>
                <w:sz w:val="18"/>
                <w:szCs w:val="18"/>
              </w:rPr>
              <w:t>Overall CBST Impact</w:t>
            </w:r>
          </w:p>
          <w:p w:rsidR="00D970C4" w:rsidRPr="00D970C4" w:rsidRDefault="00D970C4" w:rsidP="00B80945">
            <w:pPr>
              <w:rPr>
                <w:sz w:val="18"/>
                <w:szCs w:val="18"/>
              </w:rPr>
            </w:pPr>
            <w:r>
              <w:rPr>
                <w:sz w:val="18"/>
                <w:szCs w:val="18"/>
              </w:rPr>
              <w:t>Gain plus Overlap</w:t>
            </w:r>
          </w:p>
        </w:tc>
      </w:tr>
      <w:tr w:rsidR="007F3B8A" w:rsidRPr="00986BEE" w:rsidTr="00C37424">
        <w:tc>
          <w:tcPr>
            <w:tcW w:w="889" w:type="dxa"/>
            <w:shd w:val="clear" w:color="auto" w:fill="D9D9D9" w:themeFill="background1" w:themeFillShade="D9"/>
          </w:tcPr>
          <w:p w:rsidR="007F3B8A" w:rsidRPr="0027348E" w:rsidRDefault="007F3B8A" w:rsidP="00B80945">
            <w:pPr>
              <w:jc w:val="both"/>
              <w:rPr>
                <w:sz w:val="18"/>
                <w:szCs w:val="18"/>
              </w:rPr>
            </w:pPr>
            <w:r w:rsidRPr="0027348E">
              <w:rPr>
                <w:rFonts w:ascii="Calibri" w:hAnsi="Calibri"/>
                <w:color w:val="000000"/>
                <w:sz w:val="18"/>
                <w:szCs w:val="18"/>
              </w:rPr>
              <w:t>ICHdw3</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PLINELOW1</w:t>
            </w:r>
          </w:p>
        </w:tc>
        <w:tc>
          <w:tcPr>
            <w:tcW w:w="1392" w:type="dxa"/>
          </w:tcPr>
          <w:p w:rsidR="007F3B8A" w:rsidRPr="00D63C21" w:rsidRDefault="007F3B8A" w:rsidP="007F3B8A">
            <w:pPr>
              <w:rPr>
                <w:sz w:val="18"/>
                <w:szCs w:val="18"/>
              </w:rPr>
            </w:pPr>
            <w:r w:rsidRPr="00D63C21">
              <w:rPr>
                <w:sz w:val="18"/>
                <w:szCs w:val="18"/>
              </w:rPr>
              <w:t>3,325,093</w:t>
            </w:r>
            <w:r>
              <w:rPr>
                <w:sz w:val="18"/>
                <w:szCs w:val="18"/>
              </w:rPr>
              <w:t>1</w:t>
            </w:r>
            <w:r w:rsidR="00C37424">
              <w:rPr>
                <w:sz w:val="18"/>
                <w:szCs w:val="18"/>
              </w:rPr>
              <w:t xml:space="preserve">  1</w:t>
            </w:r>
            <w:r>
              <w:rPr>
                <w:sz w:val="18"/>
                <w:szCs w:val="18"/>
              </w:rPr>
              <w:t>00</w:t>
            </w:r>
          </w:p>
        </w:tc>
        <w:tc>
          <w:tcPr>
            <w:tcW w:w="1134" w:type="dxa"/>
          </w:tcPr>
          <w:p w:rsidR="007F3B8A" w:rsidRPr="0027348E" w:rsidRDefault="007F3B8A" w:rsidP="00986BEE">
            <w:pPr>
              <w:jc w:val="right"/>
              <w:rPr>
                <w:sz w:val="18"/>
                <w:szCs w:val="18"/>
              </w:rPr>
            </w:pPr>
            <w:r w:rsidRPr="006B1227">
              <w:rPr>
                <w:sz w:val="18"/>
                <w:szCs w:val="18"/>
              </w:rPr>
              <w:t>84</w:t>
            </w:r>
            <w:r>
              <w:rPr>
                <w:sz w:val="18"/>
                <w:szCs w:val="18"/>
              </w:rPr>
              <w:t xml:space="preserve"> </w:t>
            </w:r>
          </w:p>
        </w:tc>
        <w:tc>
          <w:tcPr>
            <w:tcW w:w="992" w:type="dxa"/>
          </w:tcPr>
          <w:p w:rsidR="007F3B8A" w:rsidRPr="00E848C1" w:rsidRDefault="007F3B8A" w:rsidP="00986BEE">
            <w:pPr>
              <w:jc w:val="right"/>
              <w:rPr>
                <w:sz w:val="18"/>
                <w:szCs w:val="18"/>
              </w:rPr>
            </w:pPr>
            <w:r w:rsidRPr="006B1227">
              <w:rPr>
                <w:sz w:val="18"/>
                <w:szCs w:val="18"/>
              </w:rPr>
              <w:t>122</w:t>
            </w:r>
          </w:p>
        </w:tc>
        <w:tc>
          <w:tcPr>
            <w:tcW w:w="992" w:type="dxa"/>
          </w:tcPr>
          <w:p w:rsidR="007F3B8A" w:rsidRPr="00323E0F" w:rsidRDefault="007F3B8A" w:rsidP="00986BEE">
            <w:pPr>
              <w:jc w:val="right"/>
              <w:rPr>
                <w:sz w:val="18"/>
                <w:szCs w:val="18"/>
              </w:rPr>
            </w:pPr>
            <w:r w:rsidRPr="006B1227">
              <w:rPr>
                <w:sz w:val="18"/>
                <w:szCs w:val="18"/>
              </w:rPr>
              <w:t>16</w:t>
            </w:r>
          </w:p>
        </w:tc>
        <w:tc>
          <w:tcPr>
            <w:tcW w:w="1559" w:type="dxa"/>
          </w:tcPr>
          <w:p w:rsidR="007F3B8A" w:rsidRPr="00320C79" w:rsidRDefault="007F3B8A" w:rsidP="007F3B8A">
            <w:pPr>
              <w:rPr>
                <w:sz w:val="18"/>
                <w:szCs w:val="18"/>
              </w:rPr>
            </w:pPr>
            <w:r w:rsidRPr="00DE0F58">
              <w:rPr>
                <w:sz w:val="18"/>
                <w:szCs w:val="18"/>
              </w:rPr>
              <w:t>4,548,466</w:t>
            </w:r>
            <w:r>
              <w:rPr>
                <w:sz w:val="18"/>
                <w:szCs w:val="18"/>
              </w:rPr>
              <w:t xml:space="preserve">        </w:t>
            </w:r>
            <w:r w:rsidRPr="006B1227">
              <w:rPr>
                <w:sz w:val="18"/>
                <w:szCs w:val="18"/>
              </w:rPr>
              <w:t>137</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27348E" w:rsidRDefault="007F3B8A" w:rsidP="00B80945">
            <w:pPr>
              <w:jc w:val="both"/>
              <w:rPr>
                <w:sz w:val="18"/>
                <w:szCs w:val="18"/>
              </w:rPr>
            </w:pPr>
            <w:r w:rsidRPr="0027348E">
              <w:rPr>
                <w:sz w:val="18"/>
                <w:szCs w:val="18"/>
              </w:rPr>
              <w:t>ICHdw4</w:t>
            </w:r>
            <w:r w:rsidR="00B52A03">
              <w:rPr>
                <w:sz w:val="18"/>
                <w:szCs w:val="18"/>
              </w:rPr>
              <w:t>*</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PLINELOW2</w:t>
            </w:r>
          </w:p>
        </w:tc>
        <w:tc>
          <w:tcPr>
            <w:tcW w:w="1392" w:type="dxa"/>
          </w:tcPr>
          <w:p w:rsidR="007F3B8A" w:rsidRPr="00D63C21" w:rsidRDefault="007F3B8A" w:rsidP="007F3B8A">
            <w:pPr>
              <w:rPr>
                <w:sz w:val="18"/>
                <w:szCs w:val="18"/>
              </w:rPr>
            </w:pPr>
            <w:r w:rsidRPr="00D63C21">
              <w:rPr>
                <w:sz w:val="18"/>
                <w:szCs w:val="18"/>
              </w:rPr>
              <w:t>3,325,093</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81</w:t>
            </w:r>
          </w:p>
        </w:tc>
        <w:tc>
          <w:tcPr>
            <w:tcW w:w="992" w:type="dxa"/>
          </w:tcPr>
          <w:p w:rsidR="007F3B8A" w:rsidRPr="00E848C1" w:rsidRDefault="007F3B8A" w:rsidP="00986BEE">
            <w:pPr>
              <w:jc w:val="right"/>
              <w:rPr>
                <w:sz w:val="18"/>
                <w:szCs w:val="18"/>
              </w:rPr>
            </w:pPr>
            <w:r w:rsidRPr="006B1227">
              <w:rPr>
                <w:sz w:val="18"/>
                <w:szCs w:val="18"/>
              </w:rPr>
              <w:t>74</w:t>
            </w:r>
          </w:p>
        </w:tc>
        <w:tc>
          <w:tcPr>
            <w:tcW w:w="992" w:type="dxa"/>
          </w:tcPr>
          <w:p w:rsidR="007F3B8A" w:rsidRPr="00323E0F" w:rsidRDefault="007F3B8A" w:rsidP="00986BEE">
            <w:pPr>
              <w:jc w:val="right"/>
              <w:rPr>
                <w:sz w:val="18"/>
                <w:szCs w:val="18"/>
              </w:rPr>
            </w:pPr>
            <w:r w:rsidRPr="006B1227">
              <w:rPr>
                <w:sz w:val="18"/>
                <w:szCs w:val="18"/>
              </w:rPr>
              <w:t>19</w:t>
            </w:r>
          </w:p>
        </w:tc>
        <w:tc>
          <w:tcPr>
            <w:tcW w:w="1559" w:type="dxa"/>
          </w:tcPr>
          <w:p w:rsidR="007F3B8A" w:rsidRPr="00320C79" w:rsidRDefault="007F3B8A" w:rsidP="007F3B8A">
            <w:pPr>
              <w:rPr>
                <w:sz w:val="18"/>
                <w:szCs w:val="18"/>
              </w:rPr>
            </w:pPr>
            <w:r w:rsidRPr="00DE0F58">
              <w:rPr>
                <w:sz w:val="18"/>
                <w:szCs w:val="18"/>
              </w:rPr>
              <w:t>3,071,776</w:t>
            </w:r>
            <w:r>
              <w:rPr>
                <w:sz w:val="18"/>
                <w:szCs w:val="18"/>
              </w:rPr>
              <w:t xml:space="preserve">          </w:t>
            </w:r>
            <w:r w:rsidRPr="006B1227">
              <w:rPr>
                <w:sz w:val="18"/>
                <w:szCs w:val="18"/>
              </w:rPr>
              <w:t>93</w:t>
            </w:r>
          </w:p>
        </w:tc>
        <w:tc>
          <w:tcPr>
            <w:tcW w:w="851" w:type="dxa"/>
          </w:tcPr>
          <w:p w:rsidR="007F3B8A" w:rsidRPr="00320C79" w:rsidRDefault="007F3B8A" w:rsidP="00B80945">
            <w:pPr>
              <w:jc w:val="both"/>
              <w:rPr>
                <w:sz w:val="18"/>
                <w:szCs w:val="18"/>
              </w:rPr>
            </w:pPr>
            <w:r w:rsidRPr="00986BEE">
              <w:rPr>
                <w:sz w:val="18"/>
                <w:szCs w:val="18"/>
              </w:rPr>
              <w:t xml:space="preserve">LOSS </w:t>
            </w:r>
            <w:r w:rsidRPr="00986BEE">
              <w:rPr>
                <w:color w:val="1F497D" w:themeColor="text2"/>
                <w:sz w:val="18"/>
                <w:szCs w:val="18"/>
              </w:rPr>
              <w:t>minimal</w:t>
            </w:r>
          </w:p>
        </w:tc>
      </w:tr>
      <w:tr w:rsidR="007F3B8A" w:rsidRPr="00986BEE" w:rsidTr="00C37424">
        <w:tc>
          <w:tcPr>
            <w:tcW w:w="889" w:type="dxa"/>
            <w:shd w:val="clear" w:color="auto" w:fill="D9D9D9" w:themeFill="background1" w:themeFillShade="D9"/>
          </w:tcPr>
          <w:p w:rsidR="007F3B8A" w:rsidRPr="006760DA" w:rsidRDefault="00B52A03" w:rsidP="00B80945">
            <w:pPr>
              <w:jc w:val="both"/>
              <w:rPr>
                <w:sz w:val="18"/>
                <w:szCs w:val="18"/>
              </w:rPr>
            </w:pPr>
            <w:r>
              <w:rPr>
                <w:sz w:val="18"/>
                <w:szCs w:val="18"/>
              </w:rPr>
              <w:t>ICHdw4*</w:t>
            </w:r>
          </w:p>
        </w:tc>
        <w:tc>
          <w:tcPr>
            <w:tcW w:w="1121" w:type="dxa"/>
            <w:shd w:val="clear" w:color="auto" w:fill="D9D9D9" w:themeFill="background1" w:themeFillShade="D9"/>
          </w:tcPr>
          <w:p w:rsidR="007F3B8A" w:rsidRPr="006760DA" w:rsidRDefault="007F3B8A" w:rsidP="00B80945">
            <w:pPr>
              <w:jc w:val="both"/>
              <w:rPr>
                <w:sz w:val="18"/>
                <w:szCs w:val="18"/>
              </w:rPr>
            </w:pPr>
            <w:r w:rsidRPr="006760DA">
              <w:rPr>
                <w:sz w:val="18"/>
                <w:szCs w:val="18"/>
              </w:rPr>
              <w:t>PLITOLOW1</w:t>
            </w:r>
          </w:p>
        </w:tc>
        <w:tc>
          <w:tcPr>
            <w:tcW w:w="1392" w:type="dxa"/>
          </w:tcPr>
          <w:p w:rsidR="007F3B8A" w:rsidRPr="00D63C21" w:rsidRDefault="007F3B8A" w:rsidP="007F3B8A">
            <w:pPr>
              <w:rPr>
                <w:sz w:val="18"/>
                <w:szCs w:val="18"/>
              </w:rPr>
            </w:pPr>
            <w:r w:rsidRPr="00D63C21">
              <w:rPr>
                <w:sz w:val="18"/>
                <w:szCs w:val="18"/>
              </w:rPr>
              <w:t>2,635,471</w:t>
            </w:r>
            <w:r w:rsidR="00C37424">
              <w:rPr>
                <w:sz w:val="18"/>
                <w:szCs w:val="18"/>
              </w:rPr>
              <w:t xml:space="preserve">    100</w:t>
            </w:r>
          </w:p>
        </w:tc>
        <w:tc>
          <w:tcPr>
            <w:tcW w:w="1134" w:type="dxa"/>
          </w:tcPr>
          <w:p w:rsidR="007F3B8A" w:rsidRPr="00323E0F" w:rsidRDefault="007F3B8A" w:rsidP="00986BEE">
            <w:pPr>
              <w:jc w:val="right"/>
              <w:rPr>
                <w:sz w:val="18"/>
                <w:szCs w:val="18"/>
              </w:rPr>
            </w:pPr>
            <w:r w:rsidRPr="006B1227">
              <w:rPr>
                <w:sz w:val="18"/>
                <w:szCs w:val="18"/>
              </w:rPr>
              <w:t>63</w:t>
            </w:r>
          </w:p>
        </w:tc>
        <w:tc>
          <w:tcPr>
            <w:tcW w:w="992" w:type="dxa"/>
          </w:tcPr>
          <w:p w:rsidR="007F3B8A" w:rsidRPr="00323E0F" w:rsidRDefault="007F3B8A" w:rsidP="00986BEE">
            <w:pPr>
              <w:jc w:val="right"/>
              <w:rPr>
                <w:sz w:val="18"/>
                <w:szCs w:val="18"/>
              </w:rPr>
            </w:pPr>
            <w:r w:rsidRPr="006B1227">
              <w:rPr>
                <w:sz w:val="18"/>
                <w:szCs w:val="18"/>
              </w:rPr>
              <w:t>86</w:t>
            </w:r>
          </w:p>
        </w:tc>
        <w:tc>
          <w:tcPr>
            <w:tcW w:w="992" w:type="dxa"/>
          </w:tcPr>
          <w:p w:rsidR="007F3B8A" w:rsidRPr="00323E0F" w:rsidRDefault="007F3B8A" w:rsidP="00986BEE">
            <w:pPr>
              <w:jc w:val="right"/>
              <w:rPr>
                <w:sz w:val="18"/>
                <w:szCs w:val="18"/>
              </w:rPr>
            </w:pPr>
            <w:r w:rsidRPr="006B1227">
              <w:rPr>
                <w:sz w:val="18"/>
                <w:szCs w:val="18"/>
              </w:rPr>
              <w:t>37</w:t>
            </w:r>
          </w:p>
        </w:tc>
        <w:tc>
          <w:tcPr>
            <w:tcW w:w="1559" w:type="dxa"/>
          </w:tcPr>
          <w:p w:rsidR="007F3B8A" w:rsidRPr="00320C79" w:rsidRDefault="007F3B8A" w:rsidP="007F3B8A">
            <w:pPr>
              <w:rPr>
                <w:sz w:val="18"/>
                <w:szCs w:val="18"/>
              </w:rPr>
            </w:pPr>
            <w:r w:rsidRPr="00DE0F58">
              <w:rPr>
                <w:sz w:val="18"/>
                <w:szCs w:val="18"/>
              </w:rPr>
              <w:t>3,071,776</w:t>
            </w:r>
            <w:r>
              <w:rPr>
                <w:sz w:val="18"/>
                <w:szCs w:val="18"/>
              </w:rPr>
              <w:t xml:space="preserve">        </w:t>
            </w:r>
            <w:r w:rsidRPr="00DE0F58">
              <w:rPr>
                <w:sz w:val="18"/>
                <w:szCs w:val="18"/>
              </w:rPr>
              <w:t>123</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986BEE" w:rsidRDefault="007F3B8A" w:rsidP="00B80945">
            <w:pPr>
              <w:jc w:val="both"/>
              <w:rPr>
                <w:sz w:val="18"/>
                <w:szCs w:val="18"/>
              </w:rPr>
            </w:pPr>
            <w:r w:rsidRPr="00986BEE">
              <w:rPr>
                <w:sz w:val="18"/>
                <w:szCs w:val="18"/>
              </w:rPr>
              <w:t>ICHmc2</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PLIBVLOW1</w:t>
            </w:r>
          </w:p>
        </w:tc>
        <w:tc>
          <w:tcPr>
            <w:tcW w:w="1392" w:type="dxa"/>
          </w:tcPr>
          <w:p w:rsidR="007F3B8A" w:rsidRPr="00D63C21" w:rsidRDefault="007F3B8A" w:rsidP="007F3B8A">
            <w:pPr>
              <w:rPr>
                <w:sz w:val="18"/>
                <w:szCs w:val="18"/>
              </w:rPr>
            </w:pPr>
            <w:r w:rsidRPr="00D63C21">
              <w:rPr>
                <w:sz w:val="18"/>
                <w:szCs w:val="18"/>
              </w:rPr>
              <w:t>5,999,700</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43</w:t>
            </w:r>
          </w:p>
        </w:tc>
        <w:tc>
          <w:tcPr>
            <w:tcW w:w="992" w:type="dxa"/>
          </w:tcPr>
          <w:p w:rsidR="007F3B8A" w:rsidRPr="0027348E" w:rsidRDefault="007F3B8A" w:rsidP="00986BEE">
            <w:pPr>
              <w:jc w:val="right"/>
              <w:rPr>
                <w:sz w:val="18"/>
                <w:szCs w:val="18"/>
              </w:rPr>
            </w:pPr>
            <w:r w:rsidRPr="006B1227">
              <w:rPr>
                <w:sz w:val="18"/>
                <w:szCs w:val="18"/>
              </w:rPr>
              <w:t>46</w:t>
            </w:r>
          </w:p>
        </w:tc>
        <w:tc>
          <w:tcPr>
            <w:tcW w:w="992" w:type="dxa"/>
          </w:tcPr>
          <w:p w:rsidR="007F3B8A" w:rsidRPr="00E848C1" w:rsidRDefault="007F3B8A" w:rsidP="00986BEE">
            <w:pPr>
              <w:jc w:val="right"/>
              <w:rPr>
                <w:sz w:val="18"/>
                <w:szCs w:val="18"/>
              </w:rPr>
            </w:pPr>
            <w:r w:rsidRPr="006B1227">
              <w:rPr>
                <w:sz w:val="18"/>
                <w:szCs w:val="18"/>
              </w:rPr>
              <w:t>57</w:t>
            </w:r>
          </w:p>
        </w:tc>
        <w:tc>
          <w:tcPr>
            <w:tcW w:w="1559" w:type="dxa"/>
          </w:tcPr>
          <w:p w:rsidR="007F3B8A" w:rsidRPr="00320C79" w:rsidRDefault="007F3B8A" w:rsidP="007F3B8A">
            <w:pPr>
              <w:rPr>
                <w:sz w:val="18"/>
                <w:szCs w:val="18"/>
              </w:rPr>
            </w:pPr>
            <w:r w:rsidRPr="00DE0F58">
              <w:rPr>
                <w:sz w:val="18"/>
                <w:szCs w:val="18"/>
              </w:rPr>
              <w:t>6,135,483</w:t>
            </w:r>
            <w:r>
              <w:rPr>
                <w:sz w:val="18"/>
                <w:szCs w:val="18"/>
              </w:rPr>
              <w:t xml:space="preserve">        </w:t>
            </w:r>
            <w:r w:rsidRPr="00DE0F58">
              <w:rPr>
                <w:sz w:val="18"/>
                <w:szCs w:val="18"/>
              </w:rPr>
              <w:t>103</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6760DA" w:rsidRDefault="007F3B8A" w:rsidP="00B80945">
            <w:pPr>
              <w:jc w:val="both"/>
              <w:rPr>
                <w:sz w:val="18"/>
                <w:szCs w:val="18"/>
              </w:rPr>
            </w:pPr>
            <w:r w:rsidRPr="00986BEE">
              <w:rPr>
                <w:sz w:val="18"/>
                <w:szCs w:val="18"/>
              </w:rPr>
              <w:t>ICHmk1</w:t>
            </w:r>
            <w:r w:rsidR="00B52A03">
              <w:rPr>
                <w:sz w:val="18"/>
                <w:szCs w:val="18"/>
              </w:rPr>
              <w:t>*</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PLIEKLOW1</w:t>
            </w:r>
          </w:p>
        </w:tc>
        <w:tc>
          <w:tcPr>
            <w:tcW w:w="1392" w:type="dxa"/>
          </w:tcPr>
          <w:p w:rsidR="007F3B8A" w:rsidRPr="00D63C21" w:rsidRDefault="007F3B8A" w:rsidP="007F3B8A">
            <w:pPr>
              <w:rPr>
                <w:sz w:val="18"/>
                <w:szCs w:val="18"/>
              </w:rPr>
            </w:pPr>
            <w:r w:rsidRPr="00D63C21">
              <w:rPr>
                <w:sz w:val="18"/>
                <w:szCs w:val="18"/>
              </w:rPr>
              <w:t>1,124,886</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78</w:t>
            </w:r>
          </w:p>
        </w:tc>
        <w:tc>
          <w:tcPr>
            <w:tcW w:w="992" w:type="dxa"/>
          </w:tcPr>
          <w:p w:rsidR="007F3B8A" w:rsidRPr="0027348E" w:rsidRDefault="007F3B8A" w:rsidP="00986BEE">
            <w:pPr>
              <w:jc w:val="right"/>
              <w:rPr>
                <w:sz w:val="18"/>
                <w:szCs w:val="18"/>
              </w:rPr>
            </w:pPr>
            <w:r w:rsidRPr="006B1227">
              <w:rPr>
                <w:sz w:val="18"/>
                <w:szCs w:val="18"/>
              </w:rPr>
              <w:t>140</w:t>
            </w:r>
          </w:p>
        </w:tc>
        <w:tc>
          <w:tcPr>
            <w:tcW w:w="992" w:type="dxa"/>
          </w:tcPr>
          <w:p w:rsidR="007F3B8A" w:rsidRPr="00E848C1" w:rsidRDefault="007F3B8A" w:rsidP="00986BEE">
            <w:pPr>
              <w:jc w:val="right"/>
              <w:rPr>
                <w:sz w:val="18"/>
                <w:szCs w:val="18"/>
              </w:rPr>
            </w:pPr>
            <w:r w:rsidRPr="006B1227">
              <w:rPr>
                <w:sz w:val="18"/>
                <w:szCs w:val="18"/>
              </w:rPr>
              <w:t>22</w:t>
            </w:r>
          </w:p>
        </w:tc>
        <w:tc>
          <w:tcPr>
            <w:tcW w:w="1559" w:type="dxa"/>
          </w:tcPr>
          <w:p w:rsidR="007F3B8A" w:rsidRPr="00320C79" w:rsidRDefault="007F3B8A" w:rsidP="007F3B8A">
            <w:pPr>
              <w:rPr>
                <w:sz w:val="18"/>
                <w:szCs w:val="18"/>
              </w:rPr>
            </w:pPr>
            <w:r w:rsidRPr="00DE0F58">
              <w:rPr>
                <w:sz w:val="18"/>
                <w:szCs w:val="18"/>
              </w:rPr>
              <w:t>1,826,693</w:t>
            </w:r>
            <w:r>
              <w:rPr>
                <w:sz w:val="18"/>
                <w:szCs w:val="18"/>
              </w:rPr>
              <w:t xml:space="preserve">        </w:t>
            </w:r>
            <w:r w:rsidRPr="00DE0F58">
              <w:rPr>
                <w:sz w:val="18"/>
                <w:szCs w:val="18"/>
              </w:rPr>
              <w:t>162</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6760DA" w:rsidRDefault="00B52A03" w:rsidP="00B80945">
            <w:pPr>
              <w:jc w:val="both"/>
              <w:rPr>
                <w:sz w:val="18"/>
                <w:szCs w:val="18"/>
              </w:rPr>
            </w:pPr>
            <w:r>
              <w:rPr>
                <w:sz w:val="18"/>
                <w:szCs w:val="18"/>
              </w:rPr>
              <w:t>ICHmk1*</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PLINEHIGH1</w:t>
            </w:r>
          </w:p>
        </w:tc>
        <w:tc>
          <w:tcPr>
            <w:tcW w:w="1392" w:type="dxa"/>
          </w:tcPr>
          <w:p w:rsidR="007F3B8A" w:rsidRPr="00D63C21" w:rsidRDefault="007F3B8A" w:rsidP="007F3B8A">
            <w:pPr>
              <w:rPr>
                <w:sz w:val="18"/>
                <w:szCs w:val="18"/>
              </w:rPr>
            </w:pPr>
          </w:p>
        </w:tc>
        <w:tc>
          <w:tcPr>
            <w:tcW w:w="1134" w:type="dxa"/>
          </w:tcPr>
          <w:p w:rsidR="007F3B8A" w:rsidRPr="0027348E" w:rsidRDefault="007F3B8A" w:rsidP="00986BEE">
            <w:pPr>
              <w:jc w:val="right"/>
              <w:rPr>
                <w:sz w:val="18"/>
                <w:szCs w:val="18"/>
              </w:rPr>
            </w:pPr>
          </w:p>
        </w:tc>
        <w:tc>
          <w:tcPr>
            <w:tcW w:w="992" w:type="dxa"/>
          </w:tcPr>
          <w:p w:rsidR="007F3B8A" w:rsidRPr="0027348E" w:rsidRDefault="007F3B8A" w:rsidP="00986BEE">
            <w:pPr>
              <w:jc w:val="right"/>
              <w:rPr>
                <w:sz w:val="18"/>
                <w:szCs w:val="18"/>
              </w:rPr>
            </w:pPr>
          </w:p>
        </w:tc>
        <w:tc>
          <w:tcPr>
            <w:tcW w:w="992" w:type="dxa"/>
          </w:tcPr>
          <w:p w:rsidR="007F3B8A" w:rsidRPr="00E848C1" w:rsidRDefault="007F3B8A" w:rsidP="00986BEE">
            <w:pPr>
              <w:jc w:val="right"/>
              <w:rPr>
                <w:sz w:val="18"/>
                <w:szCs w:val="18"/>
              </w:rPr>
            </w:pPr>
          </w:p>
        </w:tc>
        <w:tc>
          <w:tcPr>
            <w:tcW w:w="1559" w:type="dxa"/>
          </w:tcPr>
          <w:p w:rsidR="007F3B8A" w:rsidRPr="00320C79" w:rsidRDefault="007F3B8A" w:rsidP="00986BEE">
            <w:pPr>
              <w:jc w:val="right"/>
              <w:rPr>
                <w:sz w:val="18"/>
                <w:szCs w:val="18"/>
              </w:rPr>
            </w:pPr>
          </w:p>
        </w:tc>
        <w:tc>
          <w:tcPr>
            <w:tcW w:w="851" w:type="dxa"/>
          </w:tcPr>
          <w:p w:rsidR="007F3B8A" w:rsidRPr="00986BEE" w:rsidRDefault="007F3B8A" w:rsidP="00B80945">
            <w:pPr>
              <w:jc w:val="both"/>
              <w:rPr>
                <w:sz w:val="18"/>
                <w:szCs w:val="18"/>
              </w:rPr>
            </w:pPr>
          </w:p>
        </w:tc>
      </w:tr>
      <w:tr w:rsidR="007F3B8A" w:rsidRPr="00986BEE" w:rsidTr="00C37424">
        <w:tc>
          <w:tcPr>
            <w:tcW w:w="889" w:type="dxa"/>
            <w:shd w:val="clear" w:color="auto" w:fill="D9D9D9" w:themeFill="background1" w:themeFillShade="D9"/>
          </w:tcPr>
          <w:p w:rsidR="007F3B8A" w:rsidRPr="006760DA" w:rsidRDefault="00B52A03" w:rsidP="00B80945">
            <w:pPr>
              <w:jc w:val="both"/>
              <w:rPr>
                <w:sz w:val="18"/>
                <w:szCs w:val="18"/>
              </w:rPr>
            </w:pPr>
            <w:r>
              <w:rPr>
                <w:sz w:val="18"/>
                <w:szCs w:val="18"/>
              </w:rPr>
              <w:t>ICHmk1*</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PLITOLOW2</w:t>
            </w:r>
          </w:p>
        </w:tc>
        <w:tc>
          <w:tcPr>
            <w:tcW w:w="1392" w:type="dxa"/>
          </w:tcPr>
          <w:p w:rsidR="007F3B8A" w:rsidRPr="00D63C21" w:rsidRDefault="007F3B8A" w:rsidP="007F3B8A">
            <w:pPr>
              <w:rPr>
                <w:sz w:val="18"/>
                <w:szCs w:val="18"/>
              </w:rPr>
            </w:pPr>
            <w:r w:rsidRPr="00D63C21">
              <w:rPr>
                <w:sz w:val="18"/>
                <w:szCs w:val="18"/>
              </w:rPr>
              <w:t>2,635,471</w:t>
            </w:r>
            <w:r w:rsidR="00C37424">
              <w:rPr>
                <w:sz w:val="18"/>
                <w:szCs w:val="18"/>
              </w:rPr>
              <w:t xml:space="preserve">    100</w:t>
            </w:r>
          </w:p>
        </w:tc>
        <w:tc>
          <w:tcPr>
            <w:tcW w:w="1134" w:type="dxa"/>
          </w:tcPr>
          <w:p w:rsidR="007F3B8A" w:rsidRPr="0027348E" w:rsidRDefault="007F3B8A" w:rsidP="00986BEE">
            <w:pPr>
              <w:jc w:val="right"/>
              <w:rPr>
                <w:sz w:val="18"/>
                <w:szCs w:val="18"/>
              </w:rPr>
            </w:pPr>
            <w:r>
              <w:rPr>
                <w:sz w:val="18"/>
                <w:szCs w:val="18"/>
              </w:rPr>
              <w:t>75</w:t>
            </w:r>
          </w:p>
        </w:tc>
        <w:tc>
          <w:tcPr>
            <w:tcW w:w="992" w:type="dxa"/>
          </w:tcPr>
          <w:p w:rsidR="007F3B8A" w:rsidRPr="0027348E" w:rsidRDefault="007F3B8A" w:rsidP="00986BEE">
            <w:pPr>
              <w:jc w:val="right"/>
              <w:rPr>
                <w:sz w:val="18"/>
                <w:szCs w:val="18"/>
              </w:rPr>
            </w:pPr>
            <w:r w:rsidRPr="006B1227">
              <w:rPr>
                <w:sz w:val="18"/>
                <w:szCs w:val="18"/>
              </w:rPr>
              <w:t>48</w:t>
            </w:r>
          </w:p>
        </w:tc>
        <w:tc>
          <w:tcPr>
            <w:tcW w:w="992" w:type="dxa"/>
          </w:tcPr>
          <w:p w:rsidR="007F3B8A" w:rsidRPr="00E848C1" w:rsidRDefault="007F3B8A" w:rsidP="00986BEE">
            <w:pPr>
              <w:jc w:val="right"/>
              <w:rPr>
                <w:sz w:val="18"/>
                <w:szCs w:val="18"/>
              </w:rPr>
            </w:pPr>
            <w:r w:rsidRPr="006B1227">
              <w:rPr>
                <w:sz w:val="18"/>
                <w:szCs w:val="18"/>
              </w:rPr>
              <w:t>25</w:t>
            </w:r>
          </w:p>
        </w:tc>
        <w:tc>
          <w:tcPr>
            <w:tcW w:w="1559" w:type="dxa"/>
          </w:tcPr>
          <w:p w:rsidR="007F3B8A" w:rsidRPr="00320C79" w:rsidRDefault="007F3B8A" w:rsidP="007F3B8A">
            <w:pPr>
              <w:rPr>
                <w:sz w:val="18"/>
                <w:szCs w:val="18"/>
              </w:rPr>
            </w:pPr>
            <w:r w:rsidRPr="00DE0F58">
              <w:rPr>
                <w:sz w:val="18"/>
                <w:szCs w:val="18"/>
              </w:rPr>
              <w:t xml:space="preserve">1,826,693  </w:t>
            </w:r>
            <w:r>
              <w:rPr>
                <w:sz w:val="18"/>
                <w:szCs w:val="18"/>
              </w:rPr>
              <w:t xml:space="preserve">        </w:t>
            </w:r>
            <w:r w:rsidRPr="00DE0F58">
              <w:rPr>
                <w:sz w:val="18"/>
                <w:szCs w:val="18"/>
              </w:rPr>
              <w:t>73</w:t>
            </w:r>
          </w:p>
        </w:tc>
        <w:tc>
          <w:tcPr>
            <w:tcW w:w="851" w:type="dxa"/>
          </w:tcPr>
          <w:p w:rsidR="007F3B8A" w:rsidRPr="00986BEE" w:rsidRDefault="007F3B8A" w:rsidP="00B80945">
            <w:pPr>
              <w:jc w:val="both"/>
              <w:rPr>
                <w:sz w:val="18"/>
                <w:szCs w:val="18"/>
              </w:rPr>
            </w:pPr>
            <w:r w:rsidRPr="00986BEE">
              <w:rPr>
                <w:sz w:val="18"/>
                <w:szCs w:val="18"/>
              </w:rPr>
              <w:t xml:space="preserve">LOSS </w:t>
            </w:r>
          </w:p>
        </w:tc>
      </w:tr>
      <w:tr w:rsidR="007F3B8A" w:rsidRPr="00986BEE" w:rsidTr="00C37424">
        <w:tc>
          <w:tcPr>
            <w:tcW w:w="889" w:type="dxa"/>
            <w:shd w:val="clear" w:color="auto" w:fill="D9D9D9" w:themeFill="background1" w:themeFillShade="D9"/>
          </w:tcPr>
          <w:p w:rsidR="007F3B8A" w:rsidRPr="00986BEE" w:rsidRDefault="007F3B8A" w:rsidP="00B80945">
            <w:pPr>
              <w:jc w:val="both"/>
              <w:rPr>
                <w:sz w:val="18"/>
                <w:szCs w:val="18"/>
              </w:rPr>
            </w:pPr>
            <w:r w:rsidRPr="00986BEE">
              <w:rPr>
                <w:sz w:val="18"/>
                <w:szCs w:val="18"/>
              </w:rPr>
              <w:t>ICHmk2</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PLITOHIGH1</w:t>
            </w:r>
          </w:p>
        </w:tc>
        <w:tc>
          <w:tcPr>
            <w:tcW w:w="1392" w:type="dxa"/>
          </w:tcPr>
          <w:p w:rsidR="007F3B8A" w:rsidRPr="00D63C21" w:rsidRDefault="007F3B8A" w:rsidP="007F3B8A">
            <w:pPr>
              <w:rPr>
                <w:sz w:val="18"/>
                <w:szCs w:val="18"/>
              </w:rPr>
            </w:pPr>
            <w:r w:rsidRPr="00D63C21">
              <w:rPr>
                <w:sz w:val="18"/>
                <w:szCs w:val="18"/>
              </w:rPr>
              <w:t>2,136,183</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76</w:t>
            </w:r>
          </w:p>
        </w:tc>
        <w:tc>
          <w:tcPr>
            <w:tcW w:w="992" w:type="dxa"/>
          </w:tcPr>
          <w:p w:rsidR="007F3B8A" w:rsidRPr="0027348E" w:rsidRDefault="007F3B8A" w:rsidP="00986BEE">
            <w:pPr>
              <w:jc w:val="right"/>
              <w:rPr>
                <w:sz w:val="18"/>
                <w:szCs w:val="18"/>
              </w:rPr>
            </w:pPr>
            <w:r w:rsidRPr="006B1227">
              <w:rPr>
                <w:sz w:val="18"/>
                <w:szCs w:val="18"/>
              </w:rPr>
              <w:t>122</w:t>
            </w:r>
          </w:p>
        </w:tc>
        <w:tc>
          <w:tcPr>
            <w:tcW w:w="992" w:type="dxa"/>
          </w:tcPr>
          <w:p w:rsidR="007F3B8A" w:rsidRPr="00E848C1" w:rsidRDefault="007F3B8A" w:rsidP="00986BEE">
            <w:pPr>
              <w:jc w:val="right"/>
              <w:rPr>
                <w:sz w:val="18"/>
                <w:szCs w:val="18"/>
              </w:rPr>
            </w:pPr>
            <w:r w:rsidRPr="006B1227">
              <w:rPr>
                <w:sz w:val="18"/>
                <w:szCs w:val="18"/>
              </w:rPr>
              <w:t>24</w:t>
            </w:r>
          </w:p>
        </w:tc>
        <w:tc>
          <w:tcPr>
            <w:tcW w:w="1559" w:type="dxa"/>
          </w:tcPr>
          <w:p w:rsidR="007F3B8A" w:rsidRPr="00320C79" w:rsidRDefault="007F3B8A" w:rsidP="007F3B8A">
            <w:pPr>
              <w:rPr>
                <w:sz w:val="18"/>
                <w:szCs w:val="18"/>
              </w:rPr>
            </w:pPr>
            <w:r w:rsidRPr="00DE0F58">
              <w:rPr>
                <w:sz w:val="18"/>
                <w:szCs w:val="18"/>
              </w:rPr>
              <w:t>3,116,250</w:t>
            </w:r>
            <w:r>
              <w:rPr>
                <w:sz w:val="18"/>
                <w:szCs w:val="18"/>
              </w:rPr>
              <w:t xml:space="preserve">        </w:t>
            </w:r>
            <w:r w:rsidRPr="00DE0F58">
              <w:rPr>
                <w:sz w:val="18"/>
                <w:szCs w:val="18"/>
              </w:rPr>
              <w:t>146</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986BEE" w:rsidRDefault="007F3B8A" w:rsidP="00B80945">
            <w:pPr>
              <w:jc w:val="both"/>
              <w:rPr>
                <w:sz w:val="18"/>
                <w:szCs w:val="18"/>
              </w:rPr>
            </w:pPr>
            <w:r w:rsidRPr="00986BEE">
              <w:rPr>
                <w:sz w:val="18"/>
                <w:szCs w:val="18"/>
              </w:rPr>
              <w:t>ICHwk2</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PLIPGLOW1</w:t>
            </w:r>
          </w:p>
        </w:tc>
        <w:tc>
          <w:tcPr>
            <w:tcW w:w="1392" w:type="dxa"/>
          </w:tcPr>
          <w:p w:rsidR="007F3B8A" w:rsidRPr="00D63C21" w:rsidRDefault="007F3B8A" w:rsidP="007F3B8A">
            <w:pPr>
              <w:rPr>
                <w:sz w:val="18"/>
                <w:szCs w:val="18"/>
              </w:rPr>
            </w:pPr>
            <w:r w:rsidRPr="00D63C21">
              <w:rPr>
                <w:sz w:val="18"/>
                <w:szCs w:val="18"/>
              </w:rPr>
              <w:t>5,706,461</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66</w:t>
            </w:r>
          </w:p>
        </w:tc>
        <w:tc>
          <w:tcPr>
            <w:tcW w:w="992" w:type="dxa"/>
          </w:tcPr>
          <w:p w:rsidR="007F3B8A" w:rsidRPr="0027348E" w:rsidRDefault="007F3B8A" w:rsidP="00986BEE">
            <w:pPr>
              <w:jc w:val="right"/>
              <w:rPr>
                <w:sz w:val="18"/>
                <w:szCs w:val="18"/>
              </w:rPr>
            </w:pPr>
            <w:r w:rsidRPr="006B1227">
              <w:rPr>
                <w:sz w:val="18"/>
                <w:szCs w:val="18"/>
              </w:rPr>
              <w:t>44</w:t>
            </w:r>
          </w:p>
        </w:tc>
        <w:tc>
          <w:tcPr>
            <w:tcW w:w="992" w:type="dxa"/>
          </w:tcPr>
          <w:p w:rsidR="007F3B8A" w:rsidRPr="00E848C1" w:rsidRDefault="007F3B8A" w:rsidP="00986BEE">
            <w:pPr>
              <w:jc w:val="right"/>
              <w:rPr>
                <w:sz w:val="18"/>
                <w:szCs w:val="18"/>
              </w:rPr>
            </w:pPr>
            <w:r w:rsidRPr="006B1227">
              <w:rPr>
                <w:sz w:val="18"/>
                <w:szCs w:val="18"/>
              </w:rPr>
              <w:t>34</w:t>
            </w:r>
          </w:p>
        </w:tc>
        <w:tc>
          <w:tcPr>
            <w:tcW w:w="1559" w:type="dxa"/>
          </w:tcPr>
          <w:p w:rsidR="007F3B8A" w:rsidRPr="00320C79" w:rsidRDefault="007F3B8A" w:rsidP="007F3B8A">
            <w:pPr>
              <w:rPr>
                <w:sz w:val="18"/>
                <w:szCs w:val="18"/>
              </w:rPr>
            </w:pPr>
            <w:r w:rsidRPr="00DE0F58">
              <w:rPr>
                <w:sz w:val="18"/>
                <w:szCs w:val="18"/>
              </w:rPr>
              <w:t xml:space="preserve">4,448,209  </w:t>
            </w:r>
            <w:r>
              <w:rPr>
                <w:sz w:val="18"/>
                <w:szCs w:val="18"/>
              </w:rPr>
              <w:t xml:space="preserve">        </w:t>
            </w:r>
            <w:r w:rsidRPr="00DE0F58">
              <w:rPr>
                <w:sz w:val="18"/>
                <w:szCs w:val="18"/>
              </w:rPr>
              <w:t>78</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986BEE" w:rsidRDefault="007F3B8A" w:rsidP="00B80945">
            <w:pPr>
              <w:jc w:val="both"/>
              <w:rPr>
                <w:sz w:val="18"/>
                <w:szCs w:val="18"/>
              </w:rPr>
            </w:pPr>
            <w:r w:rsidRPr="00986BEE">
              <w:rPr>
                <w:sz w:val="18"/>
                <w:szCs w:val="18"/>
              </w:rPr>
              <w:t>IDFmw1</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PLINELOW3</w:t>
            </w:r>
          </w:p>
        </w:tc>
        <w:tc>
          <w:tcPr>
            <w:tcW w:w="1392" w:type="dxa"/>
          </w:tcPr>
          <w:p w:rsidR="007F3B8A" w:rsidRPr="00D63C21" w:rsidRDefault="007F3B8A" w:rsidP="007F3B8A">
            <w:pPr>
              <w:rPr>
                <w:sz w:val="18"/>
                <w:szCs w:val="18"/>
              </w:rPr>
            </w:pPr>
            <w:r w:rsidRPr="00D63C21">
              <w:rPr>
                <w:sz w:val="18"/>
                <w:szCs w:val="18"/>
              </w:rPr>
              <w:t>3,325,093</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86</w:t>
            </w:r>
          </w:p>
        </w:tc>
        <w:tc>
          <w:tcPr>
            <w:tcW w:w="992" w:type="dxa"/>
          </w:tcPr>
          <w:p w:rsidR="007F3B8A" w:rsidRPr="0027348E" w:rsidRDefault="007F3B8A" w:rsidP="00986BEE">
            <w:pPr>
              <w:jc w:val="right"/>
              <w:rPr>
                <w:sz w:val="18"/>
                <w:szCs w:val="18"/>
              </w:rPr>
            </w:pPr>
            <w:r w:rsidRPr="006B1227">
              <w:rPr>
                <w:sz w:val="18"/>
                <w:szCs w:val="18"/>
              </w:rPr>
              <w:t>85</w:t>
            </w:r>
          </w:p>
        </w:tc>
        <w:tc>
          <w:tcPr>
            <w:tcW w:w="992" w:type="dxa"/>
          </w:tcPr>
          <w:p w:rsidR="007F3B8A" w:rsidRPr="00E848C1" w:rsidRDefault="007F3B8A" w:rsidP="00986BEE">
            <w:pPr>
              <w:jc w:val="right"/>
              <w:rPr>
                <w:sz w:val="18"/>
                <w:szCs w:val="18"/>
              </w:rPr>
            </w:pPr>
            <w:r w:rsidRPr="006B1227">
              <w:rPr>
                <w:sz w:val="18"/>
                <w:szCs w:val="18"/>
              </w:rPr>
              <w:t>14</w:t>
            </w:r>
          </w:p>
        </w:tc>
        <w:tc>
          <w:tcPr>
            <w:tcW w:w="1559" w:type="dxa"/>
          </w:tcPr>
          <w:p w:rsidR="007F3B8A" w:rsidRPr="00320C79" w:rsidRDefault="007F3B8A" w:rsidP="007F3B8A">
            <w:pPr>
              <w:rPr>
                <w:sz w:val="18"/>
                <w:szCs w:val="18"/>
              </w:rPr>
            </w:pPr>
            <w:r w:rsidRPr="00DE0F58">
              <w:rPr>
                <w:sz w:val="18"/>
                <w:szCs w:val="18"/>
              </w:rPr>
              <w:t xml:space="preserve">3,291,807 </w:t>
            </w:r>
            <w:r>
              <w:rPr>
                <w:sz w:val="18"/>
                <w:szCs w:val="18"/>
              </w:rPr>
              <w:t xml:space="preserve">        </w:t>
            </w:r>
            <w:r w:rsidRPr="00DE0F58">
              <w:rPr>
                <w:sz w:val="18"/>
                <w:szCs w:val="18"/>
              </w:rPr>
              <w:t xml:space="preserve"> 99</w:t>
            </w:r>
          </w:p>
        </w:tc>
        <w:tc>
          <w:tcPr>
            <w:tcW w:w="851" w:type="dxa"/>
          </w:tcPr>
          <w:p w:rsidR="007F3B8A" w:rsidRPr="00320C79" w:rsidRDefault="007F3B8A" w:rsidP="00B80945">
            <w:pPr>
              <w:jc w:val="both"/>
              <w:rPr>
                <w:sz w:val="18"/>
                <w:szCs w:val="18"/>
              </w:rPr>
            </w:pPr>
            <w:r w:rsidRPr="00986BEE">
              <w:rPr>
                <w:sz w:val="18"/>
                <w:szCs w:val="18"/>
              </w:rPr>
              <w:t xml:space="preserve">LOSS </w:t>
            </w:r>
            <w:r w:rsidRPr="00986BEE">
              <w:rPr>
                <w:color w:val="1F497D" w:themeColor="text2"/>
                <w:sz w:val="18"/>
                <w:szCs w:val="18"/>
              </w:rPr>
              <w:t>minimal</w:t>
            </w:r>
          </w:p>
        </w:tc>
      </w:tr>
      <w:tr w:rsidR="007F3B8A" w:rsidRPr="00986BEE" w:rsidTr="00C37424">
        <w:tc>
          <w:tcPr>
            <w:tcW w:w="889" w:type="dxa"/>
            <w:shd w:val="clear" w:color="auto" w:fill="D9D9D9" w:themeFill="background1" w:themeFillShade="D9"/>
          </w:tcPr>
          <w:p w:rsidR="007F3B8A" w:rsidRPr="00986BEE" w:rsidRDefault="007F3B8A" w:rsidP="00B80945">
            <w:pPr>
              <w:jc w:val="both"/>
              <w:rPr>
                <w:sz w:val="18"/>
                <w:szCs w:val="18"/>
              </w:rPr>
            </w:pPr>
            <w:r w:rsidRPr="00986BEE">
              <w:rPr>
                <w:sz w:val="18"/>
                <w:szCs w:val="18"/>
              </w:rPr>
              <w:t>IDFmw2</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PLINELOW4</w:t>
            </w:r>
          </w:p>
        </w:tc>
        <w:tc>
          <w:tcPr>
            <w:tcW w:w="1392" w:type="dxa"/>
          </w:tcPr>
          <w:p w:rsidR="007F3B8A" w:rsidRPr="00D63C21" w:rsidRDefault="007F3B8A" w:rsidP="007F3B8A">
            <w:pPr>
              <w:rPr>
                <w:sz w:val="18"/>
                <w:szCs w:val="18"/>
              </w:rPr>
            </w:pPr>
            <w:r w:rsidRPr="00D63C21">
              <w:rPr>
                <w:sz w:val="18"/>
                <w:szCs w:val="18"/>
              </w:rPr>
              <w:t>3,325,093</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97</w:t>
            </w:r>
          </w:p>
        </w:tc>
        <w:tc>
          <w:tcPr>
            <w:tcW w:w="992" w:type="dxa"/>
          </w:tcPr>
          <w:p w:rsidR="007F3B8A" w:rsidRPr="0027348E" w:rsidRDefault="007F3B8A" w:rsidP="00986BEE">
            <w:pPr>
              <w:jc w:val="right"/>
              <w:rPr>
                <w:sz w:val="18"/>
                <w:szCs w:val="18"/>
              </w:rPr>
            </w:pPr>
            <w:r w:rsidRPr="006B1227">
              <w:rPr>
                <w:sz w:val="18"/>
                <w:szCs w:val="18"/>
              </w:rPr>
              <w:t>138</w:t>
            </w:r>
          </w:p>
        </w:tc>
        <w:tc>
          <w:tcPr>
            <w:tcW w:w="992" w:type="dxa"/>
          </w:tcPr>
          <w:p w:rsidR="00C37424" w:rsidRDefault="007F3B8A" w:rsidP="00986BEE">
            <w:pPr>
              <w:jc w:val="right"/>
              <w:rPr>
                <w:sz w:val="18"/>
                <w:szCs w:val="18"/>
              </w:rPr>
            </w:pPr>
            <w:r w:rsidRPr="006B1227">
              <w:rPr>
                <w:sz w:val="18"/>
                <w:szCs w:val="18"/>
              </w:rPr>
              <w:t>3</w:t>
            </w:r>
          </w:p>
          <w:p w:rsidR="007F3B8A" w:rsidRPr="00E848C1" w:rsidRDefault="007F3B8A" w:rsidP="00986BEE">
            <w:pPr>
              <w:jc w:val="right"/>
              <w:rPr>
                <w:sz w:val="18"/>
                <w:szCs w:val="18"/>
              </w:rPr>
            </w:pPr>
            <w:r w:rsidRPr="006B1227">
              <w:rPr>
                <w:sz w:val="18"/>
                <w:szCs w:val="18"/>
              </w:rPr>
              <w:t xml:space="preserve"> </w:t>
            </w:r>
            <w:r w:rsidRPr="00986BEE">
              <w:rPr>
                <w:color w:val="FF0000"/>
                <w:sz w:val="18"/>
                <w:szCs w:val="18"/>
              </w:rPr>
              <w:t>none</w:t>
            </w:r>
          </w:p>
        </w:tc>
        <w:tc>
          <w:tcPr>
            <w:tcW w:w="1559" w:type="dxa"/>
          </w:tcPr>
          <w:p w:rsidR="007F3B8A" w:rsidRPr="00320C79" w:rsidRDefault="007F3B8A" w:rsidP="007F3B8A">
            <w:pPr>
              <w:rPr>
                <w:sz w:val="18"/>
                <w:szCs w:val="18"/>
              </w:rPr>
            </w:pPr>
            <w:r w:rsidRPr="00DE0F58">
              <w:rPr>
                <w:sz w:val="18"/>
                <w:szCs w:val="18"/>
              </w:rPr>
              <w:t>4,666,205</w:t>
            </w:r>
            <w:r>
              <w:rPr>
                <w:sz w:val="18"/>
                <w:szCs w:val="18"/>
              </w:rPr>
              <w:t xml:space="preserve">        </w:t>
            </w:r>
            <w:r w:rsidRPr="00DE0F58">
              <w:rPr>
                <w:sz w:val="18"/>
                <w:szCs w:val="18"/>
              </w:rPr>
              <w:t>141</w:t>
            </w:r>
          </w:p>
        </w:tc>
        <w:tc>
          <w:tcPr>
            <w:tcW w:w="851" w:type="dxa"/>
          </w:tcPr>
          <w:p w:rsidR="007F3B8A" w:rsidRPr="00986BEE" w:rsidRDefault="007F3B8A" w:rsidP="00B80945">
            <w:pPr>
              <w:jc w:val="both"/>
              <w:rPr>
                <w:sz w:val="18"/>
                <w:szCs w:val="18"/>
              </w:rPr>
            </w:pPr>
            <w:r w:rsidRPr="00986BEE">
              <w:rPr>
                <w:sz w:val="18"/>
                <w:szCs w:val="18"/>
              </w:rPr>
              <w:t>GAIN</w:t>
            </w:r>
            <w:r>
              <w:rPr>
                <w:sz w:val="18"/>
                <w:szCs w:val="18"/>
              </w:rPr>
              <w:t xml:space="preserve"> </w:t>
            </w:r>
            <w:r w:rsidRPr="00D9395F">
              <w:rPr>
                <w:color w:val="FF0000"/>
                <w:sz w:val="18"/>
                <w:szCs w:val="18"/>
              </w:rPr>
              <w:t>shift</w:t>
            </w:r>
          </w:p>
        </w:tc>
      </w:tr>
      <w:tr w:rsidR="007F3B8A" w:rsidRPr="00986BEE" w:rsidTr="00C37424">
        <w:tc>
          <w:tcPr>
            <w:tcW w:w="889" w:type="dxa"/>
            <w:shd w:val="clear" w:color="auto" w:fill="D9D9D9" w:themeFill="background1" w:themeFillShade="D9"/>
          </w:tcPr>
          <w:p w:rsidR="007F3B8A" w:rsidRPr="006760DA" w:rsidRDefault="007F3B8A" w:rsidP="00B80945">
            <w:pPr>
              <w:jc w:val="both"/>
              <w:rPr>
                <w:sz w:val="18"/>
                <w:szCs w:val="18"/>
              </w:rPr>
            </w:pPr>
            <w:r w:rsidRPr="00986BEE">
              <w:rPr>
                <w:sz w:val="18"/>
                <w:szCs w:val="18"/>
              </w:rPr>
              <w:t>SBSdh1</w:t>
            </w:r>
            <w:r w:rsidR="00B52A03">
              <w:rPr>
                <w:sz w:val="18"/>
                <w:szCs w:val="18"/>
              </w:rPr>
              <w:t>*</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PLIBVLOW2</w:t>
            </w:r>
          </w:p>
        </w:tc>
        <w:tc>
          <w:tcPr>
            <w:tcW w:w="1392" w:type="dxa"/>
          </w:tcPr>
          <w:p w:rsidR="007F3B8A" w:rsidRPr="00D63C21" w:rsidRDefault="007F3B8A" w:rsidP="007F3B8A">
            <w:pPr>
              <w:rPr>
                <w:sz w:val="18"/>
                <w:szCs w:val="18"/>
              </w:rPr>
            </w:pPr>
            <w:r w:rsidRPr="00D63C21">
              <w:rPr>
                <w:sz w:val="18"/>
                <w:szCs w:val="18"/>
              </w:rPr>
              <w:t>6,013,316</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21</w:t>
            </w:r>
          </w:p>
        </w:tc>
        <w:tc>
          <w:tcPr>
            <w:tcW w:w="992" w:type="dxa"/>
          </w:tcPr>
          <w:p w:rsidR="007F3B8A" w:rsidRPr="0027348E" w:rsidRDefault="007F3B8A" w:rsidP="00986BEE">
            <w:pPr>
              <w:jc w:val="right"/>
              <w:rPr>
                <w:sz w:val="18"/>
                <w:szCs w:val="18"/>
              </w:rPr>
            </w:pPr>
            <w:r w:rsidRPr="006B1227">
              <w:rPr>
                <w:sz w:val="18"/>
                <w:szCs w:val="18"/>
              </w:rPr>
              <w:t>50</w:t>
            </w:r>
          </w:p>
        </w:tc>
        <w:tc>
          <w:tcPr>
            <w:tcW w:w="992" w:type="dxa"/>
          </w:tcPr>
          <w:p w:rsidR="007F3B8A" w:rsidRPr="0027348E" w:rsidRDefault="007F3B8A" w:rsidP="00986BEE">
            <w:pPr>
              <w:jc w:val="right"/>
              <w:rPr>
                <w:sz w:val="18"/>
                <w:szCs w:val="18"/>
              </w:rPr>
            </w:pPr>
            <w:r w:rsidRPr="006B1227">
              <w:rPr>
                <w:sz w:val="18"/>
                <w:szCs w:val="18"/>
              </w:rPr>
              <w:t>79</w:t>
            </w:r>
          </w:p>
        </w:tc>
        <w:tc>
          <w:tcPr>
            <w:tcW w:w="1559" w:type="dxa"/>
          </w:tcPr>
          <w:p w:rsidR="007F3B8A" w:rsidRPr="00E848C1" w:rsidRDefault="007F3B8A" w:rsidP="007F3B8A">
            <w:pPr>
              <w:rPr>
                <w:sz w:val="18"/>
                <w:szCs w:val="18"/>
              </w:rPr>
            </w:pPr>
            <w:r w:rsidRPr="00DE0F58">
              <w:rPr>
                <w:sz w:val="18"/>
                <w:szCs w:val="18"/>
              </w:rPr>
              <w:t>7,689,215</w:t>
            </w:r>
            <w:r>
              <w:rPr>
                <w:sz w:val="18"/>
                <w:szCs w:val="18"/>
              </w:rPr>
              <w:t xml:space="preserve">        </w:t>
            </w:r>
            <w:r w:rsidRPr="00DE0F58">
              <w:rPr>
                <w:sz w:val="18"/>
                <w:szCs w:val="18"/>
              </w:rPr>
              <w:t>129</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6760DA" w:rsidRDefault="00B52A03" w:rsidP="00B80945">
            <w:pPr>
              <w:jc w:val="both"/>
              <w:rPr>
                <w:sz w:val="18"/>
                <w:szCs w:val="18"/>
              </w:rPr>
            </w:pPr>
            <w:r>
              <w:rPr>
                <w:sz w:val="18"/>
                <w:szCs w:val="18"/>
              </w:rPr>
              <w:t>SBSdh1*</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PLICPLOW1</w:t>
            </w:r>
          </w:p>
        </w:tc>
        <w:tc>
          <w:tcPr>
            <w:tcW w:w="1392" w:type="dxa"/>
          </w:tcPr>
          <w:p w:rsidR="007F3B8A" w:rsidRPr="00D63C21" w:rsidRDefault="007F3B8A" w:rsidP="007F3B8A">
            <w:pPr>
              <w:rPr>
                <w:sz w:val="18"/>
                <w:szCs w:val="18"/>
              </w:rPr>
            </w:pPr>
            <w:r w:rsidRPr="00D63C21">
              <w:rPr>
                <w:sz w:val="18"/>
                <w:szCs w:val="18"/>
              </w:rPr>
              <w:t>4,935,241</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63</w:t>
            </w:r>
          </w:p>
        </w:tc>
        <w:tc>
          <w:tcPr>
            <w:tcW w:w="992" w:type="dxa"/>
          </w:tcPr>
          <w:p w:rsidR="007F3B8A" w:rsidRPr="0027348E" w:rsidRDefault="007F3B8A" w:rsidP="00986BEE">
            <w:pPr>
              <w:jc w:val="right"/>
              <w:rPr>
                <w:sz w:val="18"/>
                <w:szCs w:val="18"/>
              </w:rPr>
            </w:pPr>
            <w:r w:rsidRPr="006B1227">
              <w:rPr>
                <w:sz w:val="18"/>
                <w:szCs w:val="18"/>
              </w:rPr>
              <w:t>120</w:t>
            </w:r>
          </w:p>
        </w:tc>
        <w:tc>
          <w:tcPr>
            <w:tcW w:w="992" w:type="dxa"/>
          </w:tcPr>
          <w:p w:rsidR="007F3B8A" w:rsidRPr="0027348E" w:rsidRDefault="007F3B8A" w:rsidP="00986BEE">
            <w:pPr>
              <w:jc w:val="right"/>
              <w:rPr>
                <w:sz w:val="18"/>
                <w:szCs w:val="18"/>
              </w:rPr>
            </w:pPr>
            <w:r w:rsidRPr="006B1227">
              <w:rPr>
                <w:sz w:val="18"/>
                <w:szCs w:val="18"/>
              </w:rPr>
              <w:t>37</w:t>
            </w:r>
          </w:p>
        </w:tc>
        <w:tc>
          <w:tcPr>
            <w:tcW w:w="1559" w:type="dxa"/>
          </w:tcPr>
          <w:p w:rsidR="007F3B8A" w:rsidRPr="00E848C1" w:rsidRDefault="007F3B8A" w:rsidP="007F3B8A">
            <w:pPr>
              <w:rPr>
                <w:sz w:val="18"/>
                <w:szCs w:val="18"/>
              </w:rPr>
            </w:pPr>
            <w:r w:rsidRPr="00DE0F58">
              <w:rPr>
                <w:sz w:val="18"/>
                <w:szCs w:val="18"/>
              </w:rPr>
              <w:t>7,689,215</w:t>
            </w:r>
            <w:r>
              <w:rPr>
                <w:sz w:val="18"/>
                <w:szCs w:val="18"/>
              </w:rPr>
              <w:t xml:space="preserve">        </w:t>
            </w:r>
            <w:r w:rsidRPr="00DE0F58">
              <w:rPr>
                <w:sz w:val="18"/>
                <w:szCs w:val="18"/>
              </w:rPr>
              <w:t>157</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6760DA" w:rsidRDefault="00B52A03" w:rsidP="00B80945">
            <w:pPr>
              <w:jc w:val="both"/>
              <w:rPr>
                <w:sz w:val="18"/>
                <w:szCs w:val="18"/>
              </w:rPr>
            </w:pPr>
            <w:r>
              <w:rPr>
                <w:sz w:val="18"/>
                <w:szCs w:val="18"/>
              </w:rPr>
              <w:t>SBSdh1*</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PLIPGLOW2</w:t>
            </w:r>
          </w:p>
        </w:tc>
        <w:tc>
          <w:tcPr>
            <w:tcW w:w="1392" w:type="dxa"/>
          </w:tcPr>
          <w:p w:rsidR="007F3B8A" w:rsidRPr="00D63C21" w:rsidRDefault="007F3B8A" w:rsidP="007F3B8A">
            <w:pPr>
              <w:rPr>
                <w:sz w:val="18"/>
                <w:szCs w:val="18"/>
              </w:rPr>
            </w:pPr>
            <w:r w:rsidRPr="00D63C21">
              <w:rPr>
                <w:sz w:val="18"/>
                <w:szCs w:val="18"/>
              </w:rPr>
              <w:t>5,706,462</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65</w:t>
            </w:r>
          </w:p>
        </w:tc>
        <w:tc>
          <w:tcPr>
            <w:tcW w:w="992" w:type="dxa"/>
          </w:tcPr>
          <w:p w:rsidR="007F3B8A" w:rsidRPr="0027348E" w:rsidRDefault="007F3B8A" w:rsidP="00986BEE">
            <w:pPr>
              <w:jc w:val="right"/>
              <w:rPr>
                <w:sz w:val="18"/>
                <w:szCs w:val="18"/>
              </w:rPr>
            </w:pPr>
            <w:r w:rsidRPr="006B1227">
              <w:rPr>
                <w:sz w:val="18"/>
                <w:szCs w:val="18"/>
              </w:rPr>
              <w:t>100</w:t>
            </w:r>
          </w:p>
        </w:tc>
        <w:tc>
          <w:tcPr>
            <w:tcW w:w="992" w:type="dxa"/>
          </w:tcPr>
          <w:p w:rsidR="007F3B8A" w:rsidRPr="0027348E" w:rsidRDefault="007F3B8A" w:rsidP="00986BEE">
            <w:pPr>
              <w:jc w:val="right"/>
              <w:rPr>
                <w:sz w:val="18"/>
                <w:szCs w:val="18"/>
              </w:rPr>
            </w:pPr>
            <w:r w:rsidRPr="006B1227">
              <w:rPr>
                <w:sz w:val="18"/>
                <w:szCs w:val="18"/>
              </w:rPr>
              <w:t>35</w:t>
            </w:r>
          </w:p>
        </w:tc>
        <w:tc>
          <w:tcPr>
            <w:tcW w:w="1559" w:type="dxa"/>
          </w:tcPr>
          <w:p w:rsidR="007F3B8A" w:rsidRPr="00E848C1" w:rsidRDefault="007F3B8A" w:rsidP="007F3B8A">
            <w:pPr>
              <w:rPr>
                <w:sz w:val="18"/>
                <w:szCs w:val="18"/>
              </w:rPr>
            </w:pPr>
            <w:r w:rsidRPr="00DE0F58">
              <w:rPr>
                <w:sz w:val="18"/>
                <w:szCs w:val="18"/>
              </w:rPr>
              <w:t>7,689,215</w:t>
            </w:r>
            <w:r>
              <w:rPr>
                <w:sz w:val="18"/>
                <w:szCs w:val="18"/>
              </w:rPr>
              <w:t xml:space="preserve">        </w:t>
            </w:r>
            <w:r w:rsidRPr="00DE0F58">
              <w:rPr>
                <w:sz w:val="18"/>
                <w:szCs w:val="18"/>
              </w:rPr>
              <w:t>135</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6760DA" w:rsidRDefault="007F3B8A" w:rsidP="00B80945">
            <w:pPr>
              <w:jc w:val="both"/>
              <w:rPr>
                <w:sz w:val="18"/>
                <w:szCs w:val="18"/>
              </w:rPr>
            </w:pPr>
            <w:r w:rsidRPr="00986BEE">
              <w:rPr>
                <w:sz w:val="18"/>
                <w:szCs w:val="18"/>
              </w:rPr>
              <w:t>SBSdw3</w:t>
            </w:r>
            <w:r w:rsidR="00B52A03">
              <w:rPr>
                <w:sz w:val="18"/>
                <w:szCs w:val="18"/>
              </w:rPr>
              <w:t>*</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PLICPLOW2</w:t>
            </w:r>
          </w:p>
        </w:tc>
        <w:tc>
          <w:tcPr>
            <w:tcW w:w="1392" w:type="dxa"/>
          </w:tcPr>
          <w:p w:rsidR="007F3B8A" w:rsidRPr="00D63C21" w:rsidRDefault="007F3B8A" w:rsidP="007F3B8A">
            <w:pPr>
              <w:rPr>
                <w:sz w:val="18"/>
                <w:szCs w:val="18"/>
              </w:rPr>
            </w:pPr>
            <w:r w:rsidRPr="00D63C21">
              <w:rPr>
                <w:sz w:val="18"/>
                <w:szCs w:val="18"/>
              </w:rPr>
              <w:t>4,935,241</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88</w:t>
            </w:r>
          </w:p>
        </w:tc>
        <w:tc>
          <w:tcPr>
            <w:tcW w:w="992" w:type="dxa"/>
          </w:tcPr>
          <w:p w:rsidR="007F3B8A" w:rsidRPr="0027348E" w:rsidRDefault="007F3B8A" w:rsidP="00986BEE">
            <w:pPr>
              <w:jc w:val="right"/>
              <w:rPr>
                <w:sz w:val="18"/>
                <w:szCs w:val="18"/>
              </w:rPr>
            </w:pPr>
            <w:r w:rsidRPr="006B1227">
              <w:rPr>
                <w:sz w:val="18"/>
                <w:szCs w:val="18"/>
              </w:rPr>
              <w:t>59</w:t>
            </w:r>
          </w:p>
        </w:tc>
        <w:tc>
          <w:tcPr>
            <w:tcW w:w="992" w:type="dxa"/>
          </w:tcPr>
          <w:p w:rsidR="007F3B8A" w:rsidRPr="0027348E" w:rsidRDefault="007F3B8A" w:rsidP="00986BEE">
            <w:pPr>
              <w:jc w:val="right"/>
              <w:rPr>
                <w:sz w:val="18"/>
                <w:szCs w:val="18"/>
              </w:rPr>
            </w:pPr>
            <w:r w:rsidRPr="006B1227">
              <w:rPr>
                <w:sz w:val="18"/>
                <w:szCs w:val="18"/>
              </w:rPr>
              <w:t>12</w:t>
            </w:r>
          </w:p>
        </w:tc>
        <w:tc>
          <w:tcPr>
            <w:tcW w:w="1559" w:type="dxa"/>
          </w:tcPr>
          <w:p w:rsidR="007F3B8A" w:rsidRPr="00E848C1" w:rsidRDefault="007F3B8A" w:rsidP="007F3B8A">
            <w:pPr>
              <w:rPr>
                <w:sz w:val="18"/>
                <w:szCs w:val="18"/>
              </w:rPr>
            </w:pPr>
            <w:r w:rsidRPr="00DE0F58">
              <w:rPr>
                <w:sz w:val="18"/>
                <w:szCs w:val="18"/>
              </w:rPr>
              <w:t xml:space="preserve">3,499,729  </w:t>
            </w:r>
            <w:r>
              <w:rPr>
                <w:sz w:val="18"/>
                <w:szCs w:val="18"/>
              </w:rPr>
              <w:t xml:space="preserve">        </w:t>
            </w:r>
            <w:r w:rsidRPr="00DE0F58">
              <w:rPr>
                <w:sz w:val="18"/>
                <w:szCs w:val="18"/>
              </w:rPr>
              <w:t>71</w:t>
            </w:r>
          </w:p>
        </w:tc>
        <w:tc>
          <w:tcPr>
            <w:tcW w:w="851" w:type="dxa"/>
          </w:tcPr>
          <w:p w:rsidR="007F3B8A" w:rsidRPr="00986BEE" w:rsidRDefault="007F3B8A" w:rsidP="00B80945">
            <w:pPr>
              <w:jc w:val="both"/>
              <w:rPr>
                <w:sz w:val="18"/>
                <w:szCs w:val="18"/>
              </w:rPr>
            </w:pPr>
            <w:r w:rsidRPr="00986BEE">
              <w:rPr>
                <w:sz w:val="18"/>
                <w:szCs w:val="18"/>
              </w:rPr>
              <w:t>LOSS</w:t>
            </w:r>
          </w:p>
        </w:tc>
      </w:tr>
      <w:tr w:rsidR="007F3B8A" w:rsidRPr="00986BEE" w:rsidTr="00C37424">
        <w:tc>
          <w:tcPr>
            <w:tcW w:w="889" w:type="dxa"/>
            <w:shd w:val="clear" w:color="auto" w:fill="D9D9D9" w:themeFill="background1" w:themeFillShade="D9"/>
          </w:tcPr>
          <w:p w:rsidR="007F3B8A" w:rsidRPr="00986BEE" w:rsidRDefault="00B52A03" w:rsidP="00B80945">
            <w:pPr>
              <w:jc w:val="both"/>
              <w:rPr>
                <w:sz w:val="18"/>
                <w:szCs w:val="18"/>
              </w:rPr>
            </w:pPr>
            <w:r>
              <w:rPr>
                <w:sz w:val="18"/>
                <w:szCs w:val="18"/>
              </w:rPr>
              <w:t>SBSdw3*</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PLIPGLOW3</w:t>
            </w:r>
          </w:p>
        </w:tc>
        <w:tc>
          <w:tcPr>
            <w:tcW w:w="1392" w:type="dxa"/>
          </w:tcPr>
          <w:p w:rsidR="007F3B8A" w:rsidRPr="00D63C21" w:rsidRDefault="007F3B8A" w:rsidP="007F3B8A">
            <w:pPr>
              <w:rPr>
                <w:sz w:val="18"/>
                <w:szCs w:val="18"/>
              </w:rPr>
            </w:pPr>
            <w:r w:rsidRPr="00D63C21">
              <w:rPr>
                <w:sz w:val="18"/>
                <w:szCs w:val="18"/>
              </w:rPr>
              <w:t>5,706,461</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98</w:t>
            </w:r>
          </w:p>
        </w:tc>
        <w:tc>
          <w:tcPr>
            <w:tcW w:w="992" w:type="dxa"/>
          </w:tcPr>
          <w:p w:rsidR="007F3B8A" w:rsidRPr="0027348E" w:rsidRDefault="007F3B8A" w:rsidP="00986BEE">
            <w:pPr>
              <w:jc w:val="right"/>
              <w:rPr>
                <w:sz w:val="18"/>
                <w:szCs w:val="18"/>
              </w:rPr>
            </w:pPr>
            <w:r w:rsidRPr="006B1227">
              <w:rPr>
                <w:sz w:val="18"/>
                <w:szCs w:val="18"/>
              </w:rPr>
              <w:t>59</w:t>
            </w:r>
          </w:p>
        </w:tc>
        <w:tc>
          <w:tcPr>
            <w:tcW w:w="992" w:type="dxa"/>
          </w:tcPr>
          <w:p w:rsidR="00C37424" w:rsidRDefault="007F3B8A" w:rsidP="00986BEE">
            <w:pPr>
              <w:jc w:val="right"/>
              <w:rPr>
                <w:sz w:val="18"/>
                <w:szCs w:val="18"/>
              </w:rPr>
            </w:pPr>
            <w:r w:rsidRPr="006B1227">
              <w:rPr>
                <w:sz w:val="18"/>
                <w:szCs w:val="18"/>
              </w:rPr>
              <w:t>2</w:t>
            </w:r>
          </w:p>
          <w:p w:rsidR="007F3B8A" w:rsidRPr="0027348E" w:rsidRDefault="00C37424" w:rsidP="00986BEE">
            <w:pPr>
              <w:jc w:val="right"/>
              <w:rPr>
                <w:sz w:val="18"/>
                <w:szCs w:val="18"/>
              </w:rPr>
            </w:pPr>
            <w:r>
              <w:rPr>
                <w:sz w:val="18"/>
                <w:szCs w:val="18"/>
              </w:rPr>
              <w:t xml:space="preserve">  </w:t>
            </w:r>
            <w:r w:rsidR="007F3B8A" w:rsidRPr="006B1227">
              <w:rPr>
                <w:sz w:val="18"/>
                <w:szCs w:val="18"/>
              </w:rPr>
              <w:t xml:space="preserve"> </w:t>
            </w:r>
            <w:r w:rsidR="007F3B8A" w:rsidRPr="00986BEE">
              <w:rPr>
                <w:color w:val="FF0000"/>
                <w:sz w:val="18"/>
                <w:szCs w:val="18"/>
              </w:rPr>
              <w:t>none</w:t>
            </w:r>
          </w:p>
        </w:tc>
        <w:tc>
          <w:tcPr>
            <w:tcW w:w="1559" w:type="dxa"/>
          </w:tcPr>
          <w:p w:rsidR="007F3B8A" w:rsidRPr="00E848C1" w:rsidRDefault="007F3B8A" w:rsidP="007F3B8A">
            <w:pPr>
              <w:rPr>
                <w:sz w:val="18"/>
                <w:szCs w:val="18"/>
              </w:rPr>
            </w:pPr>
            <w:r w:rsidRPr="00DE0F58">
              <w:rPr>
                <w:sz w:val="18"/>
                <w:szCs w:val="18"/>
              </w:rPr>
              <w:t xml:space="preserve">3,499,729  </w:t>
            </w:r>
            <w:r>
              <w:rPr>
                <w:sz w:val="18"/>
                <w:szCs w:val="18"/>
              </w:rPr>
              <w:t xml:space="preserve">        </w:t>
            </w:r>
            <w:r w:rsidRPr="00DE0F58">
              <w:rPr>
                <w:sz w:val="18"/>
                <w:szCs w:val="18"/>
              </w:rPr>
              <w:t>61</w:t>
            </w:r>
          </w:p>
        </w:tc>
        <w:tc>
          <w:tcPr>
            <w:tcW w:w="851" w:type="dxa"/>
          </w:tcPr>
          <w:p w:rsidR="007F3B8A" w:rsidRPr="00986BEE" w:rsidRDefault="007F3B8A" w:rsidP="00B80945">
            <w:pPr>
              <w:jc w:val="both"/>
              <w:rPr>
                <w:sz w:val="18"/>
                <w:szCs w:val="18"/>
              </w:rPr>
            </w:pPr>
            <w:r w:rsidRPr="00986BEE">
              <w:rPr>
                <w:sz w:val="18"/>
                <w:szCs w:val="18"/>
              </w:rPr>
              <w:t xml:space="preserve">LOSS </w:t>
            </w:r>
            <w:r w:rsidRPr="00D9395F">
              <w:rPr>
                <w:color w:val="FF0000"/>
                <w:sz w:val="18"/>
                <w:szCs w:val="18"/>
              </w:rPr>
              <w:t>shift</w:t>
            </w:r>
          </w:p>
        </w:tc>
      </w:tr>
      <w:tr w:rsidR="007F3B8A" w:rsidRPr="00986BEE" w:rsidTr="00C37424">
        <w:tc>
          <w:tcPr>
            <w:tcW w:w="889" w:type="dxa"/>
            <w:shd w:val="clear" w:color="auto" w:fill="D9D9D9" w:themeFill="background1" w:themeFillShade="D9"/>
          </w:tcPr>
          <w:p w:rsidR="007F3B8A" w:rsidRPr="00986BEE" w:rsidRDefault="007F3B8A" w:rsidP="00B80945">
            <w:pPr>
              <w:jc w:val="both"/>
              <w:rPr>
                <w:sz w:val="18"/>
                <w:szCs w:val="18"/>
              </w:rPr>
            </w:pPr>
            <w:proofErr w:type="spellStart"/>
            <w:r w:rsidRPr="00986BEE">
              <w:rPr>
                <w:sz w:val="18"/>
                <w:szCs w:val="18"/>
              </w:rPr>
              <w:t>SBSmw</w:t>
            </w:r>
            <w:proofErr w:type="spellEnd"/>
            <w:r w:rsidR="00B52A03">
              <w:rPr>
                <w:sz w:val="18"/>
                <w:szCs w:val="18"/>
              </w:rPr>
              <w:t>*</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PLIBVLOW4</w:t>
            </w:r>
          </w:p>
        </w:tc>
        <w:tc>
          <w:tcPr>
            <w:tcW w:w="1392" w:type="dxa"/>
          </w:tcPr>
          <w:p w:rsidR="007F3B8A" w:rsidRPr="00D63C21" w:rsidRDefault="007F3B8A" w:rsidP="007F3B8A">
            <w:pPr>
              <w:rPr>
                <w:sz w:val="18"/>
                <w:szCs w:val="18"/>
              </w:rPr>
            </w:pPr>
            <w:r w:rsidRPr="00D63C21">
              <w:rPr>
                <w:sz w:val="18"/>
                <w:szCs w:val="18"/>
              </w:rPr>
              <w:t>5,987,012</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40</w:t>
            </w:r>
          </w:p>
        </w:tc>
        <w:tc>
          <w:tcPr>
            <w:tcW w:w="992" w:type="dxa"/>
          </w:tcPr>
          <w:p w:rsidR="007F3B8A" w:rsidRPr="0027348E" w:rsidRDefault="007F3B8A" w:rsidP="00986BEE">
            <w:pPr>
              <w:jc w:val="right"/>
              <w:rPr>
                <w:sz w:val="18"/>
                <w:szCs w:val="18"/>
              </w:rPr>
            </w:pPr>
            <w:r w:rsidRPr="006B1227">
              <w:rPr>
                <w:sz w:val="18"/>
                <w:szCs w:val="18"/>
              </w:rPr>
              <w:t>57</w:t>
            </w:r>
          </w:p>
        </w:tc>
        <w:tc>
          <w:tcPr>
            <w:tcW w:w="992" w:type="dxa"/>
          </w:tcPr>
          <w:p w:rsidR="007F3B8A" w:rsidRPr="0027348E" w:rsidRDefault="007F3B8A" w:rsidP="00986BEE">
            <w:pPr>
              <w:jc w:val="right"/>
              <w:rPr>
                <w:sz w:val="18"/>
                <w:szCs w:val="18"/>
              </w:rPr>
            </w:pPr>
            <w:r w:rsidRPr="006B1227">
              <w:rPr>
                <w:sz w:val="18"/>
                <w:szCs w:val="18"/>
              </w:rPr>
              <w:t>60</w:t>
            </w:r>
          </w:p>
        </w:tc>
        <w:tc>
          <w:tcPr>
            <w:tcW w:w="1559" w:type="dxa"/>
          </w:tcPr>
          <w:p w:rsidR="007F3B8A" w:rsidRPr="00E848C1" w:rsidRDefault="007F3B8A" w:rsidP="007F3B8A">
            <w:pPr>
              <w:rPr>
                <w:sz w:val="18"/>
                <w:szCs w:val="18"/>
              </w:rPr>
            </w:pPr>
            <w:r w:rsidRPr="00DE0F58">
              <w:rPr>
                <w:sz w:val="18"/>
                <w:szCs w:val="18"/>
              </w:rPr>
              <w:t>6,942,573</w:t>
            </w:r>
            <w:r>
              <w:rPr>
                <w:sz w:val="18"/>
                <w:szCs w:val="18"/>
              </w:rPr>
              <w:t xml:space="preserve">        </w:t>
            </w:r>
            <w:r w:rsidRPr="00DE0F58">
              <w:rPr>
                <w:sz w:val="18"/>
                <w:szCs w:val="18"/>
              </w:rPr>
              <w:t>117</w:t>
            </w:r>
          </w:p>
        </w:tc>
        <w:tc>
          <w:tcPr>
            <w:tcW w:w="851" w:type="dxa"/>
          </w:tcPr>
          <w:p w:rsidR="007F3B8A" w:rsidRPr="00986BEE" w:rsidRDefault="007F3B8A" w:rsidP="00B80945">
            <w:pPr>
              <w:jc w:val="both"/>
              <w:rPr>
                <w:sz w:val="18"/>
                <w:szCs w:val="18"/>
              </w:rPr>
            </w:pPr>
            <w:r w:rsidRPr="00986BEE">
              <w:rPr>
                <w:sz w:val="18"/>
                <w:szCs w:val="18"/>
              </w:rPr>
              <w:t>GAIN</w:t>
            </w:r>
          </w:p>
        </w:tc>
      </w:tr>
      <w:tr w:rsidR="007F3B8A" w:rsidRPr="00986BEE" w:rsidTr="00C37424">
        <w:tc>
          <w:tcPr>
            <w:tcW w:w="889" w:type="dxa"/>
            <w:shd w:val="clear" w:color="auto" w:fill="D9D9D9" w:themeFill="background1" w:themeFillShade="D9"/>
          </w:tcPr>
          <w:p w:rsidR="007F3B8A" w:rsidRPr="00986BEE" w:rsidRDefault="00B52A03" w:rsidP="00B80945">
            <w:pPr>
              <w:jc w:val="both"/>
              <w:rPr>
                <w:sz w:val="18"/>
                <w:szCs w:val="18"/>
              </w:rPr>
            </w:pPr>
            <w:proofErr w:type="spellStart"/>
            <w:r>
              <w:rPr>
                <w:sz w:val="18"/>
                <w:szCs w:val="18"/>
              </w:rPr>
              <w:t>SBsmw</w:t>
            </w:r>
            <w:proofErr w:type="spellEnd"/>
            <w:r>
              <w:rPr>
                <w:sz w:val="18"/>
                <w:szCs w:val="18"/>
              </w:rPr>
              <w:t>*</w:t>
            </w:r>
          </w:p>
        </w:tc>
        <w:tc>
          <w:tcPr>
            <w:tcW w:w="1121" w:type="dxa"/>
            <w:shd w:val="clear" w:color="auto" w:fill="D9D9D9" w:themeFill="background1" w:themeFillShade="D9"/>
          </w:tcPr>
          <w:p w:rsidR="007F3B8A" w:rsidRPr="0027348E" w:rsidRDefault="007F3B8A" w:rsidP="00B80945">
            <w:pPr>
              <w:jc w:val="both"/>
              <w:rPr>
                <w:sz w:val="18"/>
                <w:szCs w:val="18"/>
              </w:rPr>
            </w:pPr>
            <w:r w:rsidRPr="0027348E">
              <w:rPr>
                <w:sz w:val="18"/>
                <w:szCs w:val="18"/>
              </w:rPr>
              <w:t>PLIPGLOW5</w:t>
            </w:r>
          </w:p>
        </w:tc>
        <w:tc>
          <w:tcPr>
            <w:tcW w:w="1392" w:type="dxa"/>
          </w:tcPr>
          <w:p w:rsidR="007F3B8A" w:rsidRPr="00D63C21" w:rsidRDefault="007F3B8A" w:rsidP="007F3B8A">
            <w:pPr>
              <w:rPr>
                <w:sz w:val="18"/>
                <w:szCs w:val="18"/>
              </w:rPr>
            </w:pPr>
            <w:r w:rsidRPr="00D63C21">
              <w:rPr>
                <w:sz w:val="18"/>
                <w:szCs w:val="18"/>
              </w:rPr>
              <w:t>5,706,462</w:t>
            </w:r>
            <w:r w:rsidR="00C37424">
              <w:rPr>
                <w:sz w:val="18"/>
                <w:szCs w:val="18"/>
              </w:rPr>
              <w:t xml:space="preserve">    100</w:t>
            </w:r>
          </w:p>
        </w:tc>
        <w:tc>
          <w:tcPr>
            <w:tcW w:w="1134" w:type="dxa"/>
          </w:tcPr>
          <w:p w:rsidR="007F3B8A" w:rsidRPr="0027348E" w:rsidRDefault="007F3B8A" w:rsidP="00986BEE">
            <w:pPr>
              <w:jc w:val="right"/>
              <w:rPr>
                <w:sz w:val="18"/>
                <w:szCs w:val="18"/>
              </w:rPr>
            </w:pPr>
            <w:r w:rsidRPr="006B1227">
              <w:rPr>
                <w:sz w:val="18"/>
                <w:szCs w:val="18"/>
              </w:rPr>
              <w:t>62</w:t>
            </w:r>
          </w:p>
        </w:tc>
        <w:tc>
          <w:tcPr>
            <w:tcW w:w="992" w:type="dxa"/>
          </w:tcPr>
          <w:p w:rsidR="007F3B8A" w:rsidRPr="0027348E" w:rsidRDefault="007F3B8A" w:rsidP="00986BEE">
            <w:pPr>
              <w:jc w:val="right"/>
              <w:rPr>
                <w:sz w:val="18"/>
                <w:szCs w:val="18"/>
              </w:rPr>
            </w:pPr>
            <w:r w:rsidRPr="006B1227">
              <w:rPr>
                <w:sz w:val="18"/>
                <w:szCs w:val="18"/>
              </w:rPr>
              <w:t>84</w:t>
            </w:r>
          </w:p>
        </w:tc>
        <w:tc>
          <w:tcPr>
            <w:tcW w:w="992" w:type="dxa"/>
          </w:tcPr>
          <w:p w:rsidR="007F3B8A" w:rsidRPr="0027348E" w:rsidRDefault="007F3B8A" w:rsidP="00986BEE">
            <w:pPr>
              <w:jc w:val="right"/>
              <w:rPr>
                <w:sz w:val="18"/>
                <w:szCs w:val="18"/>
              </w:rPr>
            </w:pPr>
            <w:r w:rsidRPr="006B1227">
              <w:rPr>
                <w:sz w:val="18"/>
                <w:szCs w:val="18"/>
              </w:rPr>
              <w:t>38</w:t>
            </w:r>
          </w:p>
        </w:tc>
        <w:tc>
          <w:tcPr>
            <w:tcW w:w="1559" w:type="dxa"/>
          </w:tcPr>
          <w:p w:rsidR="007F3B8A" w:rsidRPr="00E848C1" w:rsidRDefault="007F3B8A" w:rsidP="007F3B8A">
            <w:pPr>
              <w:rPr>
                <w:sz w:val="18"/>
                <w:szCs w:val="18"/>
              </w:rPr>
            </w:pPr>
            <w:r w:rsidRPr="00DE0F58">
              <w:rPr>
                <w:sz w:val="18"/>
                <w:szCs w:val="18"/>
              </w:rPr>
              <w:t>6,942,573</w:t>
            </w:r>
            <w:r w:rsidR="0094490E">
              <w:rPr>
                <w:sz w:val="18"/>
                <w:szCs w:val="18"/>
              </w:rPr>
              <w:t xml:space="preserve">        </w:t>
            </w:r>
            <w:r w:rsidRPr="00DE0F58">
              <w:rPr>
                <w:sz w:val="18"/>
                <w:szCs w:val="18"/>
              </w:rPr>
              <w:t>122</w:t>
            </w:r>
          </w:p>
        </w:tc>
        <w:tc>
          <w:tcPr>
            <w:tcW w:w="851" w:type="dxa"/>
          </w:tcPr>
          <w:p w:rsidR="007F3B8A" w:rsidRPr="00986BEE" w:rsidRDefault="007F3B8A" w:rsidP="00B80945">
            <w:pPr>
              <w:jc w:val="both"/>
              <w:rPr>
                <w:sz w:val="18"/>
                <w:szCs w:val="18"/>
              </w:rPr>
            </w:pPr>
            <w:r w:rsidRPr="00986BEE">
              <w:rPr>
                <w:sz w:val="18"/>
                <w:szCs w:val="18"/>
              </w:rPr>
              <w:t>GAIN</w:t>
            </w:r>
          </w:p>
        </w:tc>
      </w:tr>
    </w:tbl>
    <w:p w:rsidR="0027348E" w:rsidRPr="004F443E" w:rsidRDefault="0027348E" w:rsidP="0027348E">
      <w:pPr>
        <w:spacing w:after="0" w:line="240" w:lineRule="auto"/>
        <w:ind w:left="66"/>
      </w:pPr>
    </w:p>
    <w:p w:rsidR="001E4D05" w:rsidRDefault="00011C1A" w:rsidP="00A45DD6">
      <w:pPr>
        <w:pStyle w:val="ListParagraph"/>
        <w:numPr>
          <w:ilvl w:val="0"/>
          <w:numId w:val="11"/>
        </w:numPr>
        <w:spacing w:after="0" w:line="240" w:lineRule="auto"/>
        <w:ind w:left="426"/>
      </w:pPr>
      <w:r>
        <w:t>Provincially</w:t>
      </w:r>
      <w:r w:rsidR="001E4D05">
        <w:t xml:space="preserve">, the new </w:t>
      </w:r>
      <w:proofErr w:type="spellStart"/>
      <w:r w:rsidR="00F67CA4">
        <w:t>Pli</w:t>
      </w:r>
      <w:proofErr w:type="spellEnd"/>
      <w:r w:rsidR="00F67CA4">
        <w:t xml:space="preserve"> Class </w:t>
      </w:r>
      <w:proofErr w:type="gramStart"/>
      <w:r w:rsidR="00F67CA4">
        <w:t>A</w:t>
      </w:r>
      <w:proofErr w:type="gramEnd"/>
      <w:r w:rsidR="00F67CA4">
        <w:t xml:space="preserve"> </w:t>
      </w:r>
      <w:r w:rsidR="001E4D05">
        <w:t>CBST A</w:t>
      </w:r>
      <w:r w:rsidR="00F67CA4">
        <w:t>OU</w:t>
      </w:r>
      <w:r w:rsidR="001E4D05">
        <w:t xml:space="preserve"> is </w:t>
      </w:r>
      <w:r w:rsidR="008368DE">
        <w:t>105</w:t>
      </w:r>
      <w:r w:rsidR="00755506">
        <w:t xml:space="preserve">% </w:t>
      </w:r>
      <w:r>
        <w:t>(</w:t>
      </w:r>
      <w:r w:rsidR="00C64BA9">
        <w:t xml:space="preserve">all </w:t>
      </w:r>
      <w:r w:rsidR="008368DE">
        <w:t>Seed BEC Variants</w:t>
      </w:r>
      <w:r w:rsidR="00A25F3A">
        <w:t>),</w:t>
      </w:r>
      <w:r w:rsidR="001E4D05">
        <w:t xml:space="preserve"> </w:t>
      </w:r>
      <w:r w:rsidR="00966B5B">
        <w:t>indicat</w:t>
      </w:r>
      <w:r w:rsidR="003014D4">
        <w:t>ing</w:t>
      </w:r>
      <w:r w:rsidR="00966B5B">
        <w:t xml:space="preserve"> </w:t>
      </w:r>
      <w:r w:rsidR="00DF4AC3">
        <w:t>a minor increase</w:t>
      </w:r>
      <w:r w:rsidR="00A25F3A">
        <w:t xml:space="preserve"> in </w:t>
      </w:r>
      <w:r w:rsidR="001E4D05">
        <w:t xml:space="preserve">the size of the </w:t>
      </w:r>
      <w:r w:rsidR="007C2F40">
        <w:t xml:space="preserve">deployment </w:t>
      </w:r>
      <w:r w:rsidR="00A25F3A">
        <w:t xml:space="preserve">area </w:t>
      </w:r>
      <w:r w:rsidR="00966B5B">
        <w:t xml:space="preserve">previously identified </w:t>
      </w:r>
      <w:r w:rsidR="00A25F3A">
        <w:t>under</w:t>
      </w:r>
      <w:r w:rsidR="001E4D05">
        <w:t xml:space="preserve"> GBST</w:t>
      </w:r>
      <w:r w:rsidR="00966B5B">
        <w:t xml:space="preserve">. </w:t>
      </w:r>
      <w:r w:rsidR="0097271D">
        <w:t xml:space="preserve">  </w:t>
      </w:r>
      <w:r w:rsidR="00966B5B">
        <w:t>While a number of PLI orchards may now share the same deployment area under CBST</w:t>
      </w:r>
      <w:r w:rsidR="00B6459E">
        <w:t xml:space="preserve">, the potential deployment of </w:t>
      </w:r>
      <w:proofErr w:type="spellStart"/>
      <w:r w:rsidR="00B6459E">
        <w:t>Pli</w:t>
      </w:r>
      <w:proofErr w:type="spellEnd"/>
      <w:r w:rsidR="00B6459E">
        <w:t xml:space="preserve"> in BC (on an area basis) has </w:t>
      </w:r>
      <w:r w:rsidR="00A25F3A">
        <w:t xml:space="preserve">not been reduced </w:t>
      </w:r>
      <w:r w:rsidR="00B6459E">
        <w:t>in the move to CBST</w:t>
      </w:r>
      <w:r w:rsidR="001E4D05">
        <w:t>.</w:t>
      </w:r>
    </w:p>
    <w:p w:rsidR="00DF4AC3" w:rsidRDefault="00DF4AC3" w:rsidP="00DF4AC3">
      <w:pPr>
        <w:spacing w:after="0" w:line="240" w:lineRule="auto"/>
        <w:ind w:left="66"/>
      </w:pPr>
    </w:p>
    <w:p w:rsidR="00C81102" w:rsidRPr="003777CE" w:rsidRDefault="000B01A3" w:rsidP="00A45DD6">
      <w:pPr>
        <w:pStyle w:val="ListParagraph"/>
        <w:numPr>
          <w:ilvl w:val="0"/>
          <w:numId w:val="11"/>
        </w:numPr>
        <w:spacing w:after="0" w:line="240" w:lineRule="auto"/>
        <w:ind w:left="426"/>
      </w:pPr>
      <w:r>
        <w:t>O</w:t>
      </w:r>
      <w:r w:rsidR="001E4D05" w:rsidRPr="003777CE">
        <w:t>rchards assigned to</w:t>
      </w:r>
      <w:r w:rsidR="00C81102" w:rsidRPr="003777CE">
        <w:t xml:space="preserve"> the </w:t>
      </w:r>
      <w:r w:rsidR="00C81102" w:rsidRPr="003777CE">
        <w:rPr>
          <w:b/>
        </w:rPr>
        <w:t>SBSdw3</w:t>
      </w:r>
      <w:r w:rsidR="00C81102" w:rsidRPr="003777CE">
        <w:t xml:space="preserve"> (PLIPGLOW3</w:t>
      </w:r>
      <w:r w:rsidR="00FF6AA3">
        <w:t xml:space="preserve"> and </w:t>
      </w:r>
      <w:r w:rsidR="00364560">
        <w:t>PLICPLOW2</w:t>
      </w:r>
      <w:r w:rsidR="00C81102" w:rsidRPr="003777CE">
        <w:t>)</w:t>
      </w:r>
      <w:r w:rsidR="00C9783B" w:rsidRPr="003777CE">
        <w:t xml:space="preserve"> </w:t>
      </w:r>
      <w:r w:rsidR="003777CE" w:rsidRPr="003777CE">
        <w:t xml:space="preserve">and </w:t>
      </w:r>
      <w:r w:rsidR="003777CE" w:rsidRPr="003777CE">
        <w:rPr>
          <w:b/>
        </w:rPr>
        <w:t>IDFmw2</w:t>
      </w:r>
      <w:r w:rsidR="003777CE" w:rsidRPr="003777CE">
        <w:t xml:space="preserve"> (PLINELOW4) are</w:t>
      </w:r>
      <w:r w:rsidR="00C9783B" w:rsidRPr="003777CE">
        <w:t xml:space="preserve"> the hardest hit by </w:t>
      </w:r>
      <w:r w:rsidR="00A25F3A">
        <w:t xml:space="preserve">a </w:t>
      </w:r>
      <w:r w:rsidR="007C2F40">
        <w:t xml:space="preserve">significant </w:t>
      </w:r>
      <w:r w:rsidR="00C9783B" w:rsidRPr="003777CE">
        <w:t xml:space="preserve">loss </w:t>
      </w:r>
      <w:r w:rsidR="007C2F40">
        <w:t>(</w:t>
      </w:r>
      <w:r w:rsidR="00DE5C1C">
        <w:t>67-100%)</w:t>
      </w:r>
      <w:r w:rsidR="007C2F40">
        <w:t xml:space="preserve">) </w:t>
      </w:r>
      <w:r w:rsidR="00A25F3A">
        <w:t>in deployment area</w:t>
      </w:r>
      <w:r w:rsidR="00C9783B" w:rsidRPr="003777CE">
        <w:t xml:space="preserve"> in the move to CBST</w:t>
      </w:r>
      <w:r w:rsidR="003F4180">
        <w:t xml:space="preserve"> (See Table 1 for orchards impacted)</w:t>
      </w:r>
      <w:r w:rsidR="003F4180" w:rsidRPr="003777CE">
        <w:t>.</w:t>
      </w:r>
    </w:p>
    <w:p w:rsidR="00475DA0" w:rsidRDefault="000B01A3" w:rsidP="00A45DD6">
      <w:pPr>
        <w:pStyle w:val="ListParagraph"/>
        <w:numPr>
          <w:ilvl w:val="0"/>
          <w:numId w:val="11"/>
        </w:numPr>
        <w:spacing w:after="0" w:line="240" w:lineRule="auto"/>
        <w:ind w:left="426"/>
      </w:pPr>
      <w:r>
        <w:t>O</w:t>
      </w:r>
      <w:r w:rsidR="001E4D05" w:rsidRPr="003777CE">
        <w:t xml:space="preserve">rchards assigned to </w:t>
      </w:r>
      <w:r w:rsidR="00475DA0" w:rsidRPr="003777CE">
        <w:t xml:space="preserve">the </w:t>
      </w:r>
      <w:r w:rsidR="00475DA0" w:rsidRPr="003777CE">
        <w:rPr>
          <w:b/>
        </w:rPr>
        <w:t>ICHmk1</w:t>
      </w:r>
      <w:r w:rsidR="00475DA0" w:rsidRPr="003777CE">
        <w:t xml:space="preserve">, </w:t>
      </w:r>
      <w:r w:rsidR="008A38FC" w:rsidRPr="008A38FC">
        <w:rPr>
          <w:b/>
        </w:rPr>
        <w:t>IDFmw2</w:t>
      </w:r>
      <w:r w:rsidR="008A38FC">
        <w:t xml:space="preserve">, </w:t>
      </w:r>
      <w:r w:rsidR="00134554" w:rsidRPr="00134554">
        <w:rPr>
          <w:b/>
        </w:rPr>
        <w:t>ICHdw3</w:t>
      </w:r>
      <w:r w:rsidR="00134554">
        <w:t xml:space="preserve">, </w:t>
      </w:r>
      <w:r w:rsidR="00134554" w:rsidRPr="003777CE">
        <w:rPr>
          <w:b/>
        </w:rPr>
        <w:t>ICHmk2</w:t>
      </w:r>
      <w:r w:rsidR="00134554">
        <w:rPr>
          <w:b/>
        </w:rPr>
        <w:t xml:space="preserve">, and </w:t>
      </w:r>
      <w:r w:rsidR="00475DA0" w:rsidRPr="003777CE">
        <w:rPr>
          <w:b/>
        </w:rPr>
        <w:t>SBSdh1</w:t>
      </w:r>
      <w:r w:rsidR="00475DA0" w:rsidRPr="003777CE">
        <w:t xml:space="preserve"> have the largest </w:t>
      </w:r>
      <w:r w:rsidR="007C2F40">
        <w:t>expansion</w:t>
      </w:r>
      <w:r w:rsidR="00475DA0" w:rsidRPr="003777CE">
        <w:t xml:space="preserve"> </w:t>
      </w:r>
      <w:r w:rsidR="00DE5C1C">
        <w:t xml:space="preserve">(&gt;100%) </w:t>
      </w:r>
      <w:r w:rsidR="00475DA0" w:rsidRPr="003777CE">
        <w:t>in area of use under CBST</w:t>
      </w:r>
      <w:r w:rsidR="003F4180">
        <w:t xml:space="preserve"> (See Table 1 for orchards impacted)</w:t>
      </w:r>
      <w:r w:rsidR="003F4180" w:rsidRPr="003777CE">
        <w:t>.</w:t>
      </w:r>
    </w:p>
    <w:p w:rsidR="000B01A3" w:rsidRDefault="000B01A3" w:rsidP="00A45DD6">
      <w:pPr>
        <w:pStyle w:val="ListParagraph"/>
        <w:numPr>
          <w:ilvl w:val="0"/>
          <w:numId w:val="11"/>
        </w:numPr>
        <w:spacing w:after="0" w:line="240" w:lineRule="auto"/>
        <w:ind w:left="426"/>
      </w:pPr>
      <w:r>
        <w:t xml:space="preserve">Orchards assigned to the </w:t>
      </w:r>
      <w:r w:rsidRPr="000B01A3">
        <w:rPr>
          <w:b/>
        </w:rPr>
        <w:t>IDFmw2</w:t>
      </w:r>
      <w:r>
        <w:t xml:space="preserve"> (PLINELOW4) with </w:t>
      </w:r>
      <w:r w:rsidR="00DE5C1C">
        <w:t xml:space="preserve">both </w:t>
      </w:r>
      <w:r>
        <w:t xml:space="preserve">a significant </w:t>
      </w:r>
      <w:r w:rsidR="00DE5C1C">
        <w:t xml:space="preserve">loss and expansion (moving into new areas), with no or minimal area of overlap (3%), </w:t>
      </w:r>
      <w:r>
        <w:t>indicate</w:t>
      </w:r>
      <w:r w:rsidR="00DE5C1C">
        <w:t>s</w:t>
      </w:r>
      <w:r>
        <w:t xml:space="preserve"> a major shift</w:t>
      </w:r>
      <w:r w:rsidR="00DE5C1C">
        <w:t xml:space="preserve"> in area of use</w:t>
      </w:r>
      <w:r w:rsidR="001A2A62">
        <w:t>.</w:t>
      </w:r>
    </w:p>
    <w:p w:rsidR="005901C6" w:rsidRPr="003777CE" w:rsidRDefault="005901C6" w:rsidP="005901C6">
      <w:pPr>
        <w:spacing w:after="0" w:line="240" w:lineRule="auto"/>
      </w:pPr>
    </w:p>
    <w:p w:rsidR="00161779" w:rsidRDefault="009F4C7C" w:rsidP="0064719E">
      <w:pPr>
        <w:pStyle w:val="ListParagraph"/>
        <w:numPr>
          <w:ilvl w:val="0"/>
          <w:numId w:val="11"/>
        </w:numPr>
        <w:spacing w:after="0" w:line="240" w:lineRule="auto"/>
        <w:ind w:left="426"/>
      </w:pPr>
      <w:r>
        <w:t>S</w:t>
      </w:r>
      <w:r w:rsidR="00161779">
        <w:t>uperior provenance seed sources</w:t>
      </w:r>
      <w:r>
        <w:t xml:space="preserve"> </w:t>
      </w:r>
      <w:r w:rsidR="00E42D3B">
        <w:t>with</w:t>
      </w:r>
      <w:r>
        <w:t xml:space="preserve"> moderate impacts include</w:t>
      </w:r>
      <w:r w:rsidR="00E42D3B">
        <w:t>:</w:t>
      </w:r>
      <w:r>
        <w:t xml:space="preserve"> </w:t>
      </w:r>
      <w:proofErr w:type="spellStart"/>
      <w:r w:rsidR="00A64ED2" w:rsidRPr="0064719E">
        <w:rPr>
          <w:b/>
        </w:rPr>
        <w:t>Lossie</w:t>
      </w:r>
      <w:proofErr w:type="spellEnd"/>
      <w:r w:rsidR="00A64ED2" w:rsidRPr="0064719E">
        <w:rPr>
          <w:b/>
        </w:rPr>
        <w:t xml:space="preserve"> Creek, </w:t>
      </w:r>
      <w:proofErr w:type="spellStart"/>
      <w:r w:rsidRPr="0064719E">
        <w:rPr>
          <w:b/>
        </w:rPr>
        <w:t>Oie</w:t>
      </w:r>
      <w:proofErr w:type="spellEnd"/>
      <w:r w:rsidRPr="0064719E">
        <w:rPr>
          <w:b/>
        </w:rPr>
        <w:t xml:space="preserve"> Lake, </w:t>
      </w:r>
      <w:r w:rsidR="00A64ED2" w:rsidRPr="0064719E">
        <w:rPr>
          <w:b/>
        </w:rPr>
        <w:t>Wentworth Creek</w:t>
      </w:r>
      <w:r>
        <w:t xml:space="preserve">, and </w:t>
      </w:r>
      <w:r w:rsidR="00A64ED2" w:rsidRPr="0064719E">
        <w:rPr>
          <w:b/>
        </w:rPr>
        <w:t>Whittier Creek</w:t>
      </w:r>
      <w:r>
        <w:t xml:space="preserve">. </w:t>
      </w:r>
      <w:r w:rsidR="00E42D3B">
        <w:t>Superior provenance seed sources with</w:t>
      </w:r>
      <w:r>
        <w:t xml:space="preserve"> significant impacts include</w:t>
      </w:r>
      <w:r w:rsidR="00E42D3B">
        <w:t>;</w:t>
      </w:r>
      <w:r w:rsidR="00161779">
        <w:t xml:space="preserve"> </w:t>
      </w:r>
      <w:r w:rsidR="00A64ED2" w:rsidRPr="0064719E">
        <w:rPr>
          <w:b/>
        </w:rPr>
        <w:t xml:space="preserve">Champion Lake, China Valley, </w:t>
      </w:r>
      <w:proofErr w:type="spellStart"/>
      <w:r w:rsidR="00A64ED2" w:rsidRPr="0064719E">
        <w:rPr>
          <w:b/>
        </w:rPr>
        <w:t>Inonoaklin</w:t>
      </w:r>
      <w:proofErr w:type="spellEnd"/>
      <w:r w:rsidR="00A64ED2" w:rsidRPr="0064719E">
        <w:rPr>
          <w:b/>
        </w:rPr>
        <w:t xml:space="preserve"> Creek, and </w:t>
      </w:r>
      <w:proofErr w:type="spellStart"/>
      <w:r w:rsidR="00161779" w:rsidRPr="0064719E">
        <w:rPr>
          <w:b/>
        </w:rPr>
        <w:t>Udy</w:t>
      </w:r>
      <w:proofErr w:type="spellEnd"/>
      <w:r w:rsidR="00161779" w:rsidRPr="0064719E">
        <w:rPr>
          <w:b/>
        </w:rPr>
        <w:t xml:space="preserve"> Creek</w:t>
      </w:r>
      <w:r w:rsidRPr="0064719E">
        <w:rPr>
          <w:b/>
        </w:rPr>
        <w:t xml:space="preserve"> </w:t>
      </w:r>
      <w:r w:rsidRPr="009F4C7C">
        <w:t>(high loss</w:t>
      </w:r>
      <w:r>
        <w:t>/shift</w:t>
      </w:r>
      <w:r w:rsidRPr="009F4C7C">
        <w:t>)</w:t>
      </w:r>
      <w:r>
        <w:t xml:space="preserve"> and</w:t>
      </w:r>
      <w:r w:rsidR="00161779" w:rsidRPr="0064719E">
        <w:rPr>
          <w:b/>
        </w:rPr>
        <w:t xml:space="preserve"> Cartwright Lake</w:t>
      </w:r>
      <w:r w:rsidRPr="0064719E">
        <w:rPr>
          <w:b/>
        </w:rPr>
        <w:t xml:space="preserve">, Jackfish Creek, Marl Creek, </w:t>
      </w:r>
      <w:r w:rsidR="00A64ED2" w:rsidRPr="0064719E">
        <w:rPr>
          <w:b/>
        </w:rPr>
        <w:t xml:space="preserve">Nechako River, </w:t>
      </w:r>
      <w:r w:rsidRPr="0064719E">
        <w:rPr>
          <w:b/>
        </w:rPr>
        <w:t>Rocky</w:t>
      </w:r>
      <w:r w:rsidR="00A64ED2" w:rsidRPr="0064719E">
        <w:rPr>
          <w:b/>
        </w:rPr>
        <w:t xml:space="preserve"> </w:t>
      </w:r>
      <w:r w:rsidRPr="0064719E">
        <w:rPr>
          <w:b/>
        </w:rPr>
        <w:t xml:space="preserve">Mountain, </w:t>
      </w:r>
      <w:r w:rsidR="00A64ED2" w:rsidRPr="0064719E">
        <w:rPr>
          <w:b/>
        </w:rPr>
        <w:t>and S</w:t>
      </w:r>
      <w:r w:rsidRPr="0064719E">
        <w:rPr>
          <w:b/>
        </w:rPr>
        <w:t>ettlers Road</w:t>
      </w:r>
      <w:r w:rsidR="00161779">
        <w:t xml:space="preserve"> </w:t>
      </w:r>
      <w:r>
        <w:t>(complete loss in seed deployment area).</w:t>
      </w:r>
    </w:p>
    <w:p w:rsidR="005901C6" w:rsidRDefault="005901C6" w:rsidP="005901C6">
      <w:pPr>
        <w:spacing w:after="0" w:line="240" w:lineRule="auto"/>
      </w:pPr>
    </w:p>
    <w:p w:rsidR="005901C6" w:rsidRPr="004F6E9C" w:rsidRDefault="005901C6" w:rsidP="005901C6">
      <w:pPr>
        <w:pStyle w:val="ListParagraph"/>
        <w:numPr>
          <w:ilvl w:val="0"/>
          <w:numId w:val="11"/>
        </w:numPr>
        <w:spacing w:after="0" w:line="240" w:lineRule="auto"/>
        <w:ind w:left="426"/>
      </w:pPr>
      <w:r w:rsidRPr="001A37F3">
        <w:t xml:space="preserve">Management units with </w:t>
      </w:r>
      <w:r w:rsidRPr="001A37F3">
        <w:rPr>
          <w:u w:val="single"/>
        </w:rPr>
        <w:t>new</w:t>
      </w:r>
      <w:r w:rsidRPr="001A37F3">
        <w:t xml:space="preserve"> </w:t>
      </w:r>
      <w:r w:rsidR="00313367">
        <w:t xml:space="preserve">orchard </w:t>
      </w:r>
      <w:r w:rsidRPr="001A37F3">
        <w:t>seed sources moving in</w:t>
      </w:r>
      <w:r w:rsidR="009D33A4">
        <w:t xml:space="preserve"> (Figure </w:t>
      </w:r>
      <w:r w:rsidR="00CD73E0">
        <w:t>2</w:t>
      </w:r>
      <w:r w:rsidR="009D33A4">
        <w:t>, Opportunity = new seed source)</w:t>
      </w:r>
      <w:r w:rsidRPr="001A37F3">
        <w:t xml:space="preserve">: 24 Timber Supply Areas </w:t>
      </w:r>
      <w:r>
        <w:t xml:space="preserve">(TSAs) </w:t>
      </w:r>
      <w:r w:rsidRPr="001A37F3">
        <w:t>and 11 Tree Farm</w:t>
      </w:r>
      <w:r w:rsidRPr="00884E3A">
        <w:t xml:space="preserve"> Licenses</w:t>
      </w:r>
      <w:r>
        <w:t xml:space="preserve"> (TFLs).</w:t>
      </w:r>
    </w:p>
    <w:p w:rsidR="005901C6" w:rsidRPr="002406A5" w:rsidRDefault="005901C6" w:rsidP="005901C6">
      <w:pPr>
        <w:pStyle w:val="ListParagraph"/>
        <w:numPr>
          <w:ilvl w:val="0"/>
          <w:numId w:val="11"/>
        </w:numPr>
        <w:spacing w:after="0" w:line="240" w:lineRule="auto"/>
        <w:ind w:left="426"/>
      </w:pPr>
      <w:r w:rsidRPr="001E480B">
        <w:lastRenderedPageBreak/>
        <w:t xml:space="preserve">Management Units </w:t>
      </w:r>
      <w:r>
        <w:t xml:space="preserve">most </w:t>
      </w:r>
      <w:r w:rsidRPr="001E480B">
        <w:t xml:space="preserve">impacted under CBST (i.e. with significant reduction in area where </w:t>
      </w:r>
      <w:r w:rsidRPr="00884E3A">
        <w:t xml:space="preserve">orchard seed sources can be deployed) include: 24 </w:t>
      </w:r>
      <w:r>
        <w:t xml:space="preserve">TSAs </w:t>
      </w:r>
      <w:r w:rsidRPr="00884E3A">
        <w:t xml:space="preserve">and 15 </w:t>
      </w:r>
      <w:r>
        <w:t>TFLs.</w:t>
      </w:r>
      <w:r w:rsidR="009D33A4">
        <w:t xml:space="preserve"> </w:t>
      </w:r>
    </w:p>
    <w:p w:rsidR="002406A5" w:rsidRPr="002406A5" w:rsidRDefault="002406A5" w:rsidP="002406A5">
      <w:pPr>
        <w:spacing w:after="0" w:line="240" w:lineRule="auto"/>
        <w:ind w:left="66"/>
      </w:pPr>
    </w:p>
    <w:p w:rsidR="002406A5" w:rsidRDefault="002406A5" w:rsidP="005901C6">
      <w:pPr>
        <w:pStyle w:val="ListParagraph"/>
        <w:numPr>
          <w:ilvl w:val="0"/>
          <w:numId w:val="11"/>
        </w:numPr>
        <w:spacing w:after="0" w:line="240" w:lineRule="auto"/>
        <w:ind w:left="426"/>
      </w:pPr>
      <w:r w:rsidRPr="00991F01">
        <w:t xml:space="preserve">It is important to keep in mind that while some seed sources under CBST may be projected to move out of their current ‘Area of Use’ (Current AOU) as defined under GBST, in many cases new seed sources are also projected to move into areas suitable for use under CBST (Figure </w:t>
      </w:r>
      <w:r w:rsidR="00D307D2">
        <w:t>2</w:t>
      </w:r>
      <w:r w:rsidRPr="00991F01">
        <w:t>).</w:t>
      </w:r>
    </w:p>
    <w:p w:rsidR="009D33A4" w:rsidRDefault="009D33A4" w:rsidP="009D33A4">
      <w:pPr>
        <w:spacing w:after="0" w:line="240" w:lineRule="auto"/>
      </w:pPr>
    </w:p>
    <w:p w:rsidR="009D33A4" w:rsidRDefault="009D33A4" w:rsidP="008C3F99">
      <w:pPr>
        <w:spacing w:after="0" w:line="240" w:lineRule="auto"/>
        <w:jc w:val="center"/>
      </w:pPr>
      <w:r>
        <w:rPr>
          <w:noProof/>
          <w:lang w:eastAsia="en-CA"/>
        </w:rPr>
        <w:drawing>
          <wp:inline distT="0" distB="0" distL="0" distR="0" wp14:anchorId="4D404974" wp14:editId="364EC600">
            <wp:extent cx="4825944" cy="255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ctAssessment_Schematic.PNG"/>
                    <pic:cNvPicPr/>
                  </pic:nvPicPr>
                  <pic:blipFill>
                    <a:blip r:embed="rId11">
                      <a:extLst>
                        <a:ext uri="{28A0092B-C50C-407E-A947-70E740481C1C}">
                          <a14:useLocalDpi xmlns:a14="http://schemas.microsoft.com/office/drawing/2010/main" val="0"/>
                        </a:ext>
                      </a:extLst>
                    </a:blip>
                    <a:stretch>
                      <a:fillRect/>
                    </a:stretch>
                  </pic:blipFill>
                  <pic:spPr>
                    <a:xfrm>
                      <a:off x="0" y="0"/>
                      <a:ext cx="4864119" cy="2572893"/>
                    </a:xfrm>
                    <a:prstGeom prst="rect">
                      <a:avLst/>
                    </a:prstGeom>
                  </pic:spPr>
                </pic:pic>
              </a:graphicData>
            </a:graphic>
          </wp:inline>
        </w:drawing>
      </w:r>
    </w:p>
    <w:p w:rsidR="00371FBD" w:rsidRDefault="00371FBD" w:rsidP="00371FBD">
      <w:pPr>
        <w:spacing w:after="0"/>
        <w:ind w:left="426"/>
      </w:pPr>
    </w:p>
    <w:p w:rsidR="00371FBD" w:rsidRPr="007A6A88" w:rsidRDefault="00371FBD" w:rsidP="00371FBD">
      <w:pPr>
        <w:spacing w:after="0"/>
        <w:ind w:left="426"/>
      </w:pPr>
      <w:r w:rsidRPr="007A6A88">
        <w:t xml:space="preserve">Figure </w:t>
      </w:r>
      <w:r w:rsidR="00CD73E0">
        <w:t>2</w:t>
      </w:r>
      <w:r w:rsidRPr="007A6A88">
        <w:t xml:space="preserve">: A schematic diagram of seed sources moving in/out of a </w:t>
      </w:r>
      <w:r w:rsidR="00D307D2">
        <w:t>m</w:t>
      </w:r>
      <w:r w:rsidR="00D307D2" w:rsidRPr="007A6A88">
        <w:t xml:space="preserve">anagement </w:t>
      </w:r>
      <w:r w:rsidR="00D307D2">
        <w:t>u</w:t>
      </w:r>
      <w:r w:rsidR="00D307D2" w:rsidRPr="007A6A88">
        <w:t xml:space="preserve">nit </w:t>
      </w:r>
      <w:r w:rsidRPr="007A6A88">
        <w:t>under CBST</w:t>
      </w:r>
    </w:p>
    <w:p w:rsidR="008D3356" w:rsidRDefault="008D3356" w:rsidP="001E480B">
      <w:pPr>
        <w:spacing w:after="0" w:line="240" w:lineRule="auto"/>
      </w:pPr>
    </w:p>
    <w:p w:rsidR="00D9530A" w:rsidRPr="00371FBD" w:rsidRDefault="00D9530A" w:rsidP="001E480B">
      <w:pPr>
        <w:spacing w:after="0" w:line="240" w:lineRule="auto"/>
      </w:pPr>
    </w:p>
    <w:p w:rsidR="001E480B" w:rsidRPr="00C64BA9" w:rsidRDefault="001E480B" w:rsidP="001E480B">
      <w:pPr>
        <w:spacing w:after="0" w:line="240" w:lineRule="auto"/>
        <w:rPr>
          <w:color w:val="FF0000"/>
          <w:sz w:val="28"/>
          <w:szCs w:val="28"/>
        </w:rPr>
      </w:pPr>
      <w:r w:rsidRPr="00C64BA9">
        <w:rPr>
          <w:sz w:val="28"/>
          <w:szCs w:val="28"/>
        </w:rPr>
        <w:t xml:space="preserve">Gaps identified under CBST </w:t>
      </w:r>
      <w:r w:rsidRPr="00C64BA9">
        <w:rPr>
          <w:color w:val="FF0000"/>
          <w:sz w:val="28"/>
          <w:szCs w:val="28"/>
        </w:rPr>
        <w:t>(Genetic Class A and B)</w:t>
      </w:r>
    </w:p>
    <w:p w:rsidR="00290D41" w:rsidRDefault="00290D41" w:rsidP="001E480B">
      <w:pPr>
        <w:spacing w:after="0" w:line="240" w:lineRule="auto"/>
        <w:rPr>
          <w:b/>
        </w:rPr>
      </w:pPr>
    </w:p>
    <w:p w:rsidR="001E480B" w:rsidRPr="00C64BA9" w:rsidRDefault="001E480B" w:rsidP="001E480B">
      <w:pPr>
        <w:spacing w:after="0" w:line="240" w:lineRule="auto"/>
        <w:rPr>
          <w:b/>
          <w:sz w:val="24"/>
          <w:szCs w:val="24"/>
        </w:rPr>
      </w:pPr>
      <w:r w:rsidRPr="00C64BA9">
        <w:rPr>
          <w:b/>
          <w:sz w:val="24"/>
          <w:szCs w:val="24"/>
        </w:rPr>
        <w:t>Orphans</w:t>
      </w:r>
    </w:p>
    <w:p w:rsidR="002C0528" w:rsidRDefault="002C0528" w:rsidP="002C0528">
      <w:pPr>
        <w:pStyle w:val="ListParagraph"/>
        <w:numPr>
          <w:ilvl w:val="0"/>
          <w:numId w:val="10"/>
        </w:numPr>
        <w:spacing w:after="0" w:line="240" w:lineRule="auto"/>
        <w:ind w:left="426"/>
      </w:pPr>
      <w:r w:rsidRPr="00B5002B">
        <w:t>Seed source</w:t>
      </w:r>
      <w:r w:rsidR="006F0AD0">
        <w:t>s</w:t>
      </w:r>
      <w:r w:rsidRPr="00B5002B">
        <w:t xml:space="preserve"> (</w:t>
      </w:r>
      <w:proofErr w:type="spellStart"/>
      <w:r w:rsidRPr="00B5002B">
        <w:t>seedlot</w:t>
      </w:r>
      <w:r>
        <w:t>s</w:t>
      </w:r>
      <w:proofErr w:type="spellEnd"/>
      <w:r w:rsidRPr="00B5002B">
        <w:t xml:space="preserve">) </w:t>
      </w:r>
      <w:r w:rsidRPr="00B5002B">
        <w:rPr>
          <w:u w:val="single"/>
        </w:rPr>
        <w:t>without</w:t>
      </w:r>
      <w:r w:rsidRPr="00B5002B">
        <w:t xml:space="preserve"> seed deployment areas (no area of use) under CBST</w:t>
      </w:r>
      <w:r w:rsidRPr="001E480B">
        <w:t xml:space="preserve">: </w:t>
      </w:r>
      <w:r>
        <w:t xml:space="preserve">11 </w:t>
      </w:r>
      <w:r w:rsidR="006F0AD0">
        <w:t xml:space="preserve">Seed </w:t>
      </w:r>
      <w:r>
        <w:t>BEC variants</w:t>
      </w:r>
      <w:r w:rsidR="006F0AD0">
        <w:t>, 4 of which occur in the northeastern Peace River region of the province (</w:t>
      </w:r>
      <w:proofErr w:type="spellStart"/>
      <w:r w:rsidR="006F0AD0" w:rsidRPr="00D70473">
        <w:rPr>
          <w:b/>
        </w:rPr>
        <w:t>BWBSdk</w:t>
      </w:r>
      <w:proofErr w:type="spellEnd"/>
      <w:r w:rsidR="006F0AD0" w:rsidRPr="00D70473">
        <w:rPr>
          <w:b/>
        </w:rPr>
        <w:t xml:space="preserve">, </w:t>
      </w:r>
      <w:proofErr w:type="spellStart"/>
      <w:r w:rsidR="006F0AD0" w:rsidRPr="00D70473">
        <w:rPr>
          <w:b/>
        </w:rPr>
        <w:t>BWBSmk</w:t>
      </w:r>
      <w:proofErr w:type="spellEnd"/>
      <w:r w:rsidR="006F0AD0" w:rsidRPr="00D70473">
        <w:rPr>
          <w:b/>
        </w:rPr>
        <w:t xml:space="preserve">, </w:t>
      </w:r>
      <w:proofErr w:type="spellStart"/>
      <w:r w:rsidR="006F0AD0" w:rsidRPr="00D70473">
        <w:rPr>
          <w:b/>
        </w:rPr>
        <w:t>BWBSmw</w:t>
      </w:r>
      <w:proofErr w:type="spellEnd"/>
      <w:r w:rsidR="006F0AD0" w:rsidRPr="00D70473">
        <w:rPr>
          <w:b/>
        </w:rPr>
        <w:t xml:space="preserve">, </w:t>
      </w:r>
      <w:r w:rsidR="006F0AD0" w:rsidRPr="00D70473">
        <w:t>and</w:t>
      </w:r>
      <w:r w:rsidR="006F0AD0" w:rsidRPr="00D70473">
        <w:rPr>
          <w:b/>
        </w:rPr>
        <w:t xml:space="preserve"> BWBSwk2</w:t>
      </w:r>
      <w:r w:rsidR="006F0AD0">
        <w:t xml:space="preserve">). </w:t>
      </w:r>
      <w:r>
        <w:t xml:space="preserve"> </w:t>
      </w:r>
    </w:p>
    <w:p w:rsidR="002C0528" w:rsidRDefault="002C0528" w:rsidP="002C0528">
      <w:pPr>
        <w:spacing w:after="0" w:line="240" w:lineRule="auto"/>
      </w:pPr>
    </w:p>
    <w:p w:rsidR="009D3918" w:rsidRPr="00FE737E" w:rsidRDefault="002B01B5" w:rsidP="00FE737E">
      <w:pPr>
        <w:pStyle w:val="ListParagraph"/>
        <w:numPr>
          <w:ilvl w:val="0"/>
          <w:numId w:val="10"/>
        </w:numPr>
        <w:spacing w:after="0" w:line="240" w:lineRule="auto"/>
        <w:ind w:left="426"/>
      </w:pPr>
      <w:r w:rsidRPr="001E480B">
        <w:t>Plantation (</w:t>
      </w:r>
      <w:proofErr w:type="spellStart"/>
      <w:r w:rsidRPr="001E480B">
        <w:t>cutblock</w:t>
      </w:r>
      <w:proofErr w:type="spellEnd"/>
      <w:r w:rsidRPr="001E480B">
        <w:t xml:space="preserve">) BEC variants </w:t>
      </w:r>
      <w:r w:rsidRPr="0071119E">
        <w:rPr>
          <w:u w:val="single"/>
        </w:rPr>
        <w:t>without</w:t>
      </w:r>
      <w:r w:rsidRPr="001E480B">
        <w:t xml:space="preserve"> seed procurement areas (no access to either Class A or Class B seed) under CBST:</w:t>
      </w:r>
      <w:r>
        <w:t xml:space="preserve">  </w:t>
      </w:r>
      <w:r w:rsidR="006F0AD0">
        <w:t xml:space="preserve">14, including 12 interior and 2 coastal Plantation BEC variants. </w:t>
      </w:r>
      <w:r w:rsidR="006F0AD0" w:rsidRPr="0071119E">
        <w:rPr>
          <w:i/>
        </w:rPr>
        <w:t xml:space="preserve">The majority of PLI plantation BEC variant orphans are expected to be addressed through a minor adjustment to </w:t>
      </w:r>
      <w:r w:rsidR="002245B7" w:rsidRPr="0071119E">
        <w:rPr>
          <w:i/>
        </w:rPr>
        <w:t xml:space="preserve">the </w:t>
      </w:r>
      <w:r w:rsidR="006F0AD0" w:rsidRPr="0071119E">
        <w:rPr>
          <w:i/>
        </w:rPr>
        <w:t xml:space="preserve">genetic suitability threshold with the exception of </w:t>
      </w:r>
      <w:proofErr w:type="spellStart"/>
      <w:r w:rsidR="006F0AD0" w:rsidRPr="00FE737E">
        <w:rPr>
          <w:b/>
          <w:i/>
        </w:rPr>
        <w:t>BWBSmk</w:t>
      </w:r>
      <w:proofErr w:type="spellEnd"/>
      <w:r w:rsidR="006F0AD0" w:rsidRPr="00FE737E">
        <w:rPr>
          <w:i/>
        </w:rPr>
        <w:t xml:space="preserve"> </w:t>
      </w:r>
      <w:r w:rsidR="002C58BA" w:rsidRPr="00FE737E">
        <w:rPr>
          <w:i/>
        </w:rPr>
        <w:t xml:space="preserve">and </w:t>
      </w:r>
      <w:r w:rsidR="002C58BA" w:rsidRPr="00FE737E">
        <w:rPr>
          <w:b/>
          <w:i/>
        </w:rPr>
        <w:t>BWBswk3</w:t>
      </w:r>
      <w:r w:rsidR="006F0AD0" w:rsidRPr="00FE737E">
        <w:rPr>
          <w:i/>
        </w:rPr>
        <w:t xml:space="preserve">. </w:t>
      </w:r>
    </w:p>
    <w:p w:rsidR="00FE737E" w:rsidRDefault="00FE737E" w:rsidP="00FE737E">
      <w:pPr>
        <w:spacing w:after="0" w:line="240" w:lineRule="auto"/>
        <w:ind w:left="-294"/>
      </w:pPr>
    </w:p>
    <w:p w:rsidR="002C0528" w:rsidRDefault="002C0528" w:rsidP="002C0528">
      <w:pPr>
        <w:spacing w:after="0" w:line="240" w:lineRule="auto"/>
      </w:pPr>
      <w:r>
        <w:t xml:space="preserve">Table </w:t>
      </w:r>
      <w:r w:rsidR="00082E3A">
        <w:t>2</w:t>
      </w:r>
      <w:r>
        <w:t>: Seed source and plantation orphans identified under CBST</w:t>
      </w:r>
    </w:p>
    <w:p w:rsidR="002C0528" w:rsidRDefault="002C0528" w:rsidP="002C0528">
      <w:pPr>
        <w:spacing w:after="0" w:line="240" w:lineRule="auto"/>
      </w:pPr>
    </w:p>
    <w:tbl>
      <w:tblPr>
        <w:tblStyle w:val="TableGrid"/>
        <w:tblW w:w="0" w:type="auto"/>
        <w:tblInd w:w="108" w:type="dxa"/>
        <w:tblLook w:val="04A0" w:firstRow="1" w:lastRow="0" w:firstColumn="1" w:lastColumn="0" w:noHBand="0" w:noVBand="1"/>
      </w:tblPr>
      <w:tblGrid>
        <w:gridCol w:w="1985"/>
        <w:gridCol w:w="5103"/>
        <w:gridCol w:w="2268"/>
      </w:tblGrid>
      <w:tr w:rsidR="002C0528" w:rsidRPr="002C0528" w:rsidTr="00C64BA9">
        <w:trPr>
          <w:tblHeader/>
        </w:trPr>
        <w:tc>
          <w:tcPr>
            <w:tcW w:w="1985" w:type="dxa"/>
          </w:tcPr>
          <w:p w:rsidR="002C0528" w:rsidRPr="002C0528" w:rsidRDefault="002C0528" w:rsidP="002C0528">
            <w:pPr>
              <w:rPr>
                <w:b/>
                <w:sz w:val="18"/>
                <w:szCs w:val="18"/>
              </w:rPr>
            </w:pPr>
          </w:p>
          <w:p w:rsidR="002C0528" w:rsidRPr="002C0528" w:rsidRDefault="002C0528" w:rsidP="002C0528">
            <w:pPr>
              <w:rPr>
                <w:b/>
              </w:rPr>
            </w:pPr>
            <w:r w:rsidRPr="002C0528">
              <w:rPr>
                <w:b/>
                <w:sz w:val="20"/>
                <w:szCs w:val="20"/>
              </w:rPr>
              <w:t>CBST Orphan</w:t>
            </w:r>
          </w:p>
        </w:tc>
        <w:tc>
          <w:tcPr>
            <w:tcW w:w="5103" w:type="dxa"/>
            <w:shd w:val="clear" w:color="auto" w:fill="D9D9D9" w:themeFill="background1" w:themeFillShade="D9"/>
          </w:tcPr>
          <w:p w:rsidR="002C0528" w:rsidRPr="002C0528" w:rsidRDefault="002C0528" w:rsidP="002C0528">
            <w:pPr>
              <w:rPr>
                <w:b/>
                <w:sz w:val="18"/>
                <w:szCs w:val="18"/>
              </w:rPr>
            </w:pPr>
          </w:p>
          <w:p w:rsidR="002C0528" w:rsidRDefault="002C0528" w:rsidP="002C0528">
            <w:pPr>
              <w:rPr>
                <w:b/>
                <w:sz w:val="20"/>
                <w:szCs w:val="20"/>
              </w:rPr>
            </w:pPr>
            <w:r w:rsidRPr="002C0528">
              <w:rPr>
                <w:b/>
                <w:sz w:val="20"/>
                <w:szCs w:val="20"/>
              </w:rPr>
              <w:t xml:space="preserve">BEC variant(s) identified as a CBST </w:t>
            </w:r>
            <w:r>
              <w:rPr>
                <w:b/>
                <w:sz w:val="20"/>
                <w:szCs w:val="20"/>
              </w:rPr>
              <w:t>o</w:t>
            </w:r>
            <w:r w:rsidRPr="002C0528">
              <w:rPr>
                <w:b/>
                <w:sz w:val="20"/>
                <w:szCs w:val="20"/>
              </w:rPr>
              <w:t>rphan</w:t>
            </w:r>
          </w:p>
          <w:p w:rsidR="004452E9" w:rsidRPr="002C0528" w:rsidRDefault="004452E9" w:rsidP="002C0528">
            <w:pPr>
              <w:rPr>
                <w:b/>
              </w:rPr>
            </w:pPr>
          </w:p>
        </w:tc>
        <w:tc>
          <w:tcPr>
            <w:tcW w:w="2268" w:type="dxa"/>
          </w:tcPr>
          <w:p w:rsidR="002C0528" w:rsidRPr="002C0528" w:rsidRDefault="002C0528" w:rsidP="002C0528">
            <w:pPr>
              <w:rPr>
                <w:b/>
                <w:sz w:val="18"/>
                <w:szCs w:val="18"/>
              </w:rPr>
            </w:pPr>
          </w:p>
          <w:p w:rsidR="002C0528" w:rsidRPr="002C0528" w:rsidRDefault="002C0528" w:rsidP="002C0528">
            <w:pPr>
              <w:rPr>
                <w:b/>
              </w:rPr>
            </w:pPr>
            <w:r w:rsidRPr="002C0528">
              <w:rPr>
                <w:b/>
                <w:sz w:val="20"/>
                <w:szCs w:val="20"/>
              </w:rPr>
              <w:t xml:space="preserve">CBST </w:t>
            </w:r>
            <w:r>
              <w:rPr>
                <w:b/>
                <w:sz w:val="20"/>
                <w:szCs w:val="20"/>
              </w:rPr>
              <w:t>o</w:t>
            </w:r>
            <w:r w:rsidRPr="002C0528">
              <w:rPr>
                <w:b/>
                <w:sz w:val="20"/>
                <w:szCs w:val="20"/>
              </w:rPr>
              <w:t>rphan without a</w:t>
            </w:r>
          </w:p>
        </w:tc>
      </w:tr>
      <w:tr w:rsidR="002C0528" w:rsidTr="002A6CE4">
        <w:tc>
          <w:tcPr>
            <w:tcW w:w="1985" w:type="dxa"/>
          </w:tcPr>
          <w:p w:rsidR="002C0528" w:rsidRDefault="002C0528" w:rsidP="002C0528">
            <w:r w:rsidRPr="007555A9">
              <w:rPr>
                <w:sz w:val="20"/>
                <w:szCs w:val="20"/>
              </w:rPr>
              <w:t>Seed Source (</w:t>
            </w:r>
            <w:proofErr w:type="spellStart"/>
            <w:r w:rsidRPr="007555A9">
              <w:rPr>
                <w:sz w:val="20"/>
                <w:szCs w:val="20"/>
              </w:rPr>
              <w:t>seedlot</w:t>
            </w:r>
            <w:proofErr w:type="spellEnd"/>
            <w:r w:rsidRPr="007555A9">
              <w:rPr>
                <w:sz w:val="20"/>
                <w:szCs w:val="20"/>
              </w:rPr>
              <w:t>)</w:t>
            </w:r>
          </w:p>
        </w:tc>
        <w:tc>
          <w:tcPr>
            <w:tcW w:w="5103" w:type="dxa"/>
            <w:shd w:val="clear" w:color="auto" w:fill="D9D9D9" w:themeFill="background1" w:themeFillShade="D9"/>
          </w:tcPr>
          <w:p w:rsidR="002C0528" w:rsidRDefault="002C0528" w:rsidP="002C0528">
            <w:proofErr w:type="spellStart"/>
            <w:r w:rsidRPr="007555A9">
              <w:rPr>
                <w:sz w:val="18"/>
                <w:szCs w:val="18"/>
              </w:rPr>
              <w:t>BWBSdk</w:t>
            </w:r>
            <w:proofErr w:type="spellEnd"/>
            <w:r w:rsidRPr="007555A9">
              <w:rPr>
                <w:sz w:val="18"/>
                <w:szCs w:val="18"/>
              </w:rPr>
              <w:t xml:space="preserve">, </w:t>
            </w:r>
            <w:proofErr w:type="spellStart"/>
            <w:r w:rsidRPr="007555A9">
              <w:rPr>
                <w:sz w:val="18"/>
                <w:szCs w:val="18"/>
              </w:rPr>
              <w:t>BWBSmk</w:t>
            </w:r>
            <w:proofErr w:type="spellEnd"/>
            <w:r w:rsidRPr="007555A9">
              <w:rPr>
                <w:sz w:val="18"/>
                <w:szCs w:val="18"/>
              </w:rPr>
              <w:t xml:space="preserve">, </w:t>
            </w:r>
            <w:proofErr w:type="spellStart"/>
            <w:r w:rsidRPr="007555A9">
              <w:rPr>
                <w:sz w:val="18"/>
                <w:szCs w:val="18"/>
              </w:rPr>
              <w:t>BWBSmw</w:t>
            </w:r>
            <w:proofErr w:type="spellEnd"/>
            <w:r w:rsidRPr="007555A9">
              <w:rPr>
                <w:sz w:val="18"/>
                <w:szCs w:val="18"/>
              </w:rPr>
              <w:t>, BWBSwk2, ESSFmv1, ESSFmv3,</w:t>
            </w:r>
            <w:r>
              <w:rPr>
                <w:sz w:val="18"/>
                <w:szCs w:val="18"/>
              </w:rPr>
              <w:t xml:space="preserve"> </w:t>
            </w:r>
            <w:proofErr w:type="spellStart"/>
            <w:r w:rsidRPr="007555A9">
              <w:rPr>
                <w:sz w:val="18"/>
                <w:szCs w:val="18"/>
              </w:rPr>
              <w:t>ESSFmvp</w:t>
            </w:r>
            <w:proofErr w:type="spellEnd"/>
            <w:r w:rsidRPr="007555A9">
              <w:rPr>
                <w:sz w:val="18"/>
                <w:szCs w:val="18"/>
              </w:rPr>
              <w:t xml:space="preserve">, </w:t>
            </w:r>
            <w:proofErr w:type="spellStart"/>
            <w:r w:rsidRPr="007555A9">
              <w:rPr>
                <w:sz w:val="18"/>
                <w:szCs w:val="18"/>
              </w:rPr>
              <w:t>ICHmw</w:t>
            </w:r>
            <w:proofErr w:type="spellEnd"/>
            <w:r w:rsidRPr="007555A9">
              <w:rPr>
                <w:sz w:val="18"/>
                <w:szCs w:val="18"/>
              </w:rPr>
              <w:t>,</w:t>
            </w:r>
            <w:r>
              <w:rPr>
                <w:sz w:val="18"/>
                <w:szCs w:val="18"/>
              </w:rPr>
              <w:t xml:space="preserve"> MSdk2, SBSmk2, SBSwk3</w:t>
            </w:r>
          </w:p>
        </w:tc>
        <w:tc>
          <w:tcPr>
            <w:tcW w:w="2268" w:type="dxa"/>
          </w:tcPr>
          <w:p w:rsidR="002C0528" w:rsidRDefault="002C0528" w:rsidP="002C0528">
            <w:r w:rsidRPr="007555A9">
              <w:rPr>
                <w:sz w:val="18"/>
                <w:szCs w:val="18"/>
              </w:rPr>
              <w:t>seed deployment</w:t>
            </w:r>
            <w:r>
              <w:rPr>
                <w:sz w:val="18"/>
                <w:szCs w:val="18"/>
              </w:rPr>
              <w:t xml:space="preserve"> area</w:t>
            </w:r>
          </w:p>
        </w:tc>
      </w:tr>
      <w:tr w:rsidR="002C0528" w:rsidTr="002A6CE4">
        <w:tc>
          <w:tcPr>
            <w:tcW w:w="1985" w:type="dxa"/>
          </w:tcPr>
          <w:p w:rsidR="002C0528" w:rsidRDefault="002C0528" w:rsidP="002C0528">
            <w:r w:rsidRPr="007555A9">
              <w:rPr>
                <w:sz w:val="20"/>
                <w:szCs w:val="20"/>
              </w:rPr>
              <w:t>Plantation (</w:t>
            </w:r>
            <w:proofErr w:type="spellStart"/>
            <w:r w:rsidRPr="007555A9">
              <w:rPr>
                <w:sz w:val="20"/>
                <w:szCs w:val="20"/>
              </w:rPr>
              <w:t>cutblock</w:t>
            </w:r>
            <w:proofErr w:type="spellEnd"/>
            <w:r w:rsidRPr="007555A9">
              <w:rPr>
                <w:sz w:val="20"/>
                <w:szCs w:val="20"/>
              </w:rPr>
              <w:t>)</w:t>
            </w:r>
          </w:p>
        </w:tc>
        <w:tc>
          <w:tcPr>
            <w:tcW w:w="5103" w:type="dxa"/>
            <w:shd w:val="clear" w:color="auto" w:fill="D9D9D9" w:themeFill="background1" w:themeFillShade="D9"/>
          </w:tcPr>
          <w:p w:rsidR="002C0528" w:rsidRDefault="002C0528" w:rsidP="002C0528">
            <w:proofErr w:type="spellStart"/>
            <w:r w:rsidRPr="002C0528">
              <w:rPr>
                <w:b/>
                <w:sz w:val="18"/>
                <w:szCs w:val="18"/>
              </w:rPr>
              <w:t>BWBSmk</w:t>
            </w:r>
            <w:proofErr w:type="spellEnd"/>
            <w:r w:rsidRPr="007555A9">
              <w:rPr>
                <w:sz w:val="18"/>
                <w:szCs w:val="18"/>
              </w:rPr>
              <w:t xml:space="preserve">, </w:t>
            </w:r>
            <w:proofErr w:type="spellStart"/>
            <w:r w:rsidRPr="007555A9">
              <w:rPr>
                <w:sz w:val="18"/>
                <w:szCs w:val="18"/>
              </w:rPr>
              <w:t>BWBSmw</w:t>
            </w:r>
            <w:proofErr w:type="spellEnd"/>
            <w:r w:rsidRPr="007555A9">
              <w:rPr>
                <w:sz w:val="18"/>
                <w:szCs w:val="18"/>
              </w:rPr>
              <w:t>, BWBSwk2</w:t>
            </w:r>
            <w:r w:rsidRPr="002C58BA">
              <w:rPr>
                <w:sz w:val="18"/>
                <w:szCs w:val="18"/>
              </w:rPr>
              <w:t xml:space="preserve">, </w:t>
            </w:r>
            <w:r w:rsidRPr="002C58BA">
              <w:rPr>
                <w:b/>
                <w:sz w:val="18"/>
                <w:szCs w:val="18"/>
              </w:rPr>
              <w:t>BWBSwk3</w:t>
            </w:r>
            <w:r w:rsidRPr="002C58BA">
              <w:rPr>
                <w:sz w:val="18"/>
                <w:szCs w:val="18"/>
              </w:rPr>
              <w:t>,</w:t>
            </w:r>
            <w:r w:rsidRPr="007555A9">
              <w:rPr>
                <w:sz w:val="18"/>
                <w:szCs w:val="18"/>
              </w:rPr>
              <w:t xml:space="preserve"> </w:t>
            </w:r>
            <w:proofErr w:type="spellStart"/>
            <w:r w:rsidRPr="007555A9">
              <w:rPr>
                <w:sz w:val="18"/>
                <w:szCs w:val="18"/>
              </w:rPr>
              <w:t>CDFmm</w:t>
            </w:r>
            <w:proofErr w:type="spellEnd"/>
            <w:r w:rsidRPr="007555A9">
              <w:rPr>
                <w:sz w:val="18"/>
                <w:szCs w:val="18"/>
              </w:rPr>
              <w:t>, CWHws1</w:t>
            </w:r>
            <w:r>
              <w:rPr>
                <w:sz w:val="18"/>
                <w:szCs w:val="18"/>
              </w:rPr>
              <w:t xml:space="preserve">, </w:t>
            </w:r>
            <w:r w:rsidRPr="007555A9">
              <w:rPr>
                <w:sz w:val="18"/>
                <w:szCs w:val="18"/>
              </w:rPr>
              <w:t xml:space="preserve">ICHdw1, ICHmc2, ICHmw4, ICHvk1, </w:t>
            </w:r>
            <w:proofErr w:type="spellStart"/>
            <w:r w:rsidRPr="007555A9">
              <w:rPr>
                <w:sz w:val="18"/>
                <w:szCs w:val="18"/>
              </w:rPr>
              <w:t>ICHwc</w:t>
            </w:r>
            <w:proofErr w:type="spellEnd"/>
            <w:r w:rsidRPr="007555A9">
              <w:rPr>
                <w:sz w:val="18"/>
                <w:szCs w:val="18"/>
              </w:rPr>
              <w:t xml:space="preserve">, </w:t>
            </w:r>
            <w:proofErr w:type="spellStart"/>
            <w:r w:rsidRPr="007555A9">
              <w:rPr>
                <w:sz w:val="18"/>
                <w:szCs w:val="18"/>
              </w:rPr>
              <w:t>ICHxw</w:t>
            </w:r>
            <w:proofErr w:type="spellEnd"/>
            <w:r w:rsidRPr="007555A9">
              <w:rPr>
                <w:sz w:val="18"/>
                <w:szCs w:val="18"/>
              </w:rPr>
              <w:t xml:space="preserve">, PPxh3, </w:t>
            </w:r>
            <w:proofErr w:type="spellStart"/>
            <w:r w:rsidRPr="007555A9">
              <w:rPr>
                <w:sz w:val="18"/>
                <w:szCs w:val="18"/>
              </w:rPr>
              <w:t>SBSmk</w:t>
            </w:r>
            <w:proofErr w:type="spellEnd"/>
          </w:p>
        </w:tc>
        <w:tc>
          <w:tcPr>
            <w:tcW w:w="2268" w:type="dxa"/>
          </w:tcPr>
          <w:p w:rsidR="002C0528" w:rsidRDefault="002C0528" w:rsidP="002C0528">
            <w:r w:rsidRPr="007555A9">
              <w:rPr>
                <w:sz w:val="18"/>
                <w:szCs w:val="18"/>
              </w:rPr>
              <w:t xml:space="preserve">seed procurement </w:t>
            </w:r>
            <w:r>
              <w:rPr>
                <w:sz w:val="18"/>
                <w:szCs w:val="18"/>
              </w:rPr>
              <w:t>area</w:t>
            </w:r>
          </w:p>
        </w:tc>
      </w:tr>
    </w:tbl>
    <w:p w:rsidR="00A32420" w:rsidRPr="00C64BA9" w:rsidRDefault="00103AFD" w:rsidP="00AD7478">
      <w:pPr>
        <w:spacing w:after="0" w:line="240" w:lineRule="auto"/>
        <w:rPr>
          <w:b/>
          <w:strike/>
          <w:sz w:val="24"/>
          <w:szCs w:val="24"/>
        </w:rPr>
      </w:pPr>
      <w:r w:rsidRPr="00C64BA9">
        <w:rPr>
          <w:b/>
          <w:sz w:val="24"/>
          <w:szCs w:val="24"/>
        </w:rPr>
        <w:lastRenderedPageBreak/>
        <w:t xml:space="preserve">Seed </w:t>
      </w:r>
      <w:r w:rsidR="00E43B8D" w:rsidRPr="00C64BA9">
        <w:rPr>
          <w:b/>
          <w:sz w:val="24"/>
          <w:szCs w:val="24"/>
        </w:rPr>
        <w:t>Deficits</w:t>
      </w:r>
      <w:r w:rsidR="00EC0694" w:rsidRPr="00C64BA9">
        <w:rPr>
          <w:rStyle w:val="FootnoteReference"/>
          <w:b/>
          <w:sz w:val="24"/>
          <w:szCs w:val="24"/>
        </w:rPr>
        <w:footnoteReference w:id="4"/>
      </w:r>
    </w:p>
    <w:p w:rsidR="00CD358A" w:rsidRDefault="005948A9" w:rsidP="00A45DD6">
      <w:pPr>
        <w:pStyle w:val="ListParagraph"/>
        <w:numPr>
          <w:ilvl w:val="0"/>
          <w:numId w:val="10"/>
        </w:numPr>
        <w:spacing w:after="0" w:line="240" w:lineRule="auto"/>
        <w:ind w:left="426"/>
      </w:pPr>
      <w:r>
        <w:t xml:space="preserve">Legacy shortfalls exist (i.e. </w:t>
      </w:r>
      <w:r w:rsidR="00290D41">
        <w:t xml:space="preserve">pre-CBST </w:t>
      </w:r>
      <w:r w:rsidR="00CD358A">
        <w:t xml:space="preserve">there </w:t>
      </w:r>
      <w:r>
        <w:t>was a</w:t>
      </w:r>
      <w:r w:rsidR="00CD358A">
        <w:t xml:space="preserve"> deficit of </w:t>
      </w:r>
      <w:proofErr w:type="spellStart"/>
      <w:r w:rsidR="00CD358A">
        <w:t>Pli</w:t>
      </w:r>
      <w:proofErr w:type="spellEnd"/>
      <w:r w:rsidR="00CD358A">
        <w:t xml:space="preserve"> </w:t>
      </w:r>
      <w:r w:rsidR="00607ED1">
        <w:t>C</w:t>
      </w:r>
      <w:r w:rsidR="00CD358A">
        <w:t xml:space="preserve">lass </w:t>
      </w:r>
      <w:r w:rsidR="00607ED1">
        <w:t xml:space="preserve">A </w:t>
      </w:r>
      <w:r w:rsidR="00CD358A">
        <w:t>seed in BC</w:t>
      </w:r>
      <w:r>
        <w:t>)</w:t>
      </w:r>
      <w:r w:rsidR="00290D41">
        <w:t>.</w:t>
      </w:r>
    </w:p>
    <w:p w:rsidR="00627279" w:rsidRPr="005850FE" w:rsidRDefault="00290D41" w:rsidP="00641966">
      <w:pPr>
        <w:pStyle w:val="ListParagraph"/>
        <w:numPr>
          <w:ilvl w:val="0"/>
          <w:numId w:val="10"/>
        </w:numPr>
        <w:spacing w:after="0" w:line="240" w:lineRule="auto"/>
        <w:ind w:left="426"/>
      </w:pPr>
      <w:r w:rsidRPr="005850FE">
        <w:t xml:space="preserve">Analysis of current seed inventories indicates that </w:t>
      </w:r>
      <w:r w:rsidR="00641966" w:rsidRPr="005850FE">
        <w:t xml:space="preserve">under </w:t>
      </w:r>
      <w:r w:rsidRPr="005850FE">
        <w:t xml:space="preserve">CBST </w:t>
      </w:r>
      <w:r w:rsidR="00E6117E" w:rsidRPr="005850FE">
        <w:t xml:space="preserve">there is a </w:t>
      </w:r>
      <w:r w:rsidR="00AA7761">
        <w:t xml:space="preserve">Class A </w:t>
      </w:r>
      <w:r w:rsidR="00E6117E" w:rsidRPr="005850FE">
        <w:t xml:space="preserve">deficit of </w:t>
      </w:r>
      <w:r w:rsidRPr="005850FE">
        <w:t xml:space="preserve">approximately </w:t>
      </w:r>
      <w:r w:rsidR="0032278B" w:rsidRPr="005850FE">
        <w:rPr>
          <w:b/>
        </w:rPr>
        <w:t>10</w:t>
      </w:r>
      <w:r w:rsidR="005F14D1" w:rsidRPr="005850FE">
        <w:rPr>
          <w:b/>
        </w:rPr>
        <w:t>.3</w:t>
      </w:r>
      <w:r w:rsidRPr="005850FE">
        <w:rPr>
          <w:b/>
        </w:rPr>
        <w:t xml:space="preserve"> M</w:t>
      </w:r>
      <w:r w:rsidRPr="005850FE">
        <w:t xml:space="preserve"> seedlings</w:t>
      </w:r>
      <w:r w:rsidR="00EF3F72" w:rsidRPr="005850FE">
        <w:t xml:space="preserve"> per year</w:t>
      </w:r>
      <w:r w:rsidR="00E6117E" w:rsidRPr="005850FE">
        <w:t xml:space="preserve"> (33% of </w:t>
      </w:r>
      <w:proofErr w:type="spellStart"/>
      <w:r w:rsidR="00402061">
        <w:t>Pli</w:t>
      </w:r>
      <w:proofErr w:type="spellEnd"/>
      <w:r w:rsidR="00402061">
        <w:t xml:space="preserve"> Class A recent </w:t>
      </w:r>
      <w:r w:rsidR="00E6117E" w:rsidRPr="005850FE">
        <w:t>historic annual planting</w:t>
      </w:r>
      <w:r w:rsidRPr="005850FE">
        <w:t xml:space="preserve">) </w:t>
      </w:r>
      <w:r w:rsidR="00E6117E" w:rsidRPr="005850FE">
        <w:t xml:space="preserve">that </w:t>
      </w:r>
      <w:r w:rsidRPr="005850FE">
        <w:t xml:space="preserve">cannot </w:t>
      </w:r>
      <w:r w:rsidR="005948A9" w:rsidRPr="005850FE">
        <w:t xml:space="preserve">currently </w:t>
      </w:r>
      <w:r w:rsidRPr="005850FE">
        <w:t>be met from orchard Class A seed sources.</w:t>
      </w:r>
      <w:r w:rsidR="00EC0694">
        <w:t xml:space="preserve"> </w:t>
      </w:r>
    </w:p>
    <w:p w:rsidR="004849CD" w:rsidRPr="00A04491" w:rsidRDefault="007813F5" w:rsidP="00997013">
      <w:pPr>
        <w:pStyle w:val="ListParagraph"/>
        <w:numPr>
          <w:ilvl w:val="0"/>
          <w:numId w:val="10"/>
        </w:numPr>
        <w:spacing w:after="0" w:line="240" w:lineRule="auto"/>
        <w:ind w:left="426"/>
        <w:rPr>
          <w:i/>
        </w:rPr>
      </w:pPr>
      <w:r w:rsidRPr="005850FE">
        <w:t xml:space="preserve">Class A </w:t>
      </w:r>
      <w:proofErr w:type="spellStart"/>
      <w:r w:rsidRPr="005850FE">
        <w:t>Pli</w:t>
      </w:r>
      <w:proofErr w:type="spellEnd"/>
      <w:r w:rsidRPr="005850FE">
        <w:t xml:space="preserve"> seed deficits</w:t>
      </w:r>
      <w:r w:rsidR="004849CD" w:rsidRPr="005850FE">
        <w:t xml:space="preserve"> reside for the most part (80%) in </w:t>
      </w:r>
      <w:r w:rsidR="00D17EA0" w:rsidRPr="005850FE">
        <w:t xml:space="preserve">plantation </w:t>
      </w:r>
      <w:r w:rsidR="004849CD" w:rsidRPr="005850FE">
        <w:t>BEC</w:t>
      </w:r>
      <w:r w:rsidR="0069726D" w:rsidRPr="005850FE">
        <w:t xml:space="preserve"> </w:t>
      </w:r>
      <w:r w:rsidR="004849CD" w:rsidRPr="005850FE">
        <w:t>var</w:t>
      </w:r>
      <w:r w:rsidR="0069726D" w:rsidRPr="005850FE">
        <w:t>iant</w:t>
      </w:r>
      <w:r w:rsidR="004849CD" w:rsidRPr="005850FE">
        <w:t xml:space="preserve">s </w:t>
      </w:r>
      <w:r w:rsidR="00D17EA0" w:rsidRPr="005850FE">
        <w:t xml:space="preserve">supplied by </w:t>
      </w:r>
      <w:proofErr w:type="spellStart"/>
      <w:r w:rsidR="004849CD" w:rsidRPr="005850FE">
        <w:t>Pli</w:t>
      </w:r>
      <w:proofErr w:type="spellEnd"/>
      <w:r w:rsidR="004849CD" w:rsidRPr="00D17EA0">
        <w:t xml:space="preserve"> </w:t>
      </w:r>
      <w:r w:rsidRPr="00D17EA0">
        <w:t xml:space="preserve">seed sources </w:t>
      </w:r>
      <w:r w:rsidR="00D17EA0">
        <w:t xml:space="preserve">that </w:t>
      </w:r>
      <w:r w:rsidRPr="00D17EA0">
        <w:t>can no longer be planted under CBST</w:t>
      </w:r>
      <w:r w:rsidR="004849CD" w:rsidRPr="00D17EA0">
        <w:t xml:space="preserve">; whereas, Class B </w:t>
      </w:r>
      <w:r w:rsidR="00C32EFE">
        <w:t xml:space="preserve">and B+ </w:t>
      </w:r>
      <w:r w:rsidR="004849CD" w:rsidRPr="00D17EA0">
        <w:t xml:space="preserve">deficits </w:t>
      </w:r>
      <w:r w:rsidR="00C32EFE">
        <w:t xml:space="preserve">(combined) </w:t>
      </w:r>
      <w:r w:rsidR="00D17EA0" w:rsidRPr="00D17EA0">
        <w:t xml:space="preserve">reside </w:t>
      </w:r>
      <w:r w:rsidR="0075266E" w:rsidRPr="00D17EA0">
        <w:t>entirely</w:t>
      </w:r>
      <w:r w:rsidR="00D17EA0">
        <w:t xml:space="preserve"> (100%)</w:t>
      </w:r>
      <w:r w:rsidR="0075266E" w:rsidRPr="00D17EA0">
        <w:t xml:space="preserve"> </w:t>
      </w:r>
      <w:r w:rsidR="004849CD" w:rsidRPr="00D17EA0">
        <w:t xml:space="preserve">in </w:t>
      </w:r>
      <w:r w:rsidR="00D17EA0">
        <w:t xml:space="preserve">plantation </w:t>
      </w:r>
      <w:r w:rsidR="004849CD" w:rsidRPr="00D17EA0">
        <w:t xml:space="preserve">BEC variants </w:t>
      </w:r>
      <w:r w:rsidR="00D17EA0">
        <w:t xml:space="preserve">supplied by </w:t>
      </w:r>
      <w:proofErr w:type="spellStart"/>
      <w:r w:rsidR="0075266E" w:rsidRPr="00D17EA0">
        <w:t>Pli</w:t>
      </w:r>
      <w:proofErr w:type="spellEnd"/>
      <w:r w:rsidR="0075266E" w:rsidRPr="00D17EA0">
        <w:t xml:space="preserve"> seed sources </w:t>
      </w:r>
      <w:r w:rsidR="00D17EA0">
        <w:t xml:space="preserve">that </w:t>
      </w:r>
      <w:r w:rsidR="0075266E" w:rsidRPr="00D17EA0">
        <w:t>can no longer be planted under CBST</w:t>
      </w:r>
      <w:r w:rsidR="004849CD" w:rsidRPr="00D17EA0">
        <w:t>.</w:t>
      </w:r>
      <w:r w:rsidR="00A04491">
        <w:t xml:space="preserve">  </w:t>
      </w:r>
      <w:r w:rsidR="00A04491">
        <w:rPr>
          <w:i/>
        </w:rPr>
        <w:t>S</w:t>
      </w:r>
      <w:r w:rsidR="00A04491" w:rsidRPr="00A04491">
        <w:rPr>
          <w:i/>
        </w:rPr>
        <w:t xml:space="preserve">ee full report for </w:t>
      </w:r>
      <w:r w:rsidR="00A04491">
        <w:rPr>
          <w:i/>
        </w:rPr>
        <w:t xml:space="preserve">CBST suitable/non-suitable </w:t>
      </w:r>
      <w:r w:rsidR="00A04491" w:rsidRPr="00A04491">
        <w:rPr>
          <w:i/>
        </w:rPr>
        <w:t>breakout</w:t>
      </w:r>
      <w:r w:rsidR="00A04491">
        <w:rPr>
          <w:i/>
        </w:rPr>
        <w:t>s</w:t>
      </w:r>
    </w:p>
    <w:p w:rsidR="002B01B5" w:rsidRPr="00B6576A" w:rsidRDefault="002B01B5" w:rsidP="002B01B5">
      <w:pPr>
        <w:pStyle w:val="ListParagraph"/>
        <w:numPr>
          <w:ilvl w:val="0"/>
          <w:numId w:val="10"/>
        </w:numPr>
        <w:spacing w:after="0" w:line="240" w:lineRule="auto"/>
        <w:ind w:left="426"/>
      </w:pPr>
      <w:r w:rsidRPr="005850FE">
        <w:t>Further analysis is needed to determin</w:t>
      </w:r>
      <w:r>
        <w:t>e</w:t>
      </w:r>
      <w:r w:rsidRPr="005850FE">
        <w:t xml:space="preserve"> </w:t>
      </w:r>
      <w:r w:rsidR="003B6CE4">
        <w:t xml:space="preserve">the potential outcome of trade-offs </w:t>
      </w:r>
      <w:r w:rsidR="006A7F77">
        <w:t xml:space="preserve">in </w:t>
      </w:r>
      <w:r w:rsidR="003B6CE4">
        <w:t>managing for adaptation versus productivity</w:t>
      </w:r>
      <w:r w:rsidR="006A7F77">
        <w:t xml:space="preserve"> </w:t>
      </w:r>
      <w:r w:rsidR="003B6CE4">
        <w:t xml:space="preserve">(e.g. </w:t>
      </w:r>
      <w:r w:rsidRPr="005850FE">
        <w:t xml:space="preserve">covering off Class A deficits with </w:t>
      </w:r>
      <w:r w:rsidR="003B6CE4">
        <w:t xml:space="preserve">surplus </w:t>
      </w:r>
      <w:r w:rsidRPr="005850FE">
        <w:t>Class B seed</w:t>
      </w:r>
      <w:r w:rsidR="003B6CE4">
        <w:t>).</w:t>
      </w:r>
      <w:r w:rsidRPr="005850FE">
        <w:t xml:space="preserve"> </w:t>
      </w:r>
    </w:p>
    <w:p w:rsidR="009F05C7" w:rsidRDefault="009F05C7" w:rsidP="001E480B">
      <w:pPr>
        <w:spacing w:after="0" w:line="240" w:lineRule="auto"/>
      </w:pPr>
    </w:p>
    <w:p w:rsidR="001E480B" w:rsidRPr="001E480B" w:rsidRDefault="001E480B" w:rsidP="001E480B">
      <w:pPr>
        <w:spacing w:after="0" w:line="240" w:lineRule="auto"/>
      </w:pPr>
      <w:r w:rsidRPr="001E480B">
        <w:t xml:space="preserve">Table </w:t>
      </w:r>
      <w:r w:rsidR="00C34060">
        <w:t>2</w:t>
      </w:r>
      <w:r w:rsidRPr="001E480B">
        <w:t>: Seed Deficits under CBST based on Historical Planting</w:t>
      </w:r>
    </w:p>
    <w:p w:rsidR="001E480B" w:rsidRPr="001E480B" w:rsidRDefault="001E480B" w:rsidP="001E480B">
      <w:pPr>
        <w:spacing w:after="0" w:line="240" w:lineRule="auto"/>
        <w:ind w:left="66"/>
        <w:rPr>
          <w:sz w:val="20"/>
          <w:szCs w:val="20"/>
        </w:rPr>
      </w:pPr>
    </w:p>
    <w:tbl>
      <w:tblPr>
        <w:tblStyle w:val="TableGrid1"/>
        <w:tblW w:w="9356" w:type="dxa"/>
        <w:tblInd w:w="108" w:type="dxa"/>
        <w:tblLayout w:type="fixed"/>
        <w:tblLook w:val="04A0" w:firstRow="1" w:lastRow="0" w:firstColumn="1" w:lastColumn="0" w:noHBand="0" w:noVBand="1"/>
      </w:tblPr>
      <w:tblGrid>
        <w:gridCol w:w="1560"/>
        <w:gridCol w:w="1134"/>
        <w:gridCol w:w="1275"/>
        <w:gridCol w:w="1134"/>
        <w:gridCol w:w="4253"/>
      </w:tblGrid>
      <w:tr w:rsidR="00C55769" w:rsidRPr="001E480B" w:rsidTr="00E42D3B">
        <w:tc>
          <w:tcPr>
            <w:tcW w:w="1560" w:type="dxa"/>
            <w:shd w:val="clear" w:color="auto" w:fill="F2F2F2" w:themeFill="background1" w:themeFillShade="F2"/>
          </w:tcPr>
          <w:p w:rsidR="00C55769" w:rsidRDefault="00C55769" w:rsidP="00937E6D">
            <w:pPr>
              <w:jc w:val="center"/>
              <w:rPr>
                <w:b/>
                <w:sz w:val="18"/>
                <w:szCs w:val="18"/>
              </w:rPr>
            </w:pPr>
          </w:p>
          <w:p w:rsidR="00C55769" w:rsidRPr="001E480B" w:rsidRDefault="00C55769" w:rsidP="00937E6D">
            <w:pPr>
              <w:jc w:val="center"/>
              <w:rPr>
                <w:b/>
                <w:sz w:val="18"/>
                <w:szCs w:val="18"/>
              </w:rPr>
            </w:pPr>
            <w:r w:rsidRPr="001E480B">
              <w:rPr>
                <w:b/>
                <w:sz w:val="18"/>
                <w:szCs w:val="18"/>
              </w:rPr>
              <w:t>Genetic Class</w:t>
            </w:r>
          </w:p>
        </w:tc>
        <w:tc>
          <w:tcPr>
            <w:tcW w:w="1134" w:type="dxa"/>
            <w:shd w:val="clear" w:color="auto" w:fill="auto"/>
          </w:tcPr>
          <w:p w:rsidR="00C55769" w:rsidRDefault="00C55769" w:rsidP="00937E6D">
            <w:pPr>
              <w:jc w:val="center"/>
              <w:rPr>
                <w:b/>
                <w:sz w:val="18"/>
                <w:szCs w:val="18"/>
              </w:rPr>
            </w:pPr>
          </w:p>
          <w:p w:rsidR="00C55769" w:rsidRPr="001E480B" w:rsidRDefault="00C55769" w:rsidP="00911A41">
            <w:pPr>
              <w:jc w:val="center"/>
              <w:rPr>
                <w:b/>
                <w:sz w:val="18"/>
                <w:szCs w:val="18"/>
              </w:rPr>
            </w:pPr>
            <w:r w:rsidRPr="001E480B">
              <w:rPr>
                <w:b/>
                <w:sz w:val="18"/>
                <w:szCs w:val="18"/>
              </w:rPr>
              <w:t>Annual Planting</w:t>
            </w:r>
            <w:r w:rsidR="00411499">
              <w:rPr>
                <w:rStyle w:val="FootnoteReference"/>
                <w:b/>
                <w:sz w:val="18"/>
                <w:szCs w:val="18"/>
              </w:rPr>
              <w:footnoteReference w:id="5"/>
            </w:r>
          </w:p>
        </w:tc>
        <w:tc>
          <w:tcPr>
            <w:tcW w:w="1275" w:type="dxa"/>
            <w:shd w:val="clear" w:color="auto" w:fill="D9D9D9" w:themeFill="background1" w:themeFillShade="D9"/>
          </w:tcPr>
          <w:p w:rsidR="00C55769" w:rsidRDefault="00C55769" w:rsidP="00937E6D">
            <w:pPr>
              <w:jc w:val="center"/>
              <w:rPr>
                <w:b/>
                <w:sz w:val="18"/>
                <w:szCs w:val="18"/>
              </w:rPr>
            </w:pPr>
          </w:p>
          <w:p w:rsidR="00C55769" w:rsidRPr="001E480B" w:rsidRDefault="00C55769" w:rsidP="00C55769">
            <w:pPr>
              <w:jc w:val="center"/>
              <w:rPr>
                <w:b/>
                <w:sz w:val="18"/>
                <w:szCs w:val="18"/>
              </w:rPr>
            </w:pPr>
            <w:r w:rsidRPr="001E480B">
              <w:rPr>
                <w:b/>
                <w:sz w:val="18"/>
                <w:szCs w:val="18"/>
              </w:rPr>
              <w:t>Seed Deficit</w:t>
            </w:r>
          </w:p>
        </w:tc>
        <w:tc>
          <w:tcPr>
            <w:tcW w:w="1134" w:type="dxa"/>
            <w:shd w:val="clear" w:color="auto" w:fill="auto"/>
          </w:tcPr>
          <w:p w:rsidR="00C55769" w:rsidRDefault="00C55769" w:rsidP="00937E6D">
            <w:pPr>
              <w:jc w:val="center"/>
              <w:rPr>
                <w:b/>
                <w:sz w:val="18"/>
                <w:szCs w:val="18"/>
              </w:rPr>
            </w:pPr>
          </w:p>
          <w:p w:rsidR="00C55769" w:rsidRPr="001E480B" w:rsidRDefault="00C55769" w:rsidP="00937E6D">
            <w:pPr>
              <w:jc w:val="center"/>
              <w:rPr>
                <w:b/>
                <w:sz w:val="18"/>
                <w:szCs w:val="18"/>
              </w:rPr>
            </w:pPr>
            <w:r w:rsidRPr="001E480B">
              <w:rPr>
                <w:b/>
                <w:sz w:val="18"/>
                <w:szCs w:val="18"/>
              </w:rPr>
              <w:t>Seed Deficit over Annual Planting</w:t>
            </w:r>
          </w:p>
        </w:tc>
        <w:tc>
          <w:tcPr>
            <w:tcW w:w="4253" w:type="dxa"/>
            <w:shd w:val="clear" w:color="auto" w:fill="F2F2F2" w:themeFill="background1" w:themeFillShade="F2"/>
          </w:tcPr>
          <w:p w:rsidR="00C55769" w:rsidRDefault="00C55769" w:rsidP="00937E6D">
            <w:pPr>
              <w:jc w:val="center"/>
              <w:rPr>
                <w:b/>
                <w:sz w:val="18"/>
                <w:szCs w:val="18"/>
              </w:rPr>
            </w:pPr>
          </w:p>
          <w:p w:rsidR="00C55769" w:rsidRPr="00C224EB" w:rsidRDefault="00C55769" w:rsidP="00B6576A">
            <w:pPr>
              <w:jc w:val="center"/>
              <w:rPr>
                <w:b/>
                <w:sz w:val="18"/>
                <w:szCs w:val="18"/>
              </w:rPr>
            </w:pPr>
            <w:r>
              <w:rPr>
                <w:b/>
                <w:sz w:val="18"/>
                <w:szCs w:val="18"/>
              </w:rPr>
              <w:t xml:space="preserve">PLANTATION BEC variants </w:t>
            </w:r>
            <w:r w:rsidR="000C02EF">
              <w:rPr>
                <w:b/>
                <w:sz w:val="18"/>
                <w:szCs w:val="18"/>
              </w:rPr>
              <w:t xml:space="preserve">representing </w:t>
            </w:r>
            <w:r>
              <w:rPr>
                <w:b/>
                <w:sz w:val="18"/>
                <w:szCs w:val="18"/>
              </w:rPr>
              <w:t xml:space="preserve">the </w:t>
            </w:r>
            <w:r w:rsidRPr="00E42D3B">
              <w:rPr>
                <w:b/>
                <w:sz w:val="18"/>
                <w:szCs w:val="18"/>
                <w:u w:val="single"/>
              </w:rPr>
              <w:t>largest</w:t>
            </w:r>
            <w:r>
              <w:rPr>
                <w:b/>
                <w:sz w:val="18"/>
                <w:szCs w:val="18"/>
              </w:rPr>
              <w:t xml:space="preserve"> seed deficits</w:t>
            </w:r>
            <w:r>
              <w:rPr>
                <w:rStyle w:val="FootnoteReference"/>
                <w:b/>
                <w:sz w:val="18"/>
                <w:szCs w:val="18"/>
              </w:rPr>
              <w:footnoteReference w:id="6"/>
            </w:r>
            <w:r w:rsidR="00B6576A">
              <w:rPr>
                <w:b/>
                <w:sz w:val="18"/>
                <w:szCs w:val="18"/>
              </w:rPr>
              <w:t xml:space="preserve"> </w:t>
            </w:r>
            <w:r w:rsidR="00B6576A" w:rsidRPr="00792871">
              <w:rPr>
                <w:color w:val="FF0000"/>
                <w:sz w:val="20"/>
                <w:szCs w:val="20"/>
              </w:rPr>
              <w:t xml:space="preserve">(seed demand </w:t>
            </w:r>
            <w:r w:rsidR="00B6576A" w:rsidRPr="00792871">
              <w:rPr>
                <w:color w:val="FF0000"/>
                <w:sz w:val="20"/>
                <w:szCs w:val="20"/>
                <w:u w:val="single"/>
              </w:rPr>
              <w:t>not</w:t>
            </w:r>
            <w:r w:rsidR="00B6576A" w:rsidRPr="00792871">
              <w:rPr>
                <w:color w:val="FF0000"/>
                <w:sz w:val="20"/>
                <w:szCs w:val="20"/>
              </w:rPr>
              <w:t xml:space="preserve"> met </w:t>
            </w:r>
            <w:r w:rsidR="00B6576A">
              <w:rPr>
                <w:color w:val="FF0000"/>
                <w:sz w:val="20"/>
                <w:szCs w:val="20"/>
              </w:rPr>
              <w:t xml:space="preserve">based on planting history </w:t>
            </w:r>
            <w:r w:rsidR="00B6576A" w:rsidRPr="00792871">
              <w:rPr>
                <w:color w:val="FF0000"/>
                <w:sz w:val="20"/>
                <w:szCs w:val="20"/>
              </w:rPr>
              <w:t xml:space="preserve">from </w:t>
            </w:r>
            <w:r w:rsidR="00B6576A">
              <w:rPr>
                <w:color w:val="FF0000"/>
                <w:sz w:val="20"/>
                <w:szCs w:val="20"/>
              </w:rPr>
              <w:t xml:space="preserve">either </w:t>
            </w:r>
            <w:r w:rsidR="00B6576A" w:rsidRPr="00792871">
              <w:rPr>
                <w:color w:val="FF0000"/>
                <w:sz w:val="20"/>
                <w:szCs w:val="20"/>
              </w:rPr>
              <w:t xml:space="preserve">suitable </w:t>
            </w:r>
            <w:r w:rsidR="00B6576A">
              <w:rPr>
                <w:color w:val="FF0000"/>
                <w:sz w:val="20"/>
                <w:szCs w:val="20"/>
              </w:rPr>
              <w:t>or</w:t>
            </w:r>
            <w:r w:rsidR="00B6576A" w:rsidRPr="00792871">
              <w:rPr>
                <w:color w:val="FF0000"/>
                <w:sz w:val="20"/>
                <w:szCs w:val="20"/>
              </w:rPr>
              <w:t xml:space="preserve"> non-suitable seed sources</w:t>
            </w:r>
            <w:r w:rsidR="00B6576A">
              <w:rPr>
                <w:color w:val="FF0000"/>
                <w:sz w:val="20"/>
                <w:szCs w:val="20"/>
              </w:rPr>
              <w:t xml:space="preserve"> </w:t>
            </w:r>
            <w:r w:rsidR="00B6576A" w:rsidRPr="00792871">
              <w:rPr>
                <w:color w:val="FF0000"/>
                <w:sz w:val="20"/>
                <w:szCs w:val="20"/>
              </w:rPr>
              <w:t>under CBST)</w:t>
            </w:r>
          </w:p>
        </w:tc>
      </w:tr>
      <w:tr w:rsidR="00C55769" w:rsidRPr="002E2BBD" w:rsidTr="00E42D3B">
        <w:tc>
          <w:tcPr>
            <w:tcW w:w="1560" w:type="dxa"/>
            <w:shd w:val="clear" w:color="auto" w:fill="F2F2F2" w:themeFill="background1" w:themeFillShade="F2"/>
            <w:vAlign w:val="center"/>
          </w:tcPr>
          <w:p w:rsidR="00C55769" w:rsidRPr="002E2BBD" w:rsidRDefault="00C55769" w:rsidP="00C903B0">
            <w:pPr>
              <w:jc w:val="center"/>
              <w:rPr>
                <w:sz w:val="18"/>
                <w:szCs w:val="18"/>
              </w:rPr>
            </w:pPr>
          </w:p>
        </w:tc>
        <w:tc>
          <w:tcPr>
            <w:tcW w:w="1134" w:type="dxa"/>
            <w:shd w:val="clear" w:color="auto" w:fill="auto"/>
            <w:vAlign w:val="center"/>
          </w:tcPr>
          <w:p w:rsidR="00C55769" w:rsidRPr="002E2BBD" w:rsidRDefault="00C55769" w:rsidP="00B42FCD">
            <w:pPr>
              <w:jc w:val="right"/>
              <w:rPr>
                <w:sz w:val="18"/>
                <w:szCs w:val="18"/>
              </w:rPr>
            </w:pPr>
            <w:proofErr w:type="spellStart"/>
            <w:r w:rsidRPr="001E480B">
              <w:rPr>
                <w:i/>
                <w:sz w:val="18"/>
                <w:szCs w:val="18"/>
              </w:rPr>
              <w:t>Pot’l</w:t>
            </w:r>
            <w:proofErr w:type="spellEnd"/>
            <w:r w:rsidRPr="001E480B">
              <w:rPr>
                <w:i/>
                <w:sz w:val="18"/>
                <w:szCs w:val="18"/>
              </w:rPr>
              <w:t xml:space="preserve"> trees</w:t>
            </w:r>
          </w:p>
        </w:tc>
        <w:tc>
          <w:tcPr>
            <w:tcW w:w="1275" w:type="dxa"/>
            <w:shd w:val="clear" w:color="auto" w:fill="D9D9D9" w:themeFill="background1" w:themeFillShade="D9"/>
            <w:vAlign w:val="center"/>
          </w:tcPr>
          <w:p w:rsidR="00C55769" w:rsidRPr="002E2BBD" w:rsidRDefault="00C55769" w:rsidP="00B42FCD">
            <w:pPr>
              <w:jc w:val="right"/>
              <w:rPr>
                <w:sz w:val="18"/>
                <w:szCs w:val="18"/>
              </w:rPr>
            </w:pPr>
            <w:proofErr w:type="spellStart"/>
            <w:r w:rsidRPr="001E480B">
              <w:rPr>
                <w:i/>
                <w:sz w:val="18"/>
                <w:szCs w:val="18"/>
              </w:rPr>
              <w:t>Pot’l</w:t>
            </w:r>
            <w:proofErr w:type="spellEnd"/>
            <w:r w:rsidRPr="001E480B">
              <w:rPr>
                <w:i/>
                <w:sz w:val="18"/>
                <w:szCs w:val="18"/>
              </w:rPr>
              <w:t xml:space="preserve"> trees</w:t>
            </w:r>
          </w:p>
        </w:tc>
        <w:tc>
          <w:tcPr>
            <w:tcW w:w="1134" w:type="dxa"/>
            <w:shd w:val="clear" w:color="auto" w:fill="auto"/>
            <w:vAlign w:val="center"/>
          </w:tcPr>
          <w:p w:rsidR="00C55769" w:rsidRPr="002E2BBD" w:rsidRDefault="00C55769" w:rsidP="00B42FCD">
            <w:pPr>
              <w:jc w:val="right"/>
              <w:rPr>
                <w:sz w:val="18"/>
                <w:szCs w:val="18"/>
              </w:rPr>
            </w:pPr>
            <w:r w:rsidRPr="002E2BBD">
              <w:rPr>
                <w:sz w:val="18"/>
                <w:szCs w:val="18"/>
              </w:rPr>
              <w:t>%</w:t>
            </w:r>
          </w:p>
        </w:tc>
        <w:tc>
          <w:tcPr>
            <w:tcW w:w="4253" w:type="dxa"/>
            <w:shd w:val="clear" w:color="auto" w:fill="F2F2F2" w:themeFill="background1" w:themeFillShade="F2"/>
          </w:tcPr>
          <w:p w:rsidR="00C55769" w:rsidRPr="002E2BBD" w:rsidRDefault="00C55769" w:rsidP="00C903B0">
            <w:pPr>
              <w:jc w:val="center"/>
              <w:rPr>
                <w:sz w:val="18"/>
                <w:szCs w:val="18"/>
              </w:rPr>
            </w:pPr>
          </w:p>
        </w:tc>
      </w:tr>
      <w:tr w:rsidR="00C55769" w:rsidRPr="009A6775" w:rsidTr="00E42D3B">
        <w:tc>
          <w:tcPr>
            <w:tcW w:w="1560" w:type="dxa"/>
            <w:shd w:val="clear" w:color="auto" w:fill="F2F2F2" w:themeFill="background1" w:themeFillShade="F2"/>
          </w:tcPr>
          <w:p w:rsidR="00C55769" w:rsidRPr="009A6775" w:rsidRDefault="00C55769" w:rsidP="002C581F">
            <w:pPr>
              <w:rPr>
                <w:sz w:val="18"/>
                <w:szCs w:val="18"/>
              </w:rPr>
            </w:pPr>
            <w:r w:rsidRPr="009A6775">
              <w:rPr>
                <w:sz w:val="18"/>
                <w:szCs w:val="18"/>
              </w:rPr>
              <w:t>Class A</w:t>
            </w:r>
          </w:p>
        </w:tc>
        <w:tc>
          <w:tcPr>
            <w:tcW w:w="1134" w:type="dxa"/>
            <w:shd w:val="clear" w:color="auto" w:fill="auto"/>
          </w:tcPr>
          <w:p w:rsidR="00C55769" w:rsidRPr="009A6775" w:rsidRDefault="00C55769" w:rsidP="002C581F">
            <w:pPr>
              <w:jc w:val="right"/>
              <w:rPr>
                <w:sz w:val="18"/>
                <w:szCs w:val="18"/>
              </w:rPr>
            </w:pPr>
            <w:r w:rsidRPr="009A6775">
              <w:rPr>
                <w:sz w:val="18"/>
                <w:szCs w:val="18"/>
              </w:rPr>
              <w:t>31,033,413</w:t>
            </w:r>
          </w:p>
        </w:tc>
        <w:tc>
          <w:tcPr>
            <w:tcW w:w="1275" w:type="dxa"/>
            <w:shd w:val="clear" w:color="auto" w:fill="D9D9D9" w:themeFill="background1" w:themeFillShade="D9"/>
          </w:tcPr>
          <w:p w:rsidR="00C55769" w:rsidRPr="009A6775" w:rsidRDefault="00C55769" w:rsidP="002C581F">
            <w:pPr>
              <w:jc w:val="right"/>
              <w:rPr>
                <w:sz w:val="18"/>
                <w:szCs w:val="18"/>
              </w:rPr>
            </w:pPr>
            <w:r w:rsidRPr="009A6775">
              <w:rPr>
                <w:sz w:val="18"/>
                <w:szCs w:val="18"/>
              </w:rPr>
              <w:t>-10,254,832</w:t>
            </w:r>
          </w:p>
        </w:tc>
        <w:tc>
          <w:tcPr>
            <w:tcW w:w="1134" w:type="dxa"/>
            <w:shd w:val="clear" w:color="auto" w:fill="auto"/>
          </w:tcPr>
          <w:p w:rsidR="00C55769" w:rsidRPr="0070403C" w:rsidRDefault="00C55769" w:rsidP="002C581F">
            <w:pPr>
              <w:jc w:val="right"/>
              <w:rPr>
                <w:sz w:val="18"/>
                <w:szCs w:val="18"/>
              </w:rPr>
            </w:pPr>
            <w:r w:rsidRPr="0070403C">
              <w:rPr>
                <w:sz w:val="18"/>
                <w:szCs w:val="18"/>
              </w:rPr>
              <w:t>33</w:t>
            </w:r>
          </w:p>
        </w:tc>
        <w:tc>
          <w:tcPr>
            <w:tcW w:w="4253" w:type="dxa"/>
            <w:shd w:val="clear" w:color="auto" w:fill="F2F2F2" w:themeFill="background1" w:themeFillShade="F2"/>
          </w:tcPr>
          <w:p w:rsidR="00C55769" w:rsidRPr="00C16CE8" w:rsidRDefault="00C55769" w:rsidP="004438BC">
            <w:pPr>
              <w:rPr>
                <w:sz w:val="18"/>
                <w:szCs w:val="18"/>
              </w:rPr>
            </w:pPr>
            <w:r w:rsidRPr="00633C1E">
              <w:rPr>
                <w:sz w:val="18"/>
                <w:szCs w:val="18"/>
              </w:rPr>
              <w:t>SBSmc2</w:t>
            </w:r>
            <w:r>
              <w:rPr>
                <w:sz w:val="18"/>
                <w:szCs w:val="18"/>
              </w:rPr>
              <w:t xml:space="preserve">, </w:t>
            </w:r>
            <w:r w:rsidRPr="00633C1E">
              <w:rPr>
                <w:sz w:val="18"/>
                <w:szCs w:val="18"/>
              </w:rPr>
              <w:t>SBSwk1</w:t>
            </w:r>
            <w:r>
              <w:rPr>
                <w:sz w:val="18"/>
                <w:szCs w:val="18"/>
              </w:rPr>
              <w:t xml:space="preserve">, </w:t>
            </w:r>
            <w:r w:rsidRPr="00633C1E">
              <w:rPr>
                <w:sz w:val="18"/>
                <w:szCs w:val="18"/>
              </w:rPr>
              <w:t>MSdm2</w:t>
            </w:r>
            <w:r>
              <w:rPr>
                <w:sz w:val="18"/>
                <w:szCs w:val="18"/>
              </w:rPr>
              <w:t xml:space="preserve">, </w:t>
            </w:r>
            <w:r w:rsidRPr="00633C1E">
              <w:rPr>
                <w:sz w:val="18"/>
                <w:szCs w:val="18"/>
              </w:rPr>
              <w:t>IDFdk1</w:t>
            </w:r>
            <w:r>
              <w:rPr>
                <w:sz w:val="18"/>
                <w:szCs w:val="18"/>
              </w:rPr>
              <w:t>,</w:t>
            </w:r>
            <w:r w:rsidRPr="00633C1E">
              <w:rPr>
                <w:sz w:val="18"/>
                <w:szCs w:val="18"/>
              </w:rPr>
              <w:t>SBSdk</w:t>
            </w:r>
            <w:r>
              <w:rPr>
                <w:sz w:val="18"/>
                <w:szCs w:val="18"/>
              </w:rPr>
              <w:t xml:space="preserve">, </w:t>
            </w:r>
            <w:proofErr w:type="spellStart"/>
            <w:r w:rsidRPr="00633C1E">
              <w:rPr>
                <w:sz w:val="18"/>
                <w:szCs w:val="18"/>
              </w:rPr>
              <w:t>ICHdm</w:t>
            </w:r>
            <w:proofErr w:type="spellEnd"/>
            <w:r>
              <w:rPr>
                <w:sz w:val="18"/>
                <w:szCs w:val="18"/>
              </w:rPr>
              <w:t>, E</w:t>
            </w:r>
            <w:r w:rsidRPr="00633C1E">
              <w:rPr>
                <w:sz w:val="18"/>
                <w:szCs w:val="18"/>
              </w:rPr>
              <w:t>SSFmv3</w:t>
            </w:r>
            <w:r>
              <w:rPr>
                <w:sz w:val="18"/>
                <w:szCs w:val="18"/>
              </w:rPr>
              <w:t xml:space="preserve">, </w:t>
            </w:r>
            <w:r w:rsidRPr="00633C1E">
              <w:rPr>
                <w:sz w:val="18"/>
                <w:szCs w:val="18"/>
              </w:rPr>
              <w:t>ICHmw5</w:t>
            </w:r>
            <w:r>
              <w:rPr>
                <w:sz w:val="18"/>
                <w:szCs w:val="18"/>
              </w:rPr>
              <w:t xml:space="preserve">, </w:t>
            </w:r>
            <w:r w:rsidRPr="00633C1E">
              <w:rPr>
                <w:sz w:val="18"/>
                <w:szCs w:val="18"/>
              </w:rPr>
              <w:t>SBSwk2</w:t>
            </w:r>
            <w:r>
              <w:rPr>
                <w:sz w:val="18"/>
                <w:szCs w:val="18"/>
              </w:rPr>
              <w:t xml:space="preserve">, </w:t>
            </w:r>
            <w:r w:rsidRPr="00633C1E">
              <w:rPr>
                <w:sz w:val="18"/>
                <w:szCs w:val="18"/>
              </w:rPr>
              <w:t>MSxk2</w:t>
            </w:r>
            <w:r>
              <w:rPr>
                <w:sz w:val="18"/>
                <w:szCs w:val="18"/>
              </w:rPr>
              <w:t xml:space="preserve">, </w:t>
            </w:r>
            <w:r w:rsidRPr="00633C1E">
              <w:rPr>
                <w:sz w:val="18"/>
                <w:szCs w:val="18"/>
              </w:rPr>
              <w:t>ICHmw3</w:t>
            </w:r>
          </w:p>
        </w:tc>
      </w:tr>
      <w:tr w:rsidR="00C55769" w:rsidRPr="009A6775" w:rsidTr="00E42D3B">
        <w:tc>
          <w:tcPr>
            <w:tcW w:w="1560" w:type="dxa"/>
            <w:shd w:val="clear" w:color="auto" w:fill="F2F2F2" w:themeFill="background1" w:themeFillShade="F2"/>
          </w:tcPr>
          <w:p w:rsidR="00C55769" w:rsidRPr="009A6775" w:rsidRDefault="00C55769" w:rsidP="002C581F">
            <w:pPr>
              <w:rPr>
                <w:sz w:val="18"/>
                <w:szCs w:val="18"/>
              </w:rPr>
            </w:pPr>
            <w:r w:rsidRPr="009A6775">
              <w:rPr>
                <w:sz w:val="18"/>
                <w:szCs w:val="18"/>
              </w:rPr>
              <w:t>Class B</w:t>
            </w:r>
            <w:r>
              <w:rPr>
                <w:sz w:val="18"/>
                <w:szCs w:val="18"/>
              </w:rPr>
              <w:t xml:space="preserve"> and B+</w:t>
            </w:r>
          </w:p>
        </w:tc>
        <w:tc>
          <w:tcPr>
            <w:tcW w:w="1134" w:type="dxa"/>
            <w:shd w:val="clear" w:color="auto" w:fill="auto"/>
          </w:tcPr>
          <w:p w:rsidR="00C55769" w:rsidRPr="0070403C" w:rsidRDefault="00C55769" w:rsidP="002C581F">
            <w:pPr>
              <w:jc w:val="right"/>
              <w:rPr>
                <w:sz w:val="18"/>
                <w:szCs w:val="18"/>
              </w:rPr>
            </w:pPr>
            <w:r w:rsidRPr="0070403C">
              <w:rPr>
                <w:sz w:val="18"/>
                <w:szCs w:val="18"/>
              </w:rPr>
              <w:t>62,166,326</w:t>
            </w:r>
          </w:p>
        </w:tc>
        <w:tc>
          <w:tcPr>
            <w:tcW w:w="1275" w:type="dxa"/>
            <w:shd w:val="clear" w:color="auto" w:fill="D9D9D9" w:themeFill="background1" w:themeFillShade="D9"/>
          </w:tcPr>
          <w:p w:rsidR="00C55769" w:rsidRPr="0070403C" w:rsidRDefault="00C55769" w:rsidP="002C581F">
            <w:pPr>
              <w:jc w:val="right"/>
              <w:rPr>
                <w:sz w:val="18"/>
                <w:szCs w:val="18"/>
              </w:rPr>
            </w:pPr>
            <w:r w:rsidRPr="0070403C">
              <w:rPr>
                <w:sz w:val="18"/>
                <w:szCs w:val="18"/>
              </w:rPr>
              <w:t xml:space="preserve">  -2,515,446</w:t>
            </w:r>
          </w:p>
        </w:tc>
        <w:tc>
          <w:tcPr>
            <w:tcW w:w="1134" w:type="dxa"/>
            <w:shd w:val="clear" w:color="auto" w:fill="auto"/>
          </w:tcPr>
          <w:p w:rsidR="00C55769" w:rsidRPr="0070403C" w:rsidRDefault="00C55769" w:rsidP="002C581F">
            <w:pPr>
              <w:jc w:val="right"/>
              <w:rPr>
                <w:sz w:val="18"/>
                <w:szCs w:val="18"/>
              </w:rPr>
            </w:pPr>
            <w:r w:rsidRPr="0070403C">
              <w:rPr>
                <w:sz w:val="18"/>
                <w:szCs w:val="18"/>
              </w:rPr>
              <w:t>4</w:t>
            </w:r>
          </w:p>
        </w:tc>
        <w:tc>
          <w:tcPr>
            <w:tcW w:w="4253" w:type="dxa"/>
            <w:shd w:val="clear" w:color="auto" w:fill="F2F2F2" w:themeFill="background1" w:themeFillShade="F2"/>
          </w:tcPr>
          <w:p w:rsidR="00C55769" w:rsidRPr="00633C1E" w:rsidRDefault="00C55769" w:rsidP="00633C1E">
            <w:pPr>
              <w:rPr>
                <w:sz w:val="18"/>
                <w:szCs w:val="18"/>
              </w:rPr>
            </w:pPr>
            <w:proofErr w:type="spellStart"/>
            <w:r w:rsidRPr="00633C1E">
              <w:rPr>
                <w:sz w:val="18"/>
                <w:szCs w:val="18"/>
              </w:rPr>
              <w:t>BWBSmw</w:t>
            </w:r>
            <w:proofErr w:type="spellEnd"/>
            <w:r>
              <w:rPr>
                <w:sz w:val="18"/>
                <w:szCs w:val="18"/>
              </w:rPr>
              <w:t xml:space="preserve">, </w:t>
            </w:r>
            <w:proofErr w:type="spellStart"/>
            <w:r w:rsidRPr="00633C1E">
              <w:rPr>
                <w:sz w:val="18"/>
                <w:szCs w:val="18"/>
              </w:rPr>
              <w:t>BWBSmk</w:t>
            </w:r>
            <w:proofErr w:type="spellEnd"/>
            <w:r>
              <w:rPr>
                <w:sz w:val="18"/>
                <w:szCs w:val="18"/>
              </w:rPr>
              <w:t>,</w:t>
            </w:r>
          </w:p>
          <w:p w:rsidR="00C55769" w:rsidRPr="001B0042" w:rsidRDefault="00C55769" w:rsidP="00633C1E">
            <w:pPr>
              <w:rPr>
                <w:sz w:val="18"/>
                <w:szCs w:val="18"/>
              </w:rPr>
            </w:pPr>
            <w:r w:rsidRPr="00633C1E">
              <w:rPr>
                <w:sz w:val="18"/>
                <w:szCs w:val="18"/>
              </w:rPr>
              <w:t>BWBSwk2</w:t>
            </w:r>
          </w:p>
        </w:tc>
      </w:tr>
      <w:tr w:rsidR="00C55769" w:rsidRPr="009A6775" w:rsidTr="00E42D3B">
        <w:tc>
          <w:tcPr>
            <w:tcW w:w="1560" w:type="dxa"/>
            <w:shd w:val="clear" w:color="auto" w:fill="F2F2F2" w:themeFill="background1" w:themeFillShade="F2"/>
          </w:tcPr>
          <w:p w:rsidR="00C55769" w:rsidRPr="009A6775" w:rsidRDefault="00C55769" w:rsidP="002C581F">
            <w:pPr>
              <w:rPr>
                <w:sz w:val="18"/>
                <w:szCs w:val="18"/>
              </w:rPr>
            </w:pPr>
            <w:r w:rsidRPr="009A6775">
              <w:rPr>
                <w:sz w:val="18"/>
                <w:szCs w:val="18"/>
              </w:rPr>
              <w:t>Class A</w:t>
            </w:r>
            <w:r w:rsidR="00E42D3B">
              <w:rPr>
                <w:sz w:val="18"/>
                <w:szCs w:val="18"/>
              </w:rPr>
              <w:t>,</w:t>
            </w:r>
            <w:r w:rsidRPr="009A6775">
              <w:rPr>
                <w:sz w:val="18"/>
                <w:szCs w:val="18"/>
              </w:rPr>
              <w:t xml:space="preserve"> B and B+</w:t>
            </w:r>
          </w:p>
        </w:tc>
        <w:tc>
          <w:tcPr>
            <w:tcW w:w="1134" w:type="dxa"/>
            <w:shd w:val="clear" w:color="auto" w:fill="auto"/>
          </w:tcPr>
          <w:p w:rsidR="00C55769" w:rsidRPr="0070403C" w:rsidRDefault="00C55769" w:rsidP="002C581F">
            <w:pPr>
              <w:jc w:val="right"/>
              <w:rPr>
                <w:sz w:val="18"/>
                <w:szCs w:val="18"/>
              </w:rPr>
            </w:pPr>
            <w:r w:rsidRPr="0070403C">
              <w:rPr>
                <w:sz w:val="18"/>
                <w:szCs w:val="18"/>
              </w:rPr>
              <w:t>93,199,739</w:t>
            </w:r>
          </w:p>
        </w:tc>
        <w:tc>
          <w:tcPr>
            <w:tcW w:w="1275" w:type="dxa"/>
            <w:shd w:val="clear" w:color="auto" w:fill="D9D9D9" w:themeFill="background1" w:themeFillShade="D9"/>
          </w:tcPr>
          <w:p w:rsidR="00C55769" w:rsidRPr="0070403C" w:rsidRDefault="00C55769" w:rsidP="002C581F">
            <w:pPr>
              <w:jc w:val="right"/>
              <w:rPr>
                <w:sz w:val="18"/>
                <w:szCs w:val="18"/>
              </w:rPr>
            </w:pPr>
            <w:r w:rsidRPr="0070403C">
              <w:rPr>
                <w:sz w:val="18"/>
                <w:szCs w:val="18"/>
              </w:rPr>
              <w:t xml:space="preserve">  -3,058,185</w:t>
            </w:r>
          </w:p>
        </w:tc>
        <w:tc>
          <w:tcPr>
            <w:tcW w:w="1134" w:type="dxa"/>
            <w:shd w:val="clear" w:color="auto" w:fill="auto"/>
          </w:tcPr>
          <w:p w:rsidR="00C55769" w:rsidRPr="0070403C" w:rsidRDefault="00C55769" w:rsidP="002C581F">
            <w:pPr>
              <w:jc w:val="right"/>
              <w:rPr>
                <w:sz w:val="18"/>
                <w:szCs w:val="18"/>
              </w:rPr>
            </w:pPr>
            <w:r w:rsidRPr="0070403C">
              <w:rPr>
                <w:sz w:val="18"/>
                <w:szCs w:val="18"/>
              </w:rPr>
              <w:t>3</w:t>
            </w:r>
          </w:p>
        </w:tc>
        <w:tc>
          <w:tcPr>
            <w:tcW w:w="4253" w:type="dxa"/>
            <w:shd w:val="clear" w:color="auto" w:fill="F2F2F2" w:themeFill="background1" w:themeFillShade="F2"/>
          </w:tcPr>
          <w:p w:rsidR="00C55769" w:rsidRPr="00633C1E" w:rsidRDefault="00C55769" w:rsidP="00633C1E">
            <w:pPr>
              <w:rPr>
                <w:sz w:val="18"/>
                <w:szCs w:val="18"/>
              </w:rPr>
            </w:pPr>
            <w:proofErr w:type="spellStart"/>
            <w:r w:rsidRPr="00633C1E">
              <w:rPr>
                <w:sz w:val="18"/>
                <w:szCs w:val="18"/>
              </w:rPr>
              <w:t>BWBSmw</w:t>
            </w:r>
            <w:proofErr w:type="spellEnd"/>
            <w:r>
              <w:rPr>
                <w:sz w:val="18"/>
                <w:szCs w:val="18"/>
              </w:rPr>
              <w:t xml:space="preserve">, </w:t>
            </w:r>
            <w:proofErr w:type="spellStart"/>
            <w:r w:rsidRPr="00633C1E">
              <w:rPr>
                <w:sz w:val="18"/>
                <w:szCs w:val="18"/>
              </w:rPr>
              <w:t>BWBSmk</w:t>
            </w:r>
            <w:proofErr w:type="spellEnd"/>
            <w:r>
              <w:rPr>
                <w:sz w:val="18"/>
                <w:szCs w:val="18"/>
              </w:rPr>
              <w:t xml:space="preserve">, </w:t>
            </w:r>
          </w:p>
          <w:p w:rsidR="00C55769" w:rsidRPr="001B0042" w:rsidRDefault="00C55769" w:rsidP="004438BC">
            <w:pPr>
              <w:rPr>
                <w:sz w:val="18"/>
                <w:szCs w:val="18"/>
              </w:rPr>
            </w:pPr>
            <w:r w:rsidRPr="00633C1E">
              <w:rPr>
                <w:sz w:val="18"/>
                <w:szCs w:val="18"/>
              </w:rPr>
              <w:t>BWBSwk2</w:t>
            </w:r>
            <w:r>
              <w:rPr>
                <w:sz w:val="18"/>
                <w:szCs w:val="18"/>
              </w:rPr>
              <w:t xml:space="preserve">, </w:t>
            </w:r>
            <w:r w:rsidRPr="00633C1E">
              <w:rPr>
                <w:sz w:val="18"/>
                <w:szCs w:val="18"/>
              </w:rPr>
              <w:t>ESSFdk1</w:t>
            </w:r>
            <w:r>
              <w:rPr>
                <w:sz w:val="18"/>
                <w:szCs w:val="18"/>
              </w:rPr>
              <w:t xml:space="preserve">, </w:t>
            </w:r>
            <w:r w:rsidRPr="00633C1E">
              <w:rPr>
                <w:sz w:val="18"/>
                <w:szCs w:val="18"/>
              </w:rPr>
              <w:t>ICHdw1</w:t>
            </w:r>
          </w:p>
        </w:tc>
      </w:tr>
    </w:tbl>
    <w:p w:rsidR="00103AFD" w:rsidRPr="00103AFD" w:rsidRDefault="00103AFD" w:rsidP="002D1457">
      <w:pPr>
        <w:spacing w:after="0" w:line="240" w:lineRule="auto"/>
        <w:rPr>
          <w:sz w:val="20"/>
          <w:szCs w:val="20"/>
        </w:rPr>
      </w:pPr>
    </w:p>
    <w:p w:rsidR="002D1457" w:rsidRPr="00C64BA9" w:rsidRDefault="00103AFD" w:rsidP="002D1457">
      <w:pPr>
        <w:spacing w:after="0" w:line="240" w:lineRule="auto"/>
        <w:rPr>
          <w:b/>
          <w:sz w:val="24"/>
          <w:szCs w:val="24"/>
        </w:rPr>
      </w:pPr>
      <w:r w:rsidRPr="00C64BA9">
        <w:rPr>
          <w:b/>
          <w:sz w:val="24"/>
          <w:szCs w:val="24"/>
        </w:rPr>
        <w:t xml:space="preserve">Seed </w:t>
      </w:r>
      <w:r w:rsidR="002D1457" w:rsidRPr="00C64BA9">
        <w:rPr>
          <w:b/>
          <w:sz w:val="24"/>
          <w:szCs w:val="24"/>
        </w:rPr>
        <w:t>Surpluses</w:t>
      </w:r>
      <w:r w:rsidR="00C64BA9" w:rsidRPr="00601959">
        <w:rPr>
          <w:rStyle w:val="FootnoteReference"/>
          <w:b/>
          <w:sz w:val="24"/>
          <w:szCs w:val="24"/>
        </w:rPr>
        <w:footnoteReference w:id="7"/>
      </w:r>
    </w:p>
    <w:p w:rsidR="002D1457" w:rsidRDefault="002D1457" w:rsidP="002D1457">
      <w:pPr>
        <w:pStyle w:val="ListParagraph"/>
        <w:numPr>
          <w:ilvl w:val="0"/>
          <w:numId w:val="9"/>
        </w:numPr>
        <w:spacing w:after="0" w:line="240" w:lineRule="auto"/>
        <w:ind w:left="426"/>
      </w:pPr>
      <w:r w:rsidRPr="00FD3EBD">
        <w:t xml:space="preserve">Very significant </w:t>
      </w:r>
      <w:r>
        <w:t xml:space="preserve">surplus inventories exist </w:t>
      </w:r>
      <w:r w:rsidRPr="00FD3EBD">
        <w:t xml:space="preserve">of natural stand Class B seed </w:t>
      </w:r>
      <w:r>
        <w:t>sources</w:t>
      </w:r>
      <w:r w:rsidR="009D3918">
        <w:t xml:space="preserve">. This is largely a legacy issue as a result of large cone collections made during the mid2000’s </w:t>
      </w:r>
      <w:r w:rsidR="0010038F">
        <w:t xml:space="preserve">(2005 to 2009) </w:t>
      </w:r>
      <w:r w:rsidR="009D3918">
        <w:t xml:space="preserve">in response to the Mountain Pine Beatle epidemic and </w:t>
      </w:r>
      <w:r w:rsidR="006A7F77">
        <w:t xml:space="preserve">young </w:t>
      </w:r>
      <w:r w:rsidR="009D3918">
        <w:t>orchards not meeting target production</w:t>
      </w:r>
      <w:r>
        <w:t xml:space="preserve">. </w:t>
      </w:r>
    </w:p>
    <w:p w:rsidR="002D1457" w:rsidRPr="001B0042" w:rsidRDefault="002D1457" w:rsidP="002D1457">
      <w:pPr>
        <w:pStyle w:val="ListParagraph"/>
        <w:numPr>
          <w:ilvl w:val="0"/>
          <w:numId w:val="9"/>
        </w:numPr>
        <w:spacing w:line="240" w:lineRule="auto"/>
        <w:ind w:left="426"/>
      </w:pPr>
      <w:r>
        <w:t xml:space="preserve">Under CBST </w:t>
      </w:r>
      <w:r w:rsidR="00222910">
        <w:t xml:space="preserve">the largest </w:t>
      </w:r>
      <w:r>
        <w:t>s</w:t>
      </w:r>
      <w:r w:rsidRPr="001E480B">
        <w:t xml:space="preserve">urplus Class A seed inventories </w:t>
      </w:r>
      <w:r w:rsidR="0069726D">
        <w:t>currently estimated</w:t>
      </w:r>
      <w:r w:rsidR="00C12CE7">
        <w:t xml:space="preserve"> </w:t>
      </w:r>
      <w:r w:rsidR="00E84C26">
        <w:t xml:space="preserve">(based on SPAR </w:t>
      </w:r>
      <w:proofErr w:type="spellStart"/>
      <w:r w:rsidR="00E84C26">
        <w:t>seedlot</w:t>
      </w:r>
      <w:proofErr w:type="spellEnd"/>
      <w:r w:rsidR="00E84C26">
        <w:t xml:space="preserve"> extracts) include</w:t>
      </w:r>
      <w:r w:rsidRPr="0075397E">
        <w:t xml:space="preserve">: </w:t>
      </w:r>
      <w:r>
        <w:t xml:space="preserve"> </w:t>
      </w:r>
      <w:r w:rsidRPr="00222910">
        <w:rPr>
          <w:b/>
        </w:rPr>
        <w:t xml:space="preserve">SBSdw3, SBSmc1, SBSdw1, </w:t>
      </w:r>
      <w:r w:rsidR="0069726D" w:rsidRPr="00222910">
        <w:t>and</w:t>
      </w:r>
      <w:r w:rsidR="0069726D" w:rsidRPr="00222910">
        <w:rPr>
          <w:b/>
        </w:rPr>
        <w:t xml:space="preserve"> </w:t>
      </w:r>
      <w:r w:rsidRPr="00222910">
        <w:rPr>
          <w:b/>
        </w:rPr>
        <w:t>SBSdw</w:t>
      </w:r>
      <w:r w:rsidR="00222910" w:rsidRPr="00222910">
        <w:rPr>
          <w:b/>
        </w:rPr>
        <w:t>2</w:t>
      </w:r>
      <w:r>
        <w:t>.</w:t>
      </w:r>
    </w:p>
    <w:p w:rsidR="001E480B" w:rsidRDefault="001E480B" w:rsidP="00371FBD">
      <w:pPr>
        <w:spacing w:after="0" w:line="240" w:lineRule="auto"/>
      </w:pPr>
      <w:r w:rsidRPr="001E480B">
        <w:t xml:space="preserve">Table </w:t>
      </w:r>
      <w:r w:rsidR="00C34060">
        <w:t>3</w:t>
      </w:r>
      <w:r w:rsidRPr="001E480B">
        <w:t>: Seed Surpluses under CBST based on Historical Planting</w:t>
      </w:r>
    </w:p>
    <w:p w:rsidR="00836734" w:rsidRPr="00836734" w:rsidRDefault="00836734" w:rsidP="00371FBD">
      <w:pPr>
        <w:spacing w:after="0" w:line="240" w:lineRule="auto"/>
        <w:rPr>
          <w:sz w:val="20"/>
          <w:szCs w:val="20"/>
        </w:rPr>
      </w:pPr>
    </w:p>
    <w:tbl>
      <w:tblPr>
        <w:tblStyle w:val="TableGrid2"/>
        <w:tblpPr w:leftFromText="180" w:rightFromText="180" w:vertAnchor="text" w:horzAnchor="margin" w:tblpX="148" w:tblpY="121"/>
        <w:tblW w:w="0" w:type="auto"/>
        <w:tblLayout w:type="fixed"/>
        <w:tblLook w:val="04A0" w:firstRow="1" w:lastRow="0" w:firstColumn="1" w:lastColumn="0" w:noHBand="0" w:noVBand="1"/>
      </w:tblPr>
      <w:tblGrid>
        <w:gridCol w:w="1526"/>
        <w:gridCol w:w="1134"/>
        <w:gridCol w:w="1276"/>
        <w:gridCol w:w="1134"/>
        <w:gridCol w:w="4252"/>
      </w:tblGrid>
      <w:tr w:rsidR="00E42D3B" w:rsidRPr="001E480B" w:rsidTr="00D9530A">
        <w:trPr>
          <w:tblHeader/>
        </w:trPr>
        <w:tc>
          <w:tcPr>
            <w:tcW w:w="1526" w:type="dxa"/>
            <w:shd w:val="clear" w:color="auto" w:fill="F2F2F2" w:themeFill="background1" w:themeFillShade="F2"/>
          </w:tcPr>
          <w:p w:rsidR="00836734" w:rsidRDefault="00836734" w:rsidP="00937E6D">
            <w:pPr>
              <w:jc w:val="center"/>
              <w:rPr>
                <w:b/>
                <w:sz w:val="18"/>
                <w:szCs w:val="18"/>
              </w:rPr>
            </w:pPr>
          </w:p>
          <w:p w:rsidR="001E480B" w:rsidRPr="001E480B" w:rsidRDefault="001E480B" w:rsidP="00937E6D">
            <w:pPr>
              <w:jc w:val="center"/>
              <w:rPr>
                <w:b/>
                <w:sz w:val="18"/>
                <w:szCs w:val="18"/>
              </w:rPr>
            </w:pPr>
            <w:r w:rsidRPr="001E480B">
              <w:rPr>
                <w:b/>
                <w:sz w:val="18"/>
                <w:szCs w:val="18"/>
              </w:rPr>
              <w:t>Genetic Class</w:t>
            </w:r>
          </w:p>
        </w:tc>
        <w:tc>
          <w:tcPr>
            <w:tcW w:w="1134" w:type="dxa"/>
            <w:shd w:val="clear" w:color="auto" w:fill="auto"/>
          </w:tcPr>
          <w:p w:rsidR="00836734" w:rsidRDefault="00836734" w:rsidP="00937E6D">
            <w:pPr>
              <w:jc w:val="center"/>
              <w:rPr>
                <w:b/>
                <w:sz w:val="18"/>
                <w:szCs w:val="18"/>
              </w:rPr>
            </w:pPr>
          </w:p>
          <w:p w:rsidR="001E480B" w:rsidRPr="00D17EA0" w:rsidRDefault="001E480B" w:rsidP="00240413">
            <w:pPr>
              <w:jc w:val="center"/>
              <w:rPr>
                <w:b/>
                <w:sz w:val="18"/>
                <w:szCs w:val="18"/>
                <w:vertAlign w:val="superscript"/>
              </w:rPr>
            </w:pPr>
            <w:r w:rsidRPr="001E480B">
              <w:rPr>
                <w:b/>
                <w:sz w:val="18"/>
                <w:szCs w:val="18"/>
              </w:rPr>
              <w:t>Annual Planting</w:t>
            </w:r>
            <w:r w:rsidR="00240413">
              <w:rPr>
                <w:rStyle w:val="FootnoteReference"/>
                <w:b/>
                <w:sz w:val="18"/>
                <w:szCs w:val="18"/>
              </w:rPr>
              <w:footnoteReference w:id="8"/>
            </w:r>
          </w:p>
        </w:tc>
        <w:tc>
          <w:tcPr>
            <w:tcW w:w="1276" w:type="dxa"/>
            <w:shd w:val="clear" w:color="auto" w:fill="D9D9D9" w:themeFill="background1" w:themeFillShade="D9"/>
          </w:tcPr>
          <w:p w:rsidR="00836734" w:rsidRDefault="00836734" w:rsidP="00937E6D">
            <w:pPr>
              <w:jc w:val="center"/>
              <w:rPr>
                <w:b/>
                <w:sz w:val="18"/>
                <w:szCs w:val="18"/>
              </w:rPr>
            </w:pPr>
          </w:p>
          <w:p w:rsidR="001E480B" w:rsidRPr="001E480B" w:rsidRDefault="001E480B" w:rsidP="00937E6D">
            <w:pPr>
              <w:jc w:val="center"/>
              <w:rPr>
                <w:b/>
                <w:sz w:val="18"/>
                <w:szCs w:val="18"/>
              </w:rPr>
            </w:pPr>
            <w:r w:rsidRPr="001E480B">
              <w:rPr>
                <w:b/>
                <w:sz w:val="18"/>
                <w:szCs w:val="18"/>
              </w:rPr>
              <w:t>Seed Surplus</w:t>
            </w:r>
          </w:p>
        </w:tc>
        <w:tc>
          <w:tcPr>
            <w:tcW w:w="1134" w:type="dxa"/>
            <w:shd w:val="clear" w:color="auto" w:fill="auto"/>
          </w:tcPr>
          <w:p w:rsidR="00836734" w:rsidRDefault="00836734" w:rsidP="00937E6D">
            <w:pPr>
              <w:jc w:val="center"/>
              <w:rPr>
                <w:b/>
                <w:sz w:val="18"/>
                <w:szCs w:val="18"/>
              </w:rPr>
            </w:pPr>
          </w:p>
          <w:p w:rsidR="001E480B" w:rsidRPr="001E480B" w:rsidRDefault="00B53401" w:rsidP="00937E6D">
            <w:pPr>
              <w:jc w:val="center"/>
              <w:rPr>
                <w:b/>
                <w:sz w:val="18"/>
                <w:szCs w:val="18"/>
              </w:rPr>
            </w:pPr>
            <w:r w:rsidRPr="001E480B">
              <w:rPr>
                <w:b/>
                <w:sz w:val="18"/>
                <w:szCs w:val="18"/>
              </w:rPr>
              <w:t>Seed Surplus</w:t>
            </w:r>
            <w:r>
              <w:rPr>
                <w:b/>
                <w:sz w:val="18"/>
                <w:szCs w:val="18"/>
              </w:rPr>
              <w:t xml:space="preserve"> over </w:t>
            </w:r>
            <w:r w:rsidR="00147680">
              <w:rPr>
                <w:b/>
                <w:sz w:val="18"/>
                <w:szCs w:val="18"/>
              </w:rPr>
              <w:t>Annual Planting</w:t>
            </w:r>
          </w:p>
        </w:tc>
        <w:tc>
          <w:tcPr>
            <w:tcW w:w="4252" w:type="dxa"/>
            <w:shd w:val="clear" w:color="auto" w:fill="F2F2F2" w:themeFill="background1" w:themeFillShade="F2"/>
          </w:tcPr>
          <w:p w:rsidR="00836734" w:rsidRDefault="00836734" w:rsidP="00937E6D">
            <w:pPr>
              <w:jc w:val="center"/>
              <w:rPr>
                <w:b/>
                <w:sz w:val="18"/>
                <w:szCs w:val="18"/>
              </w:rPr>
            </w:pPr>
          </w:p>
          <w:p w:rsidR="001E480B" w:rsidRPr="001E480B" w:rsidRDefault="00AD29FD" w:rsidP="000C02EF">
            <w:pPr>
              <w:jc w:val="center"/>
              <w:rPr>
                <w:b/>
                <w:sz w:val="18"/>
                <w:szCs w:val="18"/>
              </w:rPr>
            </w:pPr>
            <w:r>
              <w:rPr>
                <w:b/>
                <w:sz w:val="18"/>
                <w:szCs w:val="18"/>
              </w:rPr>
              <w:t xml:space="preserve">PLANTATION </w:t>
            </w:r>
            <w:r w:rsidR="001E480B" w:rsidRPr="001E480B">
              <w:rPr>
                <w:b/>
                <w:sz w:val="18"/>
                <w:szCs w:val="18"/>
              </w:rPr>
              <w:t>BEC variant</w:t>
            </w:r>
            <w:r w:rsidR="00C55769">
              <w:rPr>
                <w:b/>
                <w:sz w:val="18"/>
                <w:szCs w:val="18"/>
              </w:rPr>
              <w:t>s</w:t>
            </w:r>
            <w:r w:rsidR="00321340">
              <w:rPr>
                <w:b/>
                <w:sz w:val="18"/>
                <w:szCs w:val="18"/>
              </w:rPr>
              <w:t xml:space="preserve"> </w:t>
            </w:r>
            <w:r w:rsidR="000C02EF">
              <w:rPr>
                <w:b/>
                <w:sz w:val="18"/>
                <w:szCs w:val="18"/>
              </w:rPr>
              <w:t>representing</w:t>
            </w:r>
            <w:r w:rsidR="001E480B" w:rsidRPr="001E480B">
              <w:rPr>
                <w:b/>
                <w:sz w:val="18"/>
                <w:szCs w:val="18"/>
              </w:rPr>
              <w:t xml:space="preserve"> the </w:t>
            </w:r>
            <w:r w:rsidR="001E480B" w:rsidRPr="00E42D3B">
              <w:rPr>
                <w:b/>
                <w:sz w:val="18"/>
                <w:szCs w:val="18"/>
                <w:u w:val="single"/>
              </w:rPr>
              <w:t>largest</w:t>
            </w:r>
            <w:r w:rsidR="001E480B" w:rsidRPr="001E480B">
              <w:rPr>
                <w:b/>
                <w:sz w:val="18"/>
                <w:szCs w:val="18"/>
              </w:rPr>
              <w:t xml:space="preserve"> surplus seed </w:t>
            </w:r>
            <w:r w:rsidR="001E480B" w:rsidRPr="00AD29FD">
              <w:rPr>
                <w:b/>
                <w:sz w:val="18"/>
                <w:szCs w:val="18"/>
              </w:rPr>
              <w:t>inventories</w:t>
            </w:r>
            <w:r w:rsidR="00C55769">
              <w:rPr>
                <w:rStyle w:val="FootnoteReference"/>
                <w:b/>
                <w:sz w:val="18"/>
                <w:szCs w:val="18"/>
              </w:rPr>
              <w:footnoteReference w:id="9"/>
            </w:r>
            <w:r w:rsidR="001E480B" w:rsidRPr="00AD29FD">
              <w:rPr>
                <w:b/>
                <w:sz w:val="18"/>
                <w:szCs w:val="18"/>
              </w:rPr>
              <w:t xml:space="preserve"> </w:t>
            </w:r>
            <w:r w:rsidR="00C3534D" w:rsidRPr="00D766CE">
              <w:rPr>
                <w:color w:val="FF0000"/>
                <w:sz w:val="18"/>
                <w:szCs w:val="18"/>
              </w:rPr>
              <w:t xml:space="preserve">(remaining after allocation of seed </w:t>
            </w:r>
            <w:r w:rsidR="00C3534D">
              <w:rPr>
                <w:color w:val="FF0000"/>
                <w:sz w:val="18"/>
                <w:szCs w:val="18"/>
              </w:rPr>
              <w:t xml:space="preserve"> to suitable CBST BECs [by seed source] a</w:t>
            </w:r>
            <w:r w:rsidR="00C3534D" w:rsidRPr="00D766CE">
              <w:rPr>
                <w:color w:val="FF0000"/>
                <w:sz w:val="18"/>
                <w:szCs w:val="18"/>
              </w:rPr>
              <w:t>cross</w:t>
            </w:r>
            <w:r w:rsidR="00C3534D">
              <w:rPr>
                <w:color w:val="FF0000"/>
                <w:sz w:val="18"/>
                <w:szCs w:val="18"/>
              </w:rPr>
              <w:t xml:space="preserve"> plantation </w:t>
            </w:r>
            <w:r w:rsidR="00C3534D" w:rsidRPr="00D766CE">
              <w:rPr>
                <w:color w:val="FF0000"/>
                <w:sz w:val="18"/>
                <w:szCs w:val="18"/>
              </w:rPr>
              <w:t>BEC variants</w:t>
            </w:r>
            <w:r w:rsidR="00C3534D">
              <w:rPr>
                <w:color w:val="FF0000"/>
                <w:sz w:val="18"/>
                <w:szCs w:val="18"/>
              </w:rPr>
              <w:t xml:space="preserve"> with planting history</w:t>
            </w:r>
          </w:p>
        </w:tc>
      </w:tr>
      <w:tr w:rsidR="00E42D3B" w:rsidRPr="001E480B" w:rsidTr="00D9530A">
        <w:tc>
          <w:tcPr>
            <w:tcW w:w="1526" w:type="dxa"/>
            <w:shd w:val="clear" w:color="auto" w:fill="F2F2F2" w:themeFill="background1" w:themeFillShade="F2"/>
          </w:tcPr>
          <w:p w:rsidR="001E480B" w:rsidRPr="001E480B" w:rsidRDefault="001E480B" w:rsidP="00C903B0">
            <w:pPr>
              <w:jc w:val="center"/>
              <w:rPr>
                <w:sz w:val="18"/>
                <w:szCs w:val="18"/>
              </w:rPr>
            </w:pPr>
          </w:p>
        </w:tc>
        <w:tc>
          <w:tcPr>
            <w:tcW w:w="1134" w:type="dxa"/>
            <w:shd w:val="clear" w:color="auto" w:fill="auto"/>
            <w:vAlign w:val="center"/>
          </w:tcPr>
          <w:p w:rsidR="001E480B" w:rsidRPr="001E480B" w:rsidRDefault="001E480B" w:rsidP="00B42FCD">
            <w:pPr>
              <w:jc w:val="right"/>
              <w:rPr>
                <w:i/>
                <w:sz w:val="18"/>
                <w:szCs w:val="18"/>
              </w:rPr>
            </w:pPr>
            <w:proofErr w:type="spellStart"/>
            <w:r w:rsidRPr="001E480B">
              <w:rPr>
                <w:i/>
                <w:sz w:val="18"/>
                <w:szCs w:val="18"/>
              </w:rPr>
              <w:t>Pot’l</w:t>
            </w:r>
            <w:proofErr w:type="spellEnd"/>
            <w:r w:rsidRPr="001E480B">
              <w:rPr>
                <w:i/>
                <w:sz w:val="18"/>
                <w:szCs w:val="18"/>
              </w:rPr>
              <w:t xml:space="preserve"> trees</w:t>
            </w:r>
          </w:p>
        </w:tc>
        <w:tc>
          <w:tcPr>
            <w:tcW w:w="1276" w:type="dxa"/>
            <w:shd w:val="clear" w:color="auto" w:fill="D9D9D9" w:themeFill="background1" w:themeFillShade="D9"/>
            <w:vAlign w:val="center"/>
          </w:tcPr>
          <w:p w:rsidR="001E480B" w:rsidRPr="001E480B" w:rsidRDefault="001E480B" w:rsidP="00B42FCD">
            <w:pPr>
              <w:jc w:val="right"/>
              <w:rPr>
                <w:i/>
                <w:sz w:val="18"/>
                <w:szCs w:val="18"/>
              </w:rPr>
            </w:pPr>
            <w:proofErr w:type="spellStart"/>
            <w:r w:rsidRPr="001E480B">
              <w:rPr>
                <w:i/>
                <w:sz w:val="18"/>
                <w:szCs w:val="18"/>
              </w:rPr>
              <w:t>Pot’l</w:t>
            </w:r>
            <w:proofErr w:type="spellEnd"/>
            <w:r w:rsidRPr="001E480B">
              <w:rPr>
                <w:i/>
                <w:sz w:val="18"/>
                <w:szCs w:val="18"/>
              </w:rPr>
              <w:t xml:space="preserve"> trees</w:t>
            </w:r>
          </w:p>
        </w:tc>
        <w:tc>
          <w:tcPr>
            <w:tcW w:w="1134" w:type="dxa"/>
            <w:shd w:val="clear" w:color="auto" w:fill="auto"/>
          </w:tcPr>
          <w:p w:rsidR="001E480B" w:rsidRPr="00D17EA0" w:rsidRDefault="001E480B" w:rsidP="00B42FCD">
            <w:pPr>
              <w:jc w:val="right"/>
              <w:rPr>
                <w:i/>
                <w:sz w:val="18"/>
                <w:szCs w:val="18"/>
              </w:rPr>
            </w:pPr>
            <w:r w:rsidRPr="00D17EA0">
              <w:rPr>
                <w:i/>
                <w:sz w:val="18"/>
                <w:szCs w:val="18"/>
              </w:rPr>
              <w:t>%</w:t>
            </w:r>
          </w:p>
        </w:tc>
        <w:tc>
          <w:tcPr>
            <w:tcW w:w="4252" w:type="dxa"/>
            <w:shd w:val="clear" w:color="auto" w:fill="F2F2F2" w:themeFill="background1" w:themeFillShade="F2"/>
          </w:tcPr>
          <w:p w:rsidR="001E480B" w:rsidRPr="001E480B" w:rsidRDefault="001E480B" w:rsidP="00C903B0">
            <w:pPr>
              <w:jc w:val="center"/>
              <w:rPr>
                <w:sz w:val="18"/>
                <w:szCs w:val="18"/>
              </w:rPr>
            </w:pPr>
          </w:p>
        </w:tc>
      </w:tr>
      <w:tr w:rsidR="00E42D3B" w:rsidRPr="001E480B" w:rsidTr="00D9530A">
        <w:tc>
          <w:tcPr>
            <w:tcW w:w="1526" w:type="dxa"/>
            <w:shd w:val="clear" w:color="auto" w:fill="F2F2F2" w:themeFill="background1" w:themeFillShade="F2"/>
          </w:tcPr>
          <w:p w:rsidR="00147680" w:rsidRPr="001E480B" w:rsidRDefault="00147680" w:rsidP="00836734">
            <w:pPr>
              <w:rPr>
                <w:sz w:val="18"/>
                <w:szCs w:val="18"/>
              </w:rPr>
            </w:pPr>
            <w:r w:rsidRPr="001E480B">
              <w:rPr>
                <w:sz w:val="18"/>
                <w:szCs w:val="18"/>
              </w:rPr>
              <w:t>Class A</w:t>
            </w:r>
          </w:p>
        </w:tc>
        <w:tc>
          <w:tcPr>
            <w:tcW w:w="1134" w:type="dxa"/>
            <w:shd w:val="clear" w:color="auto" w:fill="auto"/>
          </w:tcPr>
          <w:p w:rsidR="00147680" w:rsidRPr="001E480B" w:rsidRDefault="00147680" w:rsidP="006110E1">
            <w:pPr>
              <w:jc w:val="right"/>
              <w:rPr>
                <w:i/>
                <w:sz w:val="18"/>
                <w:szCs w:val="18"/>
              </w:rPr>
            </w:pPr>
            <w:r w:rsidRPr="009A6775">
              <w:rPr>
                <w:sz w:val="18"/>
                <w:szCs w:val="18"/>
              </w:rPr>
              <w:t>31,033,413</w:t>
            </w:r>
          </w:p>
        </w:tc>
        <w:tc>
          <w:tcPr>
            <w:tcW w:w="1276" w:type="dxa"/>
            <w:shd w:val="clear" w:color="auto" w:fill="D9D9D9" w:themeFill="background1" w:themeFillShade="D9"/>
          </w:tcPr>
          <w:p w:rsidR="00147680" w:rsidRPr="002A41E3" w:rsidRDefault="00147680" w:rsidP="006110E1">
            <w:pPr>
              <w:jc w:val="right"/>
              <w:rPr>
                <w:sz w:val="18"/>
                <w:szCs w:val="18"/>
              </w:rPr>
            </w:pPr>
            <w:r w:rsidRPr="002A41E3">
              <w:rPr>
                <w:sz w:val="18"/>
                <w:szCs w:val="18"/>
              </w:rPr>
              <w:t>13,713,987</w:t>
            </w:r>
          </w:p>
        </w:tc>
        <w:tc>
          <w:tcPr>
            <w:tcW w:w="1134" w:type="dxa"/>
            <w:shd w:val="clear" w:color="auto" w:fill="auto"/>
          </w:tcPr>
          <w:p w:rsidR="00147680" w:rsidRPr="00E604B7" w:rsidRDefault="00B53401" w:rsidP="00375A89">
            <w:pPr>
              <w:pStyle w:val="ListParagraph"/>
              <w:jc w:val="right"/>
              <w:rPr>
                <w:sz w:val="18"/>
                <w:szCs w:val="18"/>
              </w:rPr>
            </w:pPr>
            <w:r w:rsidRPr="00E604B7">
              <w:rPr>
                <w:sz w:val="18"/>
                <w:szCs w:val="18"/>
              </w:rPr>
              <w:t>4</w:t>
            </w:r>
            <w:r w:rsidR="00375A89">
              <w:rPr>
                <w:sz w:val="18"/>
                <w:szCs w:val="18"/>
              </w:rPr>
              <w:t>4</w:t>
            </w:r>
          </w:p>
        </w:tc>
        <w:tc>
          <w:tcPr>
            <w:tcW w:w="4252" w:type="dxa"/>
            <w:shd w:val="clear" w:color="auto" w:fill="F2F2F2" w:themeFill="background1" w:themeFillShade="F2"/>
          </w:tcPr>
          <w:p w:rsidR="00147680" w:rsidRPr="001E480B" w:rsidRDefault="00D500BB" w:rsidP="00836734">
            <w:pPr>
              <w:rPr>
                <w:sz w:val="18"/>
                <w:szCs w:val="18"/>
              </w:rPr>
            </w:pPr>
            <w:r w:rsidRPr="007555A9">
              <w:rPr>
                <w:sz w:val="18"/>
                <w:szCs w:val="18"/>
              </w:rPr>
              <w:t>SBSdw3</w:t>
            </w:r>
            <w:r w:rsidRPr="00AD29FD">
              <w:rPr>
                <w:sz w:val="18"/>
                <w:szCs w:val="18"/>
              </w:rPr>
              <w:t>, SBSmc1, SBSdw1, SBSdw2</w:t>
            </w:r>
          </w:p>
        </w:tc>
      </w:tr>
      <w:tr w:rsidR="00E42D3B" w:rsidRPr="001E480B" w:rsidTr="00D9530A">
        <w:tc>
          <w:tcPr>
            <w:tcW w:w="1526" w:type="dxa"/>
            <w:shd w:val="clear" w:color="auto" w:fill="F2F2F2" w:themeFill="background1" w:themeFillShade="F2"/>
          </w:tcPr>
          <w:p w:rsidR="00147680" w:rsidRPr="001E480B" w:rsidRDefault="00147680" w:rsidP="00836734">
            <w:pPr>
              <w:rPr>
                <w:sz w:val="18"/>
                <w:szCs w:val="18"/>
              </w:rPr>
            </w:pPr>
            <w:r w:rsidRPr="001E480B">
              <w:rPr>
                <w:sz w:val="18"/>
                <w:szCs w:val="18"/>
              </w:rPr>
              <w:t>Class B</w:t>
            </w:r>
            <w:r w:rsidR="00CC2F3F">
              <w:rPr>
                <w:sz w:val="18"/>
                <w:szCs w:val="18"/>
              </w:rPr>
              <w:t xml:space="preserve"> and B+</w:t>
            </w:r>
          </w:p>
        </w:tc>
        <w:tc>
          <w:tcPr>
            <w:tcW w:w="1134" w:type="dxa"/>
            <w:shd w:val="clear" w:color="auto" w:fill="auto"/>
          </w:tcPr>
          <w:p w:rsidR="00147680" w:rsidRPr="001E480B" w:rsidRDefault="00147680" w:rsidP="006110E1">
            <w:pPr>
              <w:jc w:val="right"/>
              <w:rPr>
                <w:sz w:val="18"/>
                <w:szCs w:val="18"/>
              </w:rPr>
            </w:pPr>
            <w:r w:rsidRPr="0070403C">
              <w:rPr>
                <w:sz w:val="18"/>
                <w:szCs w:val="18"/>
              </w:rPr>
              <w:t>62,166,326</w:t>
            </w:r>
          </w:p>
        </w:tc>
        <w:tc>
          <w:tcPr>
            <w:tcW w:w="1276" w:type="dxa"/>
            <w:shd w:val="clear" w:color="auto" w:fill="D9D9D9" w:themeFill="background1" w:themeFillShade="D9"/>
          </w:tcPr>
          <w:p w:rsidR="00147680" w:rsidRPr="002A41E3" w:rsidRDefault="00147680" w:rsidP="006110E1">
            <w:pPr>
              <w:jc w:val="right"/>
              <w:rPr>
                <w:sz w:val="18"/>
                <w:szCs w:val="18"/>
              </w:rPr>
            </w:pPr>
            <w:r w:rsidRPr="002A41E3">
              <w:rPr>
                <w:sz w:val="18"/>
                <w:szCs w:val="18"/>
              </w:rPr>
              <w:t>2,424,978,974</w:t>
            </w:r>
          </w:p>
        </w:tc>
        <w:tc>
          <w:tcPr>
            <w:tcW w:w="1134" w:type="dxa"/>
            <w:shd w:val="clear" w:color="auto" w:fill="auto"/>
          </w:tcPr>
          <w:p w:rsidR="00147680" w:rsidRPr="001E480B" w:rsidRDefault="00E604B7" w:rsidP="003E7E71">
            <w:pPr>
              <w:jc w:val="right"/>
              <w:rPr>
                <w:sz w:val="18"/>
                <w:szCs w:val="18"/>
              </w:rPr>
            </w:pPr>
            <w:r>
              <w:rPr>
                <w:sz w:val="18"/>
                <w:szCs w:val="18"/>
              </w:rPr>
              <w:t>3901</w:t>
            </w:r>
          </w:p>
        </w:tc>
        <w:tc>
          <w:tcPr>
            <w:tcW w:w="4252" w:type="dxa"/>
            <w:shd w:val="clear" w:color="auto" w:fill="F2F2F2" w:themeFill="background1" w:themeFillShade="F2"/>
          </w:tcPr>
          <w:p w:rsidR="00147680" w:rsidRPr="001E480B" w:rsidRDefault="00D500BB" w:rsidP="00836734">
            <w:pPr>
              <w:rPr>
                <w:sz w:val="18"/>
                <w:szCs w:val="18"/>
              </w:rPr>
            </w:pPr>
            <w:r w:rsidRPr="007555A9">
              <w:rPr>
                <w:sz w:val="18"/>
                <w:szCs w:val="18"/>
              </w:rPr>
              <w:t xml:space="preserve">ESSFmv1, SBSmc2, SBSmc3, </w:t>
            </w:r>
            <w:proofErr w:type="spellStart"/>
            <w:r w:rsidRPr="007555A9">
              <w:rPr>
                <w:sz w:val="18"/>
                <w:szCs w:val="18"/>
              </w:rPr>
              <w:t>MSxv</w:t>
            </w:r>
            <w:proofErr w:type="spellEnd"/>
          </w:p>
        </w:tc>
      </w:tr>
      <w:tr w:rsidR="00E42D3B" w:rsidRPr="001E480B" w:rsidTr="00D9530A">
        <w:tc>
          <w:tcPr>
            <w:tcW w:w="1526" w:type="dxa"/>
            <w:shd w:val="clear" w:color="auto" w:fill="F2F2F2" w:themeFill="background1" w:themeFillShade="F2"/>
          </w:tcPr>
          <w:p w:rsidR="00147680" w:rsidRPr="001E480B" w:rsidRDefault="00147680" w:rsidP="00CC2F3F">
            <w:pPr>
              <w:rPr>
                <w:sz w:val="18"/>
                <w:szCs w:val="18"/>
              </w:rPr>
            </w:pPr>
            <w:r>
              <w:rPr>
                <w:sz w:val="18"/>
                <w:szCs w:val="18"/>
              </w:rPr>
              <w:t>Class A</w:t>
            </w:r>
            <w:r w:rsidR="00E42D3B">
              <w:rPr>
                <w:sz w:val="18"/>
                <w:szCs w:val="18"/>
              </w:rPr>
              <w:t>,</w:t>
            </w:r>
            <w:r w:rsidR="00836734">
              <w:rPr>
                <w:sz w:val="18"/>
                <w:szCs w:val="18"/>
              </w:rPr>
              <w:t xml:space="preserve"> </w:t>
            </w:r>
            <w:r>
              <w:rPr>
                <w:sz w:val="18"/>
                <w:szCs w:val="18"/>
              </w:rPr>
              <w:t xml:space="preserve">B </w:t>
            </w:r>
            <w:r w:rsidR="00CC2F3F">
              <w:rPr>
                <w:sz w:val="18"/>
                <w:szCs w:val="18"/>
              </w:rPr>
              <w:t xml:space="preserve"> and B+</w:t>
            </w:r>
          </w:p>
        </w:tc>
        <w:tc>
          <w:tcPr>
            <w:tcW w:w="1134" w:type="dxa"/>
            <w:shd w:val="clear" w:color="auto" w:fill="auto"/>
          </w:tcPr>
          <w:p w:rsidR="00147680" w:rsidRPr="001E480B" w:rsidRDefault="00147680" w:rsidP="006110E1">
            <w:pPr>
              <w:jc w:val="right"/>
              <w:rPr>
                <w:sz w:val="18"/>
                <w:szCs w:val="18"/>
              </w:rPr>
            </w:pPr>
            <w:r w:rsidRPr="0070403C">
              <w:rPr>
                <w:sz w:val="18"/>
                <w:szCs w:val="18"/>
              </w:rPr>
              <w:t>93,199,739</w:t>
            </w:r>
          </w:p>
        </w:tc>
        <w:tc>
          <w:tcPr>
            <w:tcW w:w="1276" w:type="dxa"/>
            <w:shd w:val="clear" w:color="auto" w:fill="D9D9D9" w:themeFill="background1" w:themeFillShade="D9"/>
          </w:tcPr>
          <w:p w:rsidR="00147680" w:rsidRPr="002A41E3" w:rsidRDefault="00147680" w:rsidP="006110E1">
            <w:pPr>
              <w:jc w:val="right"/>
              <w:rPr>
                <w:sz w:val="18"/>
                <w:szCs w:val="18"/>
              </w:rPr>
            </w:pPr>
            <w:r w:rsidRPr="002A41E3">
              <w:rPr>
                <w:sz w:val="18"/>
                <w:szCs w:val="18"/>
              </w:rPr>
              <w:t>2,545,001,261</w:t>
            </w:r>
          </w:p>
        </w:tc>
        <w:tc>
          <w:tcPr>
            <w:tcW w:w="1134" w:type="dxa"/>
            <w:shd w:val="clear" w:color="auto" w:fill="auto"/>
          </w:tcPr>
          <w:p w:rsidR="00147680" w:rsidRPr="001E480B" w:rsidRDefault="00B916D9" w:rsidP="00771ECF">
            <w:pPr>
              <w:jc w:val="right"/>
              <w:rPr>
                <w:sz w:val="18"/>
                <w:szCs w:val="18"/>
              </w:rPr>
            </w:pPr>
            <w:r>
              <w:rPr>
                <w:sz w:val="18"/>
                <w:szCs w:val="18"/>
              </w:rPr>
              <w:t>273</w:t>
            </w:r>
            <w:r w:rsidR="00771ECF">
              <w:rPr>
                <w:sz w:val="18"/>
                <w:szCs w:val="18"/>
              </w:rPr>
              <w:t>1</w:t>
            </w:r>
          </w:p>
        </w:tc>
        <w:tc>
          <w:tcPr>
            <w:tcW w:w="4252" w:type="dxa"/>
            <w:shd w:val="clear" w:color="auto" w:fill="F2F2F2" w:themeFill="background1" w:themeFillShade="F2"/>
          </w:tcPr>
          <w:p w:rsidR="00147680" w:rsidRPr="001E480B" w:rsidRDefault="00D500BB" w:rsidP="00836734">
            <w:pPr>
              <w:rPr>
                <w:sz w:val="18"/>
                <w:szCs w:val="18"/>
              </w:rPr>
            </w:pPr>
            <w:r w:rsidRPr="007555A9">
              <w:rPr>
                <w:sz w:val="18"/>
                <w:szCs w:val="18"/>
              </w:rPr>
              <w:t xml:space="preserve">ESSFmv1, SBSmc2, SBSmc3, </w:t>
            </w:r>
            <w:proofErr w:type="spellStart"/>
            <w:r w:rsidRPr="007555A9">
              <w:rPr>
                <w:sz w:val="18"/>
                <w:szCs w:val="18"/>
              </w:rPr>
              <w:t>MSxv</w:t>
            </w:r>
            <w:proofErr w:type="spellEnd"/>
          </w:p>
        </w:tc>
      </w:tr>
    </w:tbl>
    <w:p w:rsidR="00A32420" w:rsidRPr="009A6775" w:rsidRDefault="008D7A05" w:rsidP="00A32420">
      <w:pPr>
        <w:spacing w:line="240" w:lineRule="auto"/>
        <w:rPr>
          <w:sz w:val="28"/>
          <w:szCs w:val="28"/>
        </w:rPr>
      </w:pPr>
      <w:bookmarkStart w:id="0" w:name="_GoBack"/>
      <w:bookmarkEnd w:id="0"/>
      <w:r>
        <w:rPr>
          <w:sz w:val="28"/>
          <w:szCs w:val="28"/>
        </w:rPr>
        <w:lastRenderedPageBreak/>
        <w:t xml:space="preserve">Species Specific </w:t>
      </w:r>
      <w:r w:rsidR="00A32420" w:rsidRPr="009A6775">
        <w:rPr>
          <w:sz w:val="28"/>
          <w:szCs w:val="28"/>
        </w:rPr>
        <w:t xml:space="preserve">Mitigation Options </w:t>
      </w:r>
    </w:p>
    <w:p w:rsidR="00A32420" w:rsidRPr="00AC3751" w:rsidRDefault="00A32420" w:rsidP="00A32420">
      <w:pPr>
        <w:spacing w:after="0" w:line="240" w:lineRule="auto"/>
        <w:rPr>
          <w:b/>
        </w:rPr>
      </w:pPr>
      <w:r w:rsidRPr="008B6CB6">
        <w:rPr>
          <w:b/>
          <w:sz w:val="24"/>
          <w:szCs w:val="24"/>
        </w:rPr>
        <w:t xml:space="preserve">Short Term </w:t>
      </w:r>
      <w:r w:rsidRPr="00AC3751">
        <w:t>(During Transition Period)</w:t>
      </w:r>
    </w:p>
    <w:p w:rsidR="00A32420" w:rsidRPr="00736B41" w:rsidRDefault="00A32420" w:rsidP="00A45DD6">
      <w:pPr>
        <w:pStyle w:val="ListParagraph"/>
        <w:numPr>
          <w:ilvl w:val="0"/>
          <w:numId w:val="12"/>
        </w:numPr>
        <w:spacing w:after="0" w:line="240" w:lineRule="auto"/>
        <w:ind w:left="426"/>
      </w:pPr>
      <w:r w:rsidRPr="00736B41">
        <w:t xml:space="preserve">Continued use of GBST will be required to meet the </w:t>
      </w:r>
      <w:r w:rsidR="000608F4">
        <w:t xml:space="preserve">seed demand in BEC variants with orchard Class A seed deficits outside CBST </w:t>
      </w:r>
      <w:r w:rsidR="000608F4" w:rsidRPr="00264E30">
        <w:t xml:space="preserve">AOUs </w:t>
      </w:r>
      <w:r w:rsidR="00693EEB" w:rsidRPr="00264E30">
        <w:t>(SBSmc2, SBSwk1,</w:t>
      </w:r>
      <w:r w:rsidR="00693EEB" w:rsidRPr="00264E30">
        <w:rPr>
          <w:b/>
        </w:rPr>
        <w:t xml:space="preserve"> </w:t>
      </w:r>
      <w:r w:rsidR="00693EEB" w:rsidRPr="00264E30">
        <w:t xml:space="preserve">MSdm2, </w:t>
      </w:r>
      <w:r w:rsidR="00693EEB" w:rsidRPr="00264E30">
        <w:rPr>
          <w:rFonts w:ascii="Calibri" w:hAnsi="Calibri"/>
        </w:rPr>
        <w:t xml:space="preserve">IDFdk1, </w:t>
      </w:r>
      <w:proofErr w:type="spellStart"/>
      <w:r w:rsidR="00693EEB" w:rsidRPr="00264E30">
        <w:rPr>
          <w:rFonts w:ascii="Calibri" w:hAnsi="Calibri"/>
        </w:rPr>
        <w:t>SBSdk</w:t>
      </w:r>
      <w:proofErr w:type="spellEnd"/>
      <w:r w:rsidR="00693EEB" w:rsidRPr="000A7271">
        <w:rPr>
          <w:rFonts w:ascii="Calibri" w:hAnsi="Calibri"/>
        </w:rPr>
        <w:t>)</w:t>
      </w:r>
      <w:r w:rsidR="00693EEB" w:rsidRPr="000A7271">
        <w:t xml:space="preserve"> </w:t>
      </w:r>
      <w:r w:rsidRPr="000A7271">
        <w:t>i</w:t>
      </w:r>
      <w:r w:rsidRPr="00264E30">
        <w:t>n</w:t>
      </w:r>
      <w:r w:rsidRPr="00736B41">
        <w:t xml:space="preserve"> the short term </w:t>
      </w:r>
    </w:p>
    <w:p w:rsidR="000A7271" w:rsidRPr="00736B41" w:rsidRDefault="00D56295" w:rsidP="000A7271">
      <w:pPr>
        <w:pStyle w:val="ListParagraph"/>
        <w:numPr>
          <w:ilvl w:val="0"/>
          <w:numId w:val="12"/>
        </w:numPr>
        <w:spacing w:after="0" w:line="240" w:lineRule="auto"/>
        <w:ind w:left="426"/>
      </w:pPr>
      <w:r>
        <w:t xml:space="preserve">Since </w:t>
      </w:r>
      <w:proofErr w:type="spellStart"/>
      <w:r w:rsidR="000A7271" w:rsidRPr="00C84B23">
        <w:t>P</w:t>
      </w:r>
      <w:r w:rsidR="000A7271">
        <w:t>l</w:t>
      </w:r>
      <w:r w:rsidR="000A7271" w:rsidRPr="00C84B23">
        <w:t>I</w:t>
      </w:r>
      <w:proofErr w:type="spellEnd"/>
      <w:r w:rsidR="000A7271" w:rsidRPr="00C84B23">
        <w:t xml:space="preserve"> </w:t>
      </w:r>
      <w:r w:rsidR="000A7271" w:rsidRPr="00736B41">
        <w:t>is becoming less climatically suitable in some BECs (</w:t>
      </w:r>
      <w:r w:rsidR="000A7271">
        <w:t>e.g.</w:t>
      </w:r>
      <w:r w:rsidR="000A7271" w:rsidRPr="001C6777">
        <w:t xml:space="preserve"> </w:t>
      </w:r>
      <w:proofErr w:type="spellStart"/>
      <w:r w:rsidR="000A7271" w:rsidRPr="00B5002B">
        <w:t>BWBSmk</w:t>
      </w:r>
      <w:proofErr w:type="spellEnd"/>
      <w:r w:rsidR="000A7271" w:rsidRPr="00B5002B">
        <w:t xml:space="preserve">, </w:t>
      </w:r>
      <w:proofErr w:type="spellStart"/>
      <w:r w:rsidR="000A7271" w:rsidRPr="00B5002B">
        <w:t>BWBSmw</w:t>
      </w:r>
      <w:proofErr w:type="spellEnd"/>
      <w:r w:rsidR="000A7271" w:rsidRPr="00B5002B">
        <w:t xml:space="preserve">, BWBSwk2, </w:t>
      </w:r>
      <w:r w:rsidR="000A7271">
        <w:t xml:space="preserve">and </w:t>
      </w:r>
      <w:r w:rsidR="000A7271" w:rsidRPr="00B5002B">
        <w:t>BWBSwk3</w:t>
      </w:r>
      <w:r w:rsidR="000A7271">
        <w:t>)</w:t>
      </w:r>
      <w:r>
        <w:t>,</w:t>
      </w:r>
      <w:r w:rsidR="000A7271" w:rsidRPr="00B5002B">
        <w:t xml:space="preserve"> </w:t>
      </w:r>
      <w:r w:rsidR="000A7271" w:rsidRPr="00736B41">
        <w:t xml:space="preserve">an alternate species may be </w:t>
      </w:r>
      <w:r w:rsidR="004149A7">
        <w:t xml:space="preserve">considered </w:t>
      </w:r>
      <w:r w:rsidR="000A7271" w:rsidRPr="00736B41">
        <w:t>more appropriate for planting</w:t>
      </w:r>
      <w:r w:rsidR="000A7271">
        <w:t>.</w:t>
      </w:r>
    </w:p>
    <w:p w:rsidR="0071119E" w:rsidRPr="0071119E" w:rsidRDefault="00D56295" w:rsidP="0071119E">
      <w:pPr>
        <w:pStyle w:val="ListParagraph"/>
        <w:numPr>
          <w:ilvl w:val="0"/>
          <w:numId w:val="10"/>
        </w:numPr>
        <w:spacing w:after="0" w:line="240" w:lineRule="auto"/>
        <w:ind w:left="426"/>
      </w:pPr>
      <w:r w:rsidRPr="00736B41">
        <w:t>Alternative policy options</w:t>
      </w:r>
      <w:r>
        <w:t>*</w:t>
      </w:r>
      <w:r w:rsidRPr="00736B41">
        <w:t xml:space="preserve"> may be needed to fully mitigate gaps (i.e. CBST BEC orphans)</w:t>
      </w:r>
      <w:r w:rsidR="0071119E">
        <w:t xml:space="preserve">. </w:t>
      </w:r>
      <w:r w:rsidRPr="00736B41">
        <w:t xml:space="preserve"> </w:t>
      </w:r>
      <w:r w:rsidR="0071119E" w:rsidRPr="0071119E">
        <w:t xml:space="preserve">Seed sourced from Alberta may be a potential option for </w:t>
      </w:r>
      <w:proofErr w:type="spellStart"/>
      <w:r w:rsidR="0071119E" w:rsidRPr="0071119E">
        <w:t>BWBSmk</w:t>
      </w:r>
      <w:proofErr w:type="spellEnd"/>
      <w:r w:rsidR="0071119E" w:rsidRPr="0071119E">
        <w:t xml:space="preserve"> – further analysis is needed, including </w:t>
      </w:r>
      <w:r w:rsidR="0071119E">
        <w:t xml:space="preserve">ecosystem </w:t>
      </w:r>
      <w:r w:rsidR="0071119E" w:rsidRPr="0071119E">
        <w:t xml:space="preserve">typing (i.e. migrating BEC units to areas in which BC might receive seed).  </w:t>
      </w:r>
    </w:p>
    <w:p w:rsidR="000A7271" w:rsidRDefault="000A7271" w:rsidP="00A32420">
      <w:pPr>
        <w:spacing w:after="0" w:line="240" w:lineRule="auto"/>
        <w:rPr>
          <w:b/>
          <w:sz w:val="24"/>
          <w:szCs w:val="24"/>
        </w:rPr>
      </w:pPr>
    </w:p>
    <w:p w:rsidR="00A32420" w:rsidRDefault="00A32420" w:rsidP="00A32420">
      <w:pPr>
        <w:spacing w:after="0" w:line="240" w:lineRule="auto"/>
        <w:rPr>
          <w:b/>
          <w:sz w:val="24"/>
          <w:szCs w:val="24"/>
        </w:rPr>
      </w:pPr>
      <w:r>
        <w:rPr>
          <w:b/>
          <w:sz w:val="24"/>
          <w:szCs w:val="24"/>
        </w:rPr>
        <w:t xml:space="preserve">Long Term </w:t>
      </w:r>
      <w:r w:rsidRPr="000A7271">
        <w:rPr>
          <w:sz w:val="24"/>
          <w:szCs w:val="24"/>
        </w:rPr>
        <w:t>(</w:t>
      </w:r>
      <w:r w:rsidRPr="00AC3751">
        <w:t>Orchard Considerations</w:t>
      </w:r>
      <w:r>
        <w:t>, Forest Health and Ecology)</w:t>
      </w:r>
    </w:p>
    <w:p w:rsidR="00950D78" w:rsidRPr="001E480B" w:rsidRDefault="0092465D" w:rsidP="00950D78">
      <w:pPr>
        <w:pStyle w:val="ListParagraph"/>
        <w:numPr>
          <w:ilvl w:val="0"/>
          <w:numId w:val="13"/>
        </w:numPr>
        <w:spacing w:after="0" w:line="240" w:lineRule="auto"/>
      </w:pPr>
      <w:r>
        <w:t>With the number of management units affected by changes t</w:t>
      </w:r>
      <w:r w:rsidR="00693EEB">
        <w:t>o</w:t>
      </w:r>
      <w:r>
        <w:t xml:space="preserve"> </w:t>
      </w:r>
      <w:proofErr w:type="spellStart"/>
      <w:r>
        <w:t>P</w:t>
      </w:r>
      <w:r w:rsidR="002B57C0">
        <w:t>l</w:t>
      </w:r>
      <w:r>
        <w:t>i</w:t>
      </w:r>
      <w:proofErr w:type="spellEnd"/>
      <w:r>
        <w:t xml:space="preserve"> areas of use, </w:t>
      </w:r>
      <w:r w:rsidR="000A7271" w:rsidRPr="00F1787D">
        <w:t>trading or buying and selling</w:t>
      </w:r>
      <w:r w:rsidR="00950D78" w:rsidRPr="00F1787D">
        <w:t xml:space="preserve"> seed </w:t>
      </w:r>
      <w:r w:rsidR="002B57C0" w:rsidRPr="00F1787D">
        <w:t xml:space="preserve">with neighbouring </w:t>
      </w:r>
      <w:r w:rsidR="00950D78" w:rsidRPr="00F1787D">
        <w:t>operators is expected to be a</w:t>
      </w:r>
      <w:r w:rsidR="007D70D3">
        <w:t xml:space="preserve"> key option to assist with realigning inventories with needs</w:t>
      </w:r>
      <w:r w:rsidR="00A60736">
        <w:t>.</w:t>
      </w:r>
    </w:p>
    <w:p w:rsidR="000A7271" w:rsidRDefault="000A7271" w:rsidP="000A7271">
      <w:pPr>
        <w:pStyle w:val="ListParagraph"/>
        <w:numPr>
          <w:ilvl w:val="0"/>
          <w:numId w:val="13"/>
        </w:numPr>
        <w:spacing w:line="240" w:lineRule="auto"/>
      </w:pPr>
      <w:r w:rsidRPr="00736B41">
        <w:t xml:space="preserve">Breeders to explore if seed sources from </w:t>
      </w:r>
      <w:r>
        <w:t xml:space="preserve">Alberta and </w:t>
      </w:r>
      <w:r w:rsidRPr="00736B41">
        <w:t xml:space="preserve">the US could be infused into existing/new orchards, or procured for use in BC in </w:t>
      </w:r>
      <w:r>
        <w:t>the Peace River and Kootenay regions.</w:t>
      </w:r>
    </w:p>
    <w:p w:rsidR="002B57C0" w:rsidRPr="00652E91" w:rsidRDefault="002B57C0" w:rsidP="002B57C0">
      <w:pPr>
        <w:pStyle w:val="ListParagraph"/>
        <w:numPr>
          <w:ilvl w:val="0"/>
          <w:numId w:val="13"/>
        </w:numPr>
        <w:spacing w:after="0" w:line="240" w:lineRule="auto"/>
        <w:rPr>
          <w:strike/>
        </w:rPr>
      </w:pPr>
      <w:r>
        <w:t xml:space="preserve">Research into the re-alignment of </w:t>
      </w:r>
      <w:proofErr w:type="spellStart"/>
      <w:r>
        <w:t>PlI</w:t>
      </w:r>
      <w:proofErr w:type="spellEnd"/>
      <w:r>
        <w:t xml:space="preserve"> breeding populations to better suit the climate spaces of BC</w:t>
      </w:r>
      <w:r w:rsidRPr="005945C0">
        <w:t xml:space="preserve"> is currently</w:t>
      </w:r>
      <w:r>
        <w:t xml:space="preserve"> underway (Nick Ukrainetz).  In the long term, </w:t>
      </w:r>
      <w:r w:rsidRPr="00E0443E">
        <w:t>this approach</w:t>
      </w:r>
      <w:r>
        <w:t xml:space="preserve"> is expected to assist with establishment of new </w:t>
      </w:r>
      <w:proofErr w:type="spellStart"/>
      <w:r>
        <w:t>Pli</w:t>
      </w:r>
      <w:proofErr w:type="spellEnd"/>
      <w:r>
        <w:t xml:space="preserve"> orchards</w:t>
      </w:r>
      <w:r w:rsidR="00B6576A">
        <w:t xml:space="preserve"> based on new</w:t>
      </w:r>
      <w:r>
        <w:t xml:space="preserve"> </w:t>
      </w:r>
      <w:r w:rsidR="004A144E">
        <w:t xml:space="preserve">breeding </w:t>
      </w:r>
      <w:r w:rsidR="00B6576A">
        <w:t xml:space="preserve">populations </w:t>
      </w:r>
      <w:r w:rsidR="004A144E">
        <w:t xml:space="preserve">and </w:t>
      </w:r>
      <w:r>
        <w:t xml:space="preserve">seed planning units </w:t>
      </w:r>
      <w:r w:rsidR="006A10D2">
        <w:t xml:space="preserve">with more refined seed deployment areas, </w:t>
      </w:r>
      <w:r>
        <w:t xml:space="preserve">and reduce the amount of overlap </w:t>
      </w:r>
      <w:r w:rsidR="006A10D2">
        <w:t xml:space="preserve">among </w:t>
      </w:r>
      <w:proofErr w:type="spellStart"/>
      <w:r w:rsidR="00FB79CC">
        <w:t>Pli</w:t>
      </w:r>
      <w:proofErr w:type="spellEnd"/>
      <w:r w:rsidR="00FB79CC">
        <w:t xml:space="preserve"> </w:t>
      </w:r>
      <w:r>
        <w:t>orchards</w:t>
      </w:r>
      <w:r w:rsidR="00FB79CC">
        <w:t>.</w:t>
      </w:r>
    </w:p>
    <w:p w:rsidR="00652E91" w:rsidRDefault="00652E91" w:rsidP="00652E91">
      <w:pPr>
        <w:spacing w:after="0" w:line="240" w:lineRule="auto"/>
        <w:rPr>
          <w:strike/>
        </w:rPr>
      </w:pPr>
    </w:p>
    <w:p w:rsidR="00F06554" w:rsidRPr="000A7271" w:rsidRDefault="00F06554" w:rsidP="006A7F77">
      <w:pPr>
        <w:spacing w:after="0"/>
      </w:pPr>
      <w:r w:rsidRPr="00F06554">
        <w:rPr>
          <w:b/>
          <w:sz w:val="28"/>
          <w:szCs w:val="28"/>
        </w:rPr>
        <w:t>For more information</w:t>
      </w:r>
    </w:p>
    <w:p w:rsidR="009D33A4" w:rsidRDefault="009D33A4" w:rsidP="00990A34">
      <w:pPr>
        <w:tabs>
          <w:tab w:val="left" w:pos="284"/>
          <w:tab w:val="left" w:pos="993"/>
        </w:tabs>
        <w:spacing w:after="0" w:line="240" w:lineRule="auto"/>
      </w:pPr>
      <w:r>
        <w:t xml:space="preserve">See </w:t>
      </w:r>
      <w:hyperlink r:id="rId12" w:history="1">
        <w:r>
          <w:rPr>
            <w:rStyle w:val="Hyperlink"/>
          </w:rPr>
          <w:t>Climate Based Seed Transfer - Impact and Gap Analysis</w:t>
        </w:r>
      </w:hyperlink>
      <w:r>
        <w:t>. Please check back periodically for updates pertaining to the science, policy (amendments to the Standards), tools, and CBST Area of Use and Orchard (coverage) maps.</w:t>
      </w:r>
    </w:p>
    <w:p w:rsidR="00371FBD" w:rsidRDefault="00371FBD" w:rsidP="00371FBD">
      <w:pPr>
        <w:tabs>
          <w:tab w:val="left" w:pos="284"/>
          <w:tab w:val="left" w:pos="993"/>
        </w:tabs>
        <w:spacing w:after="0" w:line="240" w:lineRule="auto"/>
      </w:pPr>
    </w:p>
    <w:p w:rsidR="00C64BA9" w:rsidRDefault="00C64BA9" w:rsidP="00371FBD">
      <w:pPr>
        <w:tabs>
          <w:tab w:val="left" w:pos="284"/>
          <w:tab w:val="left" w:pos="993"/>
        </w:tabs>
        <w:spacing w:after="0" w:line="240" w:lineRule="auto"/>
      </w:pPr>
    </w:p>
    <w:p w:rsidR="00371FBD" w:rsidRPr="00C755A3" w:rsidRDefault="00371FBD" w:rsidP="00371FBD">
      <w:pPr>
        <w:shd w:val="clear" w:color="auto" w:fill="F2F2F2" w:themeFill="background1" w:themeFillShade="F2"/>
        <w:spacing w:after="0"/>
        <w:rPr>
          <w:color w:val="000000" w:themeColor="text1"/>
          <w:sz w:val="24"/>
          <w:szCs w:val="24"/>
        </w:rPr>
      </w:pPr>
      <w:r w:rsidRPr="00C755A3">
        <w:rPr>
          <w:color w:val="000000" w:themeColor="text1"/>
          <w:sz w:val="24"/>
          <w:szCs w:val="24"/>
        </w:rPr>
        <w:t>Use of Information</w:t>
      </w:r>
    </w:p>
    <w:p w:rsidR="00371FBD" w:rsidRPr="00CB1B75" w:rsidRDefault="00371FBD" w:rsidP="00371FBD">
      <w:pPr>
        <w:shd w:val="clear" w:color="auto" w:fill="F2F2F2" w:themeFill="background1" w:themeFillShade="F2"/>
        <w:rPr>
          <w:rFonts w:ascii="Arial" w:hAnsi="Arial" w:cs="Arial"/>
          <w:color w:val="595959" w:themeColor="text1" w:themeTint="A6"/>
          <w:sz w:val="18"/>
          <w:szCs w:val="18"/>
        </w:rPr>
      </w:pPr>
      <w:r w:rsidRPr="00CB1B75">
        <w:rPr>
          <w:rFonts w:ascii="Arial" w:hAnsi="Arial" w:cs="Arial"/>
          <w:color w:val="595959" w:themeColor="text1" w:themeTint="A6"/>
          <w:sz w:val="18"/>
          <w:szCs w:val="18"/>
        </w:rPr>
        <w:t>This document provides a summary of an assessment of impacts and gaps currently identified under Climate Based Seed Transfer (CBST) relative to geographically based seed transfer (GBST) as regulated under FRPA. Area-based data summaries were generated using CBST Areas of Use</w:t>
      </w:r>
      <w:r w:rsidRPr="00CB1B75">
        <w:rPr>
          <w:rFonts w:ascii="Arial" w:hAnsi="Arial" w:cs="Arial"/>
          <w:b/>
          <w:color w:val="595959" w:themeColor="text1" w:themeTint="A6"/>
          <w:sz w:val="18"/>
          <w:szCs w:val="18"/>
        </w:rPr>
        <w:t>, April 5, 2018,</w:t>
      </w:r>
      <w:r w:rsidRPr="00CB1B75">
        <w:rPr>
          <w:rFonts w:ascii="Arial" w:hAnsi="Arial" w:cs="Arial"/>
          <w:color w:val="595959" w:themeColor="text1" w:themeTint="A6"/>
          <w:sz w:val="18"/>
          <w:szCs w:val="18"/>
        </w:rPr>
        <w:t xml:space="preserve"> based, in part, on the provincial </w:t>
      </w:r>
      <w:proofErr w:type="spellStart"/>
      <w:r w:rsidRPr="00CB1B75">
        <w:rPr>
          <w:rFonts w:ascii="Arial" w:hAnsi="Arial" w:cs="Arial"/>
          <w:color w:val="595959" w:themeColor="text1" w:themeTint="A6"/>
          <w:sz w:val="18"/>
          <w:szCs w:val="18"/>
        </w:rPr>
        <w:t>Biogeoclimatic</w:t>
      </w:r>
      <w:proofErr w:type="spellEnd"/>
      <w:r w:rsidRPr="00CB1B75">
        <w:rPr>
          <w:rFonts w:ascii="Arial" w:hAnsi="Arial" w:cs="Arial"/>
          <w:color w:val="595959" w:themeColor="text1" w:themeTint="A6"/>
          <w:sz w:val="18"/>
          <w:szCs w:val="18"/>
        </w:rPr>
        <w:t xml:space="preserve"> Ecosystem Classification </w:t>
      </w:r>
      <w:r w:rsidRPr="00CB1B75">
        <w:rPr>
          <w:rFonts w:ascii="Arial" w:hAnsi="Arial" w:cs="Arial"/>
          <w:b/>
          <w:color w:val="595959" w:themeColor="text1" w:themeTint="A6"/>
          <w:sz w:val="18"/>
          <w:szCs w:val="18"/>
        </w:rPr>
        <w:t>(BEC</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version 10</w:t>
      </w:r>
      <w:r>
        <w:rPr>
          <w:rFonts w:ascii="Arial" w:hAnsi="Arial" w:cs="Arial"/>
          <w:b/>
          <w:color w:val="595959" w:themeColor="text1" w:themeTint="A6"/>
          <w:sz w:val="18"/>
          <w:szCs w:val="18"/>
        </w:rPr>
        <w:t>)</w:t>
      </w:r>
      <w:r w:rsidRPr="00CB1B75">
        <w:rPr>
          <w:rFonts w:ascii="Arial" w:hAnsi="Arial" w:cs="Arial"/>
          <w:color w:val="595959" w:themeColor="text1" w:themeTint="A6"/>
          <w:sz w:val="18"/>
          <w:szCs w:val="18"/>
        </w:rPr>
        <w:t xml:space="preserve">.  </w:t>
      </w:r>
    </w:p>
    <w:p w:rsidR="00371FBD" w:rsidRPr="00736B41" w:rsidRDefault="00371FBD" w:rsidP="00F63F6F">
      <w:pPr>
        <w:shd w:val="clear" w:color="auto" w:fill="F2F2F2" w:themeFill="background1" w:themeFillShade="F2"/>
      </w:pPr>
      <w:r w:rsidRPr="00CB1B75">
        <w:rPr>
          <w:rFonts w:ascii="Arial" w:hAnsi="Arial" w:cs="Arial"/>
          <w:color w:val="595959" w:themeColor="text1" w:themeTint="A6"/>
          <w:sz w:val="18"/>
          <w:szCs w:val="18"/>
        </w:rPr>
        <w:t xml:space="preserve">Use of information contained in this document is limited to province-wide species level interpretations as viewed through multiple lenses – seed planner, seed producer, seed owner, and seed user.  Further updates to CBST AOU are anticipated (target, April 2020) due to further updates to BEC (BEC 11/12), as well, as other potential changes to science foundation data sets (climate variables, transfer functions).  </w:t>
      </w:r>
      <w:r w:rsidRPr="00CB1B75">
        <w:rPr>
          <w:rFonts w:ascii="Arial" w:hAnsi="Arial" w:cs="Arial"/>
          <w:b/>
          <w:color w:val="595959" w:themeColor="text1" w:themeTint="A6"/>
          <w:sz w:val="18"/>
          <w:szCs w:val="18"/>
        </w:rPr>
        <w:t>CBST impacts and/or gaps may change/vary at more refined scales.</w:t>
      </w:r>
      <w:r w:rsidRPr="00CB1B75">
        <w:rPr>
          <w:rFonts w:ascii="Arial" w:hAnsi="Arial" w:cs="Arial"/>
          <w:color w:val="595959" w:themeColor="text1" w:themeTint="A6"/>
          <w:sz w:val="18"/>
          <w:szCs w:val="18"/>
        </w:rPr>
        <w:t xml:space="preserve"> </w:t>
      </w:r>
      <w:r w:rsidRPr="00CB1B75">
        <w:rPr>
          <w:rFonts w:ascii="Arial" w:hAnsi="Arial" w:cs="Arial"/>
          <w:b/>
          <w:color w:val="595959" w:themeColor="text1" w:themeTint="A6"/>
          <w:sz w:val="18"/>
          <w:szCs w:val="18"/>
        </w:rPr>
        <w:t>Use this information with caution when informing operational-level strategies, plans, seed selection and use; and, seedling requests.</w:t>
      </w:r>
    </w:p>
    <w:sectPr w:rsidR="00371FBD" w:rsidRPr="00736B4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634" w:rsidRDefault="00AF2634" w:rsidP="00A32420">
      <w:pPr>
        <w:spacing w:after="0" w:line="240" w:lineRule="auto"/>
      </w:pPr>
      <w:r>
        <w:separator/>
      </w:r>
    </w:p>
  </w:endnote>
  <w:endnote w:type="continuationSeparator" w:id="0">
    <w:p w:rsidR="00AF2634" w:rsidRDefault="00AF2634" w:rsidP="00A32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5F" w:rsidRDefault="00EA4F5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5833599"/>
      <w:docPartObj>
        <w:docPartGallery w:val="Page Numbers (Bottom of Page)"/>
        <w:docPartUnique/>
      </w:docPartObj>
    </w:sdtPr>
    <w:sdtEndPr>
      <w:rPr>
        <w:noProof/>
      </w:rPr>
    </w:sdtEndPr>
    <w:sdtContent>
      <w:p w:rsidR="00A45DD6" w:rsidRDefault="00A45DD6">
        <w:pPr>
          <w:pStyle w:val="Footer"/>
          <w:jc w:val="right"/>
        </w:pPr>
        <w:r>
          <w:fldChar w:fldCharType="begin"/>
        </w:r>
        <w:r>
          <w:instrText xml:space="preserve"> PAGE   \* MERGEFORMAT </w:instrText>
        </w:r>
        <w:r>
          <w:fldChar w:fldCharType="separate"/>
        </w:r>
        <w:r w:rsidR="00D9530A">
          <w:rPr>
            <w:noProof/>
          </w:rPr>
          <w:t>6</w:t>
        </w:r>
        <w:r>
          <w:rPr>
            <w:noProof/>
          </w:rPr>
          <w:fldChar w:fldCharType="end"/>
        </w:r>
      </w:p>
    </w:sdtContent>
  </w:sdt>
  <w:p w:rsidR="00A45DD6" w:rsidRDefault="00A45D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5F" w:rsidRDefault="00EA4F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634" w:rsidRDefault="00AF2634" w:rsidP="00A32420">
      <w:pPr>
        <w:spacing w:after="0" w:line="240" w:lineRule="auto"/>
      </w:pPr>
      <w:r>
        <w:separator/>
      </w:r>
    </w:p>
  </w:footnote>
  <w:footnote w:type="continuationSeparator" w:id="0">
    <w:p w:rsidR="00AF2634" w:rsidRDefault="00AF2634" w:rsidP="00A32420">
      <w:pPr>
        <w:spacing w:after="0" w:line="240" w:lineRule="auto"/>
      </w:pPr>
      <w:r>
        <w:continuationSeparator/>
      </w:r>
    </w:p>
  </w:footnote>
  <w:footnote w:id="1">
    <w:p w:rsidR="002325CB" w:rsidRPr="006711D8" w:rsidRDefault="002325CB" w:rsidP="002325CB">
      <w:pPr>
        <w:pStyle w:val="FootnoteText"/>
        <w:rPr>
          <w:sz w:val="18"/>
          <w:szCs w:val="18"/>
        </w:rPr>
      </w:pPr>
      <w:r w:rsidRPr="006711D8">
        <w:rPr>
          <w:rStyle w:val="FootnoteReference"/>
          <w:sz w:val="18"/>
          <w:szCs w:val="18"/>
        </w:rPr>
        <w:footnoteRef/>
      </w:r>
      <w:r w:rsidRPr="006711D8">
        <w:rPr>
          <w:sz w:val="18"/>
          <w:szCs w:val="18"/>
        </w:rPr>
        <w:t xml:space="preserve"> CBST deployment area (area gained plus area of overlap) as compared to Geographically Based Seed Transfer</w:t>
      </w:r>
    </w:p>
  </w:footnote>
  <w:footnote w:id="2">
    <w:p w:rsidR="002325CB" w:rsidRDefault="002325CB" w:rsidP="002325CB">
      <w:pPr>
        <w:spacing w:after="0" w:line="240" w:lineRule="auto"/>
      </w:pPr>
      <w:r w:rsidRPr="00375E54">
        <w:rPr>
          <w:rStyle w:val="FootnoteReference"/>
          <w:sz w:val="18"/>
          <w:szCs w:val="18"/>
        </w:rPr>
        <w:footnoteRef/>
      </w:r>
      <w:r w:rsidRPr="00375E54">
        <w:rPr>
          <w:sz w:val="18"/>
          <w:szCs w:val="18"/>
        </w:rPr>
        <w:t xml:space="preserve"> Source: CBST_Impact_Assessment_v.4.2.1</w:t>
      </w:r>
      <w:r>
        <w:rPr>
          <w:sz w:val="18"/>
          <w:szCs w:val="18"/>
        </w:rPr>
        <w:t>SEPT272018.xlsx</w:t>
      </w:r>
    </w:p>
  </w:footnote>
  <w:footnote w:id="3">
    <w:p w:rsidR="003C2FD9" w:rsidRPr="006711D8" w:rsidRDefault="003C2FD9" w:rsidP="003C2FD9">
      <w:pPr>
        <w:pStyle w:val="FootnoteText"/>
        <w:rPr>
          <w:sz w:val="18"/>
          <w:szCs w:val="18"/>
        </w:rPr>
      </w:pPr>
      <w:r w:rsidRPr="006711D8">
        <w:rPr>
          <w:rStyle w:val="FootnoteReference"/>
          <w:sz w:val="18"/>
          <w:szCs w:val="18"/>
        </w:rPr>
        <w:footnoteRef/>
      </w:r>
      <w:r w:rsidRPr="006711D8">
        <w:rPr>
          <w:sz w:val="18"/>
          <w:szCs w:val="18"/>
        </w:rPr>
        <w:t xml:space="preserve"> Includes area covered by producing orchards, and retired orchards with seed inventory (active </w:t>
      </w:r>
      <w:proofErr w:type="spellStart"/>
      <w:r w:rsidRPr="006711D8">
        <w:rPr>
          <w:sz w:val="18"/>
          <w:szCs w:val="18"/>
        </w:rPr>
        <w:t>seedlots</w:t>
      </w:r>
      <w:proofErr w:type="spellEnd"/>
      <w:r w:rsidRPr="006711D8">
        <w:rPr>
          <w:sz w:val="18"/>
          <w:szCs w:val="18"/>
        </w:rPr>
        <w:t>)</w:t>
      </w:r>
    </w:p>
  </w:footnote>
  <w:footnote w:id="4">
    <w:p w:rsidR="00EC0694" w:rsidRPr="00411499" w:rsidRDefault="00EC0694" w:rsidP="00240413">
      <w:pPr>
        <w:pStyle w:val="FootnoteText"/>
        <w:ind w:left="142" w:hanging="142"/>
        <w:rPr>
          <w:sz w:val="18"/>
          <w:szCs w:val="18"/>
        </w:rPr>
      </w:pPr>
      <w:r w:rsidRPr="00411499">
        <w:rPr>
          <w:rStyle w:val="FootnoteReference"/>
          <w:sz w:val="18"/>
          <w:szCs w:val="18"/>
        </w:rPr>
        <w:footnoteRef/>
      </w:r>
      <w:r w:rsidRPr="00411499">
        <w:rPr>
          <w:sz w:val="18"/>
          <w:szCs w:val="18"/>
        </w:rPr>
        <w:t xml:space="preserve"> Under different scenarios this deficit </w:t>
      </w:r>
      <w:r w:rsidR="00240413">
        <w:rPr>
          <w:sz w:val="18"/>
          <w:szCs w:val="18"/>
        </w:rPr>
        <w:t>can</w:t>
      </w:r>
      <w:r w:rsidR="00240413" w:rsidRPr="00411499">
        <w:rPr>
          <w:sz w:val="18"/>
          <w:szCs w:val="18"/>
        </w:rPr>
        <w:t xml:space="preserve"> </w:t>
      </w:r>
      <w:r w:rsidRPr="00411499">
        <w:rPr>
          <w:sz w:val="18"/>
          <w:szCs w:val="18"/>
        </w:rPr>
        <w:t>change</w:t>
      </w:r>
      <w:r w:rsidRPr="00411499">
        <w:rPr>
          <w:i/>
          <w:sz w:val="18"/>
          <w:szCs w:val="18"/>
        </w:rPr>
        <w:t xml:space="preserve"> (</w:t>
      </w:r>
      <w:proofErr w:type="spellStart"/>
      <w:r w:rsidRPr="00411499">
        <w:rPr>
          <w:i/>
          <w:sz w:val="18"/>
          <w:szCs w:val="18"/>
        </w:rPr>
        <w:t>e.g</w:t>
      </w:r>
      <w:proofErr w:type="spellEnd"/>
      <w:r w:rsidRPr="00411499">
        <w:rPr>
          <w:i/>
          <w:sz w:val="18"/>
          <w:szCs w:val="18"/>
        </w:rPr>
        <w:t xml:space="preserve"> </w:t>
      </w:r>
      <w:r w:rsidR="00240413">
        <w:rPr>
          <w:i/>
          <w:sz w:val="18"/>
          <w:szCs w:val="18"/>
        </w:rPr>
        <w:t>increase/</w:t>
      </w:r>
      <w:r w:rsidRPr="00411499">
        <w:rPr>
          <w:i/>
          <w:sz w:val="18"/>
          <w:szCs w:val="18"/>
        </w:rPr>
        <w:t>decrease due to A</w:t>
      </w:r>
      <w:r w:rsidR="006A7F77" w:rsidRPr="00411499">
        <w:rPr>
          <w:i/>
          <w:sz w:val="18"/>
          <w:szCs w:val="18"/>
        </w:rPr>
        <w:t>nnual Allowable cut (A</w:t>
      </w:r>
      <w:r w:rsidR="0071119E" w:rsidRPr="00411499">
        <w:rPr>
          <w:i/>
          <w:sz w:val="18"/>
          <w:szCs w:val="18"/>
        </w:rPr>
        <w:t>AC</w:t>
      </w:r>
      <w:r w:rsidR="006A7F77" w:rsidRPr="00411499">
        <w:rPr>
          <w:i/>
          <w:sz w:val="18"/>
          <w:szCs w:val="18"/>
        </w:rPr>
        <w:t>)</w:t>
      </w:r>
      <w:r w:rsidRPr="00411499">
        <w:rPr>
          <w:i/>
          <w:sz w:val="18"/>
          <w:szCs w:val="18"/>
        </w:rPr>
        <w:t xml:space="preserve"> </w:t>
      </w:r>
      <w:r w:rsidR="00240413">
        <w:rPr>
          <w:i/>
          <w:sz w:val="18"/>
          <w:szCs w:val="18"/>
        </w:rPr>
        <w:t xml:space="preserve">lifts or </w:t>
      </w:r>
      <w:r w:rsidRPr="00411499">
        <w:rPr>
          <w:i/>
          <w:sz w:val="18"/>
          <w:szCs w:val="18"/>
        </w:rPr>
        <w:t>net</w:t>
      </w:r>
      <w:r w:rsidR="00240413">
        <w:rPr>
          <w:i/>
          <w:sz w:val="18"/>
          <w:szCs w:val="18"/>
        </w:rPr>
        <w:t xml:space="preserve"> </w:t>
      </w:r>
      <w:r w:rsidRPr="00411499">
        <w:rPr>
          <w:i/>
          <w:sz w:val="18"/>
          <w:szCs w:val="18"/>
        </w:rPr>
        <w:t>downs</w:t>
      </w:r>
      <w:r w:rsidR="006A7F77" w:rsidRPr="00411499">
        <w:rPr>
          <w:i/>
          <w:sz w:val="18"/>
          <w:szCs w:val="18"/>
        </w:rPr>
        <w:t>)</w:t>
      </w:r>
      <w:r w:rsidRPr="00411499">
        <w:rPr>
          <w:i/>
          <w:sz w:val="18"/>
          <w:szCs w:val="18"/>
        </w:rPr>
        <w:t>.</w:t>
      </w:r>
    </w:p>
  </w:footnote>
  <w:footnote w:id="5">
    <w:p w:rsidR="00411499" w:rsidRPr="0027348E" w:rsidRDefault="00411499">
      <w:pPr>
        <w:pStyle w:val="FootnoteText"/>
        <w:rPr>
          <w:sz w:val="18"/>
          <w:szCs w:val="18"/>
        </w:rPr>
      </w:pPr>
      <w:r w:rsidRPr="0027348E">
        <w:rPr>
          <w:rStyle w:val="FootnoteReference"/>
          <w:sz w:val="18"/>
          <w:szCs w:val="18"/>
        </w:rPr>
        <w:footnoteRef/>
      </w:r>
      <w:r w:rsidRPr="0027348E">
        <w:rPr>
          <w:sz w:val="18"/>
          <w:szCs w:val="18"/>
        </w:rPr>
        <w:t xml:space="preserve"> </w:t>
      </w:r>
      <w:r w:rsidR="009E0C3A" w:rsidRPr="0027348E">
        <w:rPr>
          <w:sz w:val="18"/>
          <w:szCs w:val="18"/>
        </w:rPr>
        <w:t>Recent historic annual planting data (2013-2017) extracted from RESULTS. Five year average updates are planned.</w:t>
      </w:r>
    </w:p>
  </w:footnote>
  <w:footnote w:id="6">
    <w:p w:rsidR="00C55769" w:rsidRPr="0027348E" w:rsidRDefault="00C55769">
      <w:pPr>
        <w:pStyle w:val="FootnoteText"/>
        <w:rPr>
          <w:sz w:val="18"/>
          <w:szCs w:val="18"/>
        </w:rPr>
      </w:pPr>
      <w:r w:rsidRPr="0027348E">
        <w:rPr>
          <w:rStyle w:val="FootnoteReference"/>
          <w:sz w:val="18"/>
          <w:szCs w:val="18"/>
        </w:rPr>
        <w:footnoteRef/>
      </w:r>
      <w:r w:rsidRPr="0027348E">
        <w:rPr>
          <w:sz w:val="18"/>
          <w:szCs w:val="18"/>
        </w:rPr>
        <w:t xml:space="preserve"> These PLANTATION BEC variants represent approximately 80% or more of the total seed deficit</w:t>
      </w:r>
    </w:p>
  </w:footnote>
  <w:footnote w:id="7">
    <w:p w:rsidR="00C64BA9" w:rsidRPr="00C64BA9" w:rsidRDefault="00C64BA9" w:rsidP="00C64BA9">
      <w:pPr>
        <w:pStyle w:val="FootnoteText"/>
        <w:rPr>
          <w:sz w:val="18"/>
          <w:szCs w:val="18"/>
        </w:rPr>
      </w:pPr>
      <w:r w:rsidRPr="00C64BA9">
        <w:rPr>
          <w:rStyle w:val="FootnoteReference"/>
          <w:sz w:val="18"/>
          <w:szCs w:val="18"/>
        </w:rPr>
        <w:footnoteRef/>
      </w:r>
      <w:r w:rsidRPr="00C64BA9">
        <w:rPr>
          <w:sz w:val="18"/>
          <w:szCs w:val="18"/>
        </w:rPr>
        <w:t xml:space="preserve"> Under different scenarios this surplus can change (e.g. seed additions and withdrawals)</w:t>
      </w:r>
    </w:p>
  </w:footnote>
  <w:footnote w:id="8">
    <w:p w:rsidR="00240413" w:rsidRPr="0027348E" w:rsidRDefault="00240413">
      <w:pPr>
        <w:pStyle w:val="FootnoteText"/>
        <w:rPr>
          <w:sz w:val="18"/>
          <w:szCs w:val="18"/>
        </w:rPr>
      </w:pPr>
      <w:r w:rsidRPr="0027348E">
        <w:rPr>
          <w:rStyle w:val="FootnoteReference"/>
          <w:sz w:val="18"/>
          <w:szCs w:val="18"/>
        </w:rPr>
        <w:footnoteRef/>
      </w:r>
      <w:r w:rsidRPr="0027348E">
        <w:rPr>
          <w:sz w:val="18"/>
          <w:szCs w:val="18"/>
        </w:rPr>
        <w:t xml:space="preserve"> Recent historic annual planting data (2013-2017) extracted from RESULTS. Five year average updates are planned.</w:t>
      </w:r>
    </w:p>
  </w:footnote>
  <w:footnote w:id="9">
    <w:p w:rsidR="00C55769" w:rsidRPr="0027348E" w:rsidRDefault="00C55769">
      <w:pPr>
        <w:pStyle w:val="FootnoteText"/>
        <w:rPr>
          <w:sz w:val="18"/>
          <w:szCs w:val="18"/>
        </w:rPr>
      </w:pPr>
      <w:r w:rsidRPr="0027348E">
        <w:rPr>
          <w:rStyle w:val="FootnoteReference"/>
          <w:sz w:val="18"/>
          <w:szCs w:val="18"/>
        </w:rPr>
        <w:footnoteRef/>
      </w:r>
      <w:r w:rsidRPr="0027348E">
        <w:rPr>
          <w:sz w:val="18"/>
          <w:szCs w:val="18"/>
        </w:rPr>
        <w:t xml:space="preserve"> These PLANTATION BEC variants represent approximately 80% or more of the total seed surplus</w:t>
      </w:r>
      <w:r w:rsidR="00BE754B" w:rsidRPr="0027348E">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5F" w:rsidRDefault="00EA4F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5F" w:rsidRDefault="00EA4F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F5F" w:rsidRDefault="00EA4F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6CA7"/>
    <w:multiLevelType w:val="hybridMultilevel"/>
    <w:tmpl w:val="04CA2E62"/>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
    <w:nsid w:val="09DE2FCB"/>
    <w:multiLevelType w:val="hybridMultilevel"/>
    <w:tmpl w:val="97F060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8A04B0"/>
    <w:multiLevelType w:val="hybridMultilevel"/>
    <w:tmpl w:val="ECA04C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31C3A00"/>
    <w:multiLevelType w:val="hybridMultilevel"/>
    <w:tmpl w:val="33F48B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13CB05C3"/>
    <w:multiLevelType w:val="hybridMultilevel"/>
    <w:tmpl w:val="A65A50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BBB1E4C"/>
    <w:multiLevelType w:val="hybridMultilevel"/>
    <w:tmpl w:val="02609A3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5495DB8"/>
    <w:multiLevelType w:val="hybridMultilevel"/>
    <w:tmpl w:val="4E1AC4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C165FCB"/>
    <w:multiLevelType w:val="hybridMultilevel"/>
    <w:tmpl w:val="480A18BC"/>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05710C6"/>
    <w:multiLevelType w:val="hybridMultilevel"/>
    <w:tmpl w:val="42BC9F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4FD43ACD"/>
    <w:multiLevelType w:val="hybridMultilevel"/>
    <w:tmpl w:val="336C0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753E2868"/>
    <w:multiLevelType w:val="hybridMultilevel"/>
    <w:tmpl w:val="98A6B938"/>
    <w:lvl w:ilvl="0" w:tplc="10090001">
      <w:start w:val="1"/>
      <w:numFmt w:val="bullet"/>
      <w:lvlText w:val=""/>
      <w:lvlJc w:val="left"/>
      <w:pPr>
        <w:ind w:left="426" w:hanging="360"/>
      </w:pPr>
      <w:rPr>
        <w:rFonts w:ascii="Symbol" w:hAnsi="Symbol" w:hint="default"/>
      </w:rPr>
    </w:lvl>
    <w:lvl w:ilvl="1" w:tplc="10090003" w:tentative="1">
      <w:start w:val="1"/>
      <w:numFmt w:val="bullet"/>
      <w:lvlText w:val="o"/>
      <w:lvlJc w:val="left"/>
      <w:pPr>
        <w:ind w:left="1146" w:hanging="360"/>
      </w:pPr>
      <w:rPr>
        <w:rFonts w:ascii="Courier New" w:hAnsi="Courier New" w:cs="Courier New" w:hint="default"/>
      </w:rPr>
    </w:lvl>
    <w:lvl w:ilvl="2" w:tplc="10090005" w:tentative="1">
      <w:start w:val="1"/>
      <w:numFmt w:val="bullet"/>
      <w:lvlText w:val=""/>
      <w:lvlJc w:val="left"/>
      <w:pPr>
        <w:ind w:left="1866" w:hanging="360"/>
      </w:pPr>
      <w:rPr>
        <w:rFonts w:ascii="Wingdings" w:hAnsi="Wingdings" w:hint="default"/>
      </w:rPr>
    </w:lvl>
    <w:lvl w:ilvl="3" w:tplc="10090001" w:tentative="1">
      <w:start w:val="1"/>
      <w:numFmt w:val="bullet"/>
      <w:lvlText w:val=""/>
      <w:lvlJc w:val="left"/>
      <w:pPr>
        <w:ind w:left="2586" w:hanging="360"/>
      </w:pPr>
      <w:rPr>
        <w:rFonts w:ascii="Symbol" w:hAnsi="Symbol" w:hint="default"/>
      </w:rPr>
    </w:lvl>
    <w:lvl w:ilvl="4" w:tplc="10090003" w:tentative="1">
      <w:start w:val="1"/>
      <w:numFmt w:val="bullet"/>
      <w:lvlText w:val="o"/>
      <w:lvlJc w:val="left"/>
      <w:pPr>
        <w:ind w:left="3306" w:hanging="360"/>
      </w:pPr>
      <w:rPr>
        <w:rFonts w:ascii="Courier New" w:hAnsi="Courier New" w:cs="Courier New" w:hint="default"/>
      </w:rPr>
    </w:lvl>
    <w:lvl w:ilvl="5" w:tplc="10090005" w:tentative="1">
      <w:start w:val="1"/>
      <w:numFmt w:val="bullet"/>
      <w:lvlText w:val=""/>
      <w:lvlJc w:val="left"/>
      <w:pPr>
        <w:ind w:left="4026" w:hanging="360"/>
      </w:pPr>
      <w:rPr>
        <w:rFonts w:ascii="Wingdings" w:hAnsi="Wingdings" w:hint="default"/>
      </w:rPr>
    </w:lvl>
    <w:lvl w:ilvl="6" w:tplc="10090001" w:tentative="1">
      <w:start w:val="1"/>
      <w:numFmt w:val="bullet"/>
      <w:lvlText w:val=""/>
      <w:lvlJc w:val="left"/>
      <w:pPr>
        <w:ind w:left="4746" w:hanging="360"/>
      </w:pPr>
      <w:rPr>
        <w:rFonts w:ascii="Symbol" w:hAnsi="Symbol" w:hint="default"/>
      </w:rPr>
    </w:lvl>
    <w:lvl w:ilvl="7" w:tplc="10090003" w:tentative="1">
      <w:start w:val="1"/>
      <w:numFmt w:val="bullet"/>
      <w:lvlText w:val="o"/>
      <w:lvlJc w:val="left"/>
      <w:pPr>
        <w:ind w:left="5466" w:hanging="360"/>
      </w:pPr>
      <w:rPr>
        <w:rFonts w:ascii="Courier New" w:hAnsi="Courier New" w:cs="Courier New" w:hint="default"/>
      </w:rPr>
    </w:lvl>
    <w:lvl w:ilvl="8" w:tplc="10090005" w:tentative="1">
      <w:start w:val="1"/>
      <w:numFmt w:val="bullet"/>
      <w:lvlText w:val=""/>
      <w:lvlJc w:val="left"/>
      <w:pPr>
        <w:ind w:left="6186" w:hanging="360"/>
      </w:pPr>
      <w:rPr>
        <w:rFonts w:ascii="Wingdings" w:hAnsi="Wingdings" w:hint="default"/>
      </w:rPr>
    </w:lvl>
  </w:abstractNum>
  <w:abstractNum w:abstractNumId="11">
    <w:nsid w:val="774E4223"/>
    <w:multiLevelType w:val="hybridMultilevel"/>
    <w:tmpl w:val="39640222"/>
    <w:lvl w:ilvl="0" w:tplc="10090001">
      <w:start w:val="1"/>
      <w:numFmt w:val="bullet"/>
      <w:lvlText w:val=""/>
      <w:lvlJc w:val="left"/>
      <w:pPr>
        <w:ind w:left="720" w:hanging="360"/>
      </w:pPr>
      <w:rPr>
        <w:rFonts w:ascii="Symbol" w:hAnsi="Symbol" w:hint="default"/>
      </w:rPr>
    </w:lvl>
    <w:lvl w:ilvl="1" w:tplc="10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77FD04B1"/>
    <w:multiLevelType w:val="hybridMultilevel"/>
    <w:tmpl w:val="59CE8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F1356A2"/>
    <w:multiLevelType w:val="hybridMultilevel"/>
    <w:tmpl w:val="7AC429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F88655A"/>
    <w:multiLevelType w:val="hybridMultilevel"/>
    <w:tmpl w:val="FE6AD718"/>
    <w:lvl w:ilvl="0" w:tplc="7AE8A262">
      <w:start w:val="128"/>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2"/>
  </w:num>
  <w:num w:numId="4">
    <w:abstractNumId w:val="6"/>
  </w:num>
  <w:num w:numId="5">
    <w:abstractNumId w:val="3"/>
  </w:num>
  <w:num w:numId="6">
    <w:abstractNumId w:val="8"/>
  </w:num>
  <w:num w:numId="7">
    <w:abstractNumId w:val="4"/>
  </w:num>
  <w:num w:numId="8">
    <w:abstractNumId w:val="9"/>
  </w:num>
  <w:num w:numId="9">
    <w:abstractNumId w:val="0"/>
  </w:num>
  <w:num w:numId="10">
    <w:abstractNumId w:val="1"/>
  </w:num>
  <w:num w:numId="11">
    <w:abstractNumId w:val="11"/>
  </w:num>
  <w:num w:numId="12">
    <w:abstractNumId w:val="13"/>
  </w:num>
  <w:num w:numId="13">
    <w:abstractNumId w:val="10"/>
  </w:num>
  <w:num w:numId="14">
    <w:abstractNumId w:val="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420"/>
    <w:rsid w:val="00001D7A"/>
    <w:rsid w:val="00011C1A"/>
    <w:rsid w:val="000147B0"/>
    <w:rsid w:val="00021887"/>
    <w:rsid w:val="00054288"/>
    <w:rsid w:val="000608F4"/>
    <w:rsid w:val="000610C0"/>
    <w:rsid w:val="00074FE8"/>
    <w:rsid w:val="00080317"/>
    <w:rsid w:val="00082E3A"/>
    <w:rsid w:val="000842E6"/>
    <w:rsid w:val="00091A6C"/>
    <w:rsid w:val="000975F1"/>
    <w:rsid w:val="000A5933"/>
    <w:rsid w:val="000A7271"/>
    <w:rsid w:val="000B01A3"/>
    <w:rsid w:val="000B11C9"/>
    <w:rsid w:val="000C02EF"/>
    <w:rsid w:val="000C4B95"/>
    <w:rsid w:val="000C5CC6"/>
    <w:rsid w:val="000D2CCC"/>
    <w:rsid w:val="0010038F"/>
    <w:rsid w:val="00102B9C"/>
    <w:rsid w:val="00103AFD"/>
    <w:rsid w:val="00103C37"/>
    <w:rsid w:val="00107A08"/>
    <w:rsid w:val="0012205F"/>
    <w:rsid w:val="001273FA"/>
    <w:rsid w:val="00134554"/>
    <w:rsid w:val="001419A9"/>
    <w:rsid w:val="001452FC"/>
    <w:rsid w:val="00147680"/>
    <w:rsid w:val="00154283"/>
    <w:rsid w:val="001546EE"/>
    <w:rsid w:val="00161779"/>
    <w:rsid w:val="001651A5"/>
    <w:rsid w:val="00165E6C"/>
    <w:rsid w:val="001854FB"/>
    <w:rsid w:val="00193C7D"/>
    <w:rsid w:val="001A2A62"/>
    <w:rsid w:val="001A37F3"/>
    <w:rsid w:val="001B0042"/>
    <w:rsid w:val="001C2798"/>
    <w:rsid w:val="001C5313"/>
    <w:rsid w:val="001D4D13"/>
    <w:rsid w:val="001E480B"/>
    <w:rsid w:val="001E4D05"/>
    <w:rsid w:val="001F48F6"/>
    <w:rsid w:val="0020025A"/>
    <w:rsid w:val="00210461"/>
    <w:rsid w:val="00214349"/>
    <w:rsid w:val="002211FF"/>
    <w:rsid w:val="00222910"/>
    <w:rsid w:val="00223D89"/>
    <w:rsid w:val="002245B7"/>
    <w:rsid w:val="002325CB"/>
    <w:rsid w:val="00234379"/>
    <w:rsid w:val="00234D68"/>
    <w:rsid w:val="0023712D"/>
    <w:rsid w:val="00240413"/>
    <w:rsid w:val="002406A5"/>
    <w:rsid w:val="00242914"/>
    <w:rsid w:val="00253428"/>
    <w:rsid w:val="0026265D"/>
    <w:rsid w:val="00263896"/>
    <w:rsid w:val="00264E30"/>
    <w:rsid w:val="00266910"/>
    <w:rsid w:val="0027348E"/>
    <w:rsid w:val="00276FCC"/>
    <w:rsid w:val="00290D41"/>
    <w:rsid w:val="002A04FC"/>
    <w:rsid w:val="002A41E3"/>
    <w:rsid w:val="002A6CE4"/>
    <w:rsid w:val="002B01B5"/>
    <w:rsid w:val="002B57C0"/>
    <w:rsid w:val="002B66E2"/>
    <w:rsid w:val="002B6B79"/>
    <w:rsid w:val="002C0528"/>
    <w:rsid w:val="002C273A"/>
    <w:rsid w:val="002C581F"/>
    <w:rsid w:val="002C58BA"/>
    <w:rsid w:val="002D1457"/>
    <w:rsid w:val="002D1875"/>
    <w:rsid w:val="002D231A"/>
    <w:rsid w:val="002E2BBD"/>
    <w:rsid w:val="003014D4"/>
    <w:rsid w:val="00302033"/>
    <w:rsid w:val="00313367"/>
    <w:rsid w:val="00316EA1"/>
    <w:rsid w:val="00320C79"/>
    <w:rsid w:val="00321340"/>
    <w:rsid w:val="0032278B"/>
    <w:rsid w:val="0032362F"/>
    <w:rsid w:val="00323E0F"/>
    <w:rsid w:val="00335C1B"/>
    <w:rsid w:val="00337465"/>
    <w:rsid w:val="00337F93"/>
    <w:rsid w:val="003537C8"/>
    <w:rsid w:val="003537FD"/>
    <w:rsid w:val="00364560"/>
    <w:rsid w:val="00371FBD"/>
    <w:rsid w:val="00375A89"/>
    <w:rsid w:val="003777CE"/>
    <w:rsid w:val="00377C33"/>
    <w:rsid w:val="00387320"/>
    <w:rsid w:val="003928E8"/>
    <w:rsid w:val="003B5802"/>
    <w:rsid w:val="003B6CE4"/>
    <w:rsid w:val="003C2FD9"/>
    <w:rsid w:val="003D6AA4"/>
    <w:rsid w:val="003E6D51"/>
    <w:rsid w:val="003E7E71"/>
    <w:rsid w:val="003F4180"/>
    <w:rsid w:val="003F4802"/>
    <w:rsid w:val="00400676"/>
    <w:rsid w:val="00402061"/>
    <w:rsid w:val="00407CD1"/>
    <w:rsid w:val="00411499"/>
    <w:rsid w:val="004149A7"/>
    <w:rsid w:val="004209F4"/>
    <w:rsid w:val="00425EE6"/>
    <w:rsid w:val="00441876"/>
    <w:rsid w:val="004438BC"/>
    <w:rsid w:val="00444B93"/>
    <w:rsid w:val="004452E9"/>
    <w:rsid w:val="00446EA7"/>
    <w:rsid w:val="004511CF"/>
    <w:rsid w:val="00454314"/>
    <w:rsid w:val="00472E00"/>
    <w:rsid w:val="004734A4"/>
    <w:rsid w:val="00475DA0"/>
    <w:rsid w:val="00476BE1"/>
    <w:rsid w:val="004843CE"/>
    <w:rsid w:val="004849CD"/>
    <w:rsid w:val="004A144E"/>
    <w:rsid w:val="004B20F5"/>
    <w:rsid w:val="004C0F76"/>
    <w:rsid w:val="004D01EC"/>
    <w:rsid w:val="004D07AB"/>
    <w:rsid w:val="004F4819"/>
    <w:rsid w:val="004F510F"/>
    <w:rsid w:val="004F6E9C"/>
    <w:rsid w:val="00504774"/>
    <w:rsid w:val="00504C26"/>
    <w:rsid w:val="005055DC"/>
    <w:rsid w:val="00507245"/>
    <w:rsid w:val="00532EBE"/>
    <w:rsid w:val="00545636"/>
    <w:rsid w:val="00553094"/>
    <w:rsid w:val="005676E0"/>
    <w:rsid w:val="00570EEB"/>
    <w:rsid w:val="00584F05"/>
    <w:rsid w:val="005850FE"/>
    <w:rsid w:val="005901C6"/>
    <w:rsid w:val="0059070A"/>
    <w:rsid w:val="0059289E"/>
    <w:rsid w:val="005948A9"/>
    <w:rsid w:val="00596ABE"/>
    <w:rsid w:val="005A1053"/>
    <w:rsid w:val="005A2F3E"/>
    <w:rsid w:val="005B3596"/>
    <w:rsid w:val="005B44BE"/>
    <w:rsid w:val="005D5D5D"/>
    <w:rsid w:val="005E0AC8"/>
    <w:rsid w:val="005E12E8"/>
    <w:rsid w:val="005E1AD3"/>
    <w:rsid w:val="005F14D1"/>
    <w:rsid w:val="0060004F"/>
    <w:rsid w:val="00607B07"/>
    <w:rsid w:val="00607ED1"/>
    <w:rsid w:val="006110E1"/>
    <w:rsid w:val="00615D21"/>
    <w:rsid w:val="00627279"/>
    <w:rsid w:val="006279E3"/>
    <w:rsid w:val="00627D16"/>
    <w:rsid w:val="006305A4"/>
    <w:rsid w:val="006318BF"/>
    <w:rsid w:val="00633C1E"/>
    <w:rsid w:val="00633F87"/>
    <w:rsid w:val="0063516A"/>
    <w:rsid w:val="0063669D"/>
    <w:rsid w:val="00641966"/>
    <w:rsid w:val="006460AE"/>
    <w:rsid w:val="0064719E"/>
    <w:rsid w:val="00647DF2"/>
    <w:rsid w:val="0065090F"/>
    <w:rsid w:val="00652E91"/>
    <w:rsid w:val="00655A4F"/>
    <w:rsid w:val="00661F9D"/>
    <w:rsid w:val="006711D8"/>
    <w:rsid w:val="006760DA"/>
    <w:rsid w:val="00693EEB"/>
    <w:rsid w:val="00694EBF"/>
    <w:rsid w:val="00696125"/>
    <w:rsid w:val="0069726D"/>
    <w:rsid w:val="006A10D2"/>
    <w:rsid w:val="006A7F77"/>
    <w:rsid w:val="006C6CC9"/>
    <w:rsid w:val="006E159B"/>
    <w:rsid w:val="006E1FAC"/>
    <w:rsid w:val="006E4993"/>
    <w:rsid w:val="006E4DE4"/>
    <w:rsid w:val="006E7F52"/>
    <w:rsid w:val="006F0AD0"/>
    <w:rsid w:val="006F7964"/>
    <w:rsid w:val="0070275C"/>
    <w:rsid w:val="0071119E"/>
    <w:rsid w:val="0071235A"/>
    <w:rsid w:val="00713262"/>
    <w:rsid w:val="00715818"/>
    <w:rsid w:val="00725B47"/>
    <w:rsid w:val="00736B41"/>
    <w:rsid w:val="00737E5C"/>
    <w:rsid w:val="00747B50"/>
    <w:rsid w:val="0075266E"/>
    <w:rsid w:val="0075397E"/>
    <w:rsid w:val="00755506"/>
    <w:rsid w:val="00771ECF"/>
    <w:rsid w:val="0078047B"/>
    <w:rsid w:val="00780843"/>
    <w:rsid w:val="007811EF"/>
    <w:rsid w:val="007813F5"/>
    <w:rsid w:val="007A05E7"/>
    <w:rsid w:val="007A2094"/>
    <w:rsid w:val="007A7DE5"/>
    <w:rsid w:val="007B18F9"/>
    <w:rsid w:val="007C2F40"/>
    <w:rsid w:val="007C7B1B"/>
    <w:rsid w:val="007D5815"/>
    <w:rsid w:val="007D70D3"/>
    <w:rsid w:val="007E6919"/>
    <w:rsid w:val="007F3B8A"/>
    <w:rsid w:val="007F49C2"/>
    <w:rsid w:val="007F71E7"/>
    <w:rsid w:val="00801CCD"/>
    <w:rsid w:val="0081042B"/>
    <w:rsid w:val="00827665"/>
    <w:rsid w:val="008314B0"/>
    <w:rsid w:val="00836734"/>
    <w:rsid w:val="008368DE"/>
    <w:rsid w:val="00837457"/>
    <w:rsid w:val="00842D9A"/>
    <w:rsid w:val="0084794D"/>
    <w:rsid w:val="00855B0A"/>
    <w:rsid w:val="00881C48"/>
    <w:rsid w:val="00884E3A"/>
    <w:rsid w:val="00895AAB"/>
    <w:rsid w:val="00895F7A"/>
    <w:rsid w:val="008A276D"/>
    <w:rsid w:val="008A38FC"/>
    <w:rsid w:val="008C3F99"/>
    <w:rsid w:val="008C4A53"/>
    <w:rsid w:val="008D3356"/>
    <w:rsid w:val="008D7A05"/>
    <w:rsid w:val="008E1BC6"/>
    <w:rsid w:val="008E4C11"/>
    <w:rsid w:val="008E60DC"/>
    <w:rsid w:val="00901119"/>
    <w:rsid w:val="00904A83"/>
    <w:rsid w:val="00906496"/>
    <w:rsid w:val="00906DFA"/>
    <w:rsid w:val="00911A41"/>
    <w:rsid w:val="009144FB"/>
    <w:rsid w:val="00917A34"/>
    <w:rsid w:val="00917AB5"/>
    <w:rsid w:val="009202EB"/>
    <w:rsid w:val="00921175"/>
    <w:rsid w:val="00923500"/>
    <w:rsid w:val="009238F0"/>
    <w:rsid w:val="0092465D"/>
    <w:rsid w:val="00927623"/>
    <w:rsid w:val="00930A47"/>
    <w:rsid w:val="00931E55"/>
    <w:rsid w:val="00937E6D"/>
    <w:rsid w:val="0094490E"/>
    <w:rsid w:val="00946ED1"/>
    <w:rsid w:val="00950D78"/>
    <w:rsid w:val="00955DF7"/>
    <w:rsid w:val="00966B5B"/>
    <w:rsid w:val="0097271D"/>
    <w:rsid w:val="00986BEE"/>
    <w:rsid w:val="00990A34"/>
    <w:rsid w:val="00991212"/>
    <w:rsid w:val="00995039"/>
    <w:rsid w:val="00997013"/>
    <w:rsid w:val="009A26FF"/>
    <w:rsid w:val="009A2A6A"/>
    <w:rsid w:val="009A5E39"/>
    <w:rsid w:val="009A6775"/>
    <w:rsid w:val="009B3C55"/>
    <w:rsid w:val="009C360D"/>
    <w:rsid w:val="009D33A4"/>
    <w:rsid w:val="009D3918"/>
    <w:rsid w:val="009E00D5"/>
    <w:rsid w:val="009E0C3A"/>
    <w:rsid w:val="009F05C7"/>
    <w:rsid w:val="009F4C7C"/>
    <w:rsid w:val="00A035D3"/>
    <w:rsid w:val="00A04491"/>
    <w:rsid w:val="00A055CD"/>
    <w:rsid w:val="00A06895"/>
    <w:rsid w:val="00A21DF3"/>
    <w:rsid w:val="00A25F3A"/>
    <w:rsid w:val="00A26DDE"/>
    <w:rsid w:val="00A32420"/>
    <w:rsid w:val="00A45DD6"/>
    <w:rsid w:val="00A531FF"/>
    <w:rsid w:val="00A60736"/>
    <w:rsid w:val="00A609F2"/>
    <w:rsid w:val="00A64ED2"/>
    <w:rsid w:val="00A80EF5"/>
    <w:rsid w:val="00A86C26"/>
    <w:rsid w:val="00A95C3C"/>
    <w:rsid w:val="00A96582"/>
    <w:rsid w:val="00AA34E1"/>
    <w:rsid w:val="00AA4AD2"/>
    <w:rsid w:val="00AA4EA8"/>
    <w:rsid w:val="00AA7761"/>
    <w:rsid w:val="00AD0D76"/>
    <w:rsid w:val="00AD29FD"/>
    <w:rsid w:val="00AD7478"/>
    <w:rsid w:val="00AE34AC"/>
    <w:rsid w:val="00AF2634"/>
    <w:rsid w:val="00B0204D"/>
    <w:rsid w:val="00B07707"/>
    <w:rsid w:val="00B12C30"/>
    <w:rsid w:val="00B240A2"/>
    <w:rsid w:val="00B309AB"/>
    <w:rsid w:val="00B3181F"/>
    <w:rsid w:val="00B33B10"/>
    <w:rsid w:val="00B42FCD"/>
    <w:rsid w:val="00B45210"/>
    <w:rsid w:val="00B5002B"/>
    <w:rsid w:val="00B52A03"/>
    <w:rsid w:val="00B53401"/>
    <w:rsid w:val="00B6459E"/>
    <w:rsid w:val="00B6576A"/>
    <w:rsid w:val="00B67391"/>
    <w:rsid w:val="00B70D24"/>
    <w:rsid w:val="00B77313"/>
    <w:rsid w:val="00B87DD1"/>
    <w:rsid w:val="00B913FC"/>
    <w:rsid w:val="00B916D9"/>
    <w:rsid w:val="00BA3A5B"/>
    <w:rsid w:val="00BA40F0"/>
    <w:rsid w:val="00BB2363"/>
    <w:rsid w:val="00BB49E6"/>
    <w:rsid w:val="00BD095B"/>
    <w:rsid w:val="00BD13C9"/>
    <w:rsid w:val="00BE5C73"/>
    <w:rsid w:val="00BE754B"/>
    <w:rsid w:val="00BF226D"/>
    <w:rsid w:val="00BF70FE"/>
    <w:rsid w:val="00C004F3"/>
    <w:rsid w:val="00C01492"/>
    <w:rsid w:val="00C04027"/>
    <w:rsid w:val="00C07C91"/>
    <w:rsid w:val="00C12CE7"/>
    <w:rsid w:val="00C224EB"/>
    <w:rsid w:val="00C32EFE"/>
    <w:rsid w:val="00C34060"/>
    <w:rsid w:val="00C3534D"/>
    <w:rsid w:val="00C36169"/>
    <w:rsid w:val="00C37424"/>
    <w:rsid w:val="00C55769"/>
    <w:rsid w:val="00C62504"/>
    <w:rsid w:val="00C64BA9"/>
    <w:rsid w:val="00C7798E"/>
    <w:rsid w:val="00C81102"/>
    <w:rsid w:val="00C867D0"/>
    <w:rsid w:val="00C903B0"/>
    <w:rsid w:val="00C93A1A"/>
    <w:rsid w:val="00C9783B"/>
    <w:rsid w:val="00CB5F98"/>
    <w:rsid w:val="00CB604A"/>
    <w:rsid w:val="00CC2F3F"/>
    <w:rsid w:val="00CD2624"/>
    <w:rsid w:val="00CD358A"/>
    <w:rsid w:val="00CD73E0"/>
    <w:rsid w:val="00CD7E70"/>
    <w:rsid w:val="00CE1028"/>
    <w:rsid w:val="00CF65A3"/>
    <w:rsid w:val="00D012BA"/>
    <w:rsid w:val="00D034A0"/>
    <w:rsid w:val="00D109CE"/>
    <w:rsid w:val="00D13526"/>
    <w:rsid w:val="00D17EA0"/>
    <w:rsid w:val="00D307D2"/>
    <w:rsid w:val="00D500BB"/>
    <w:rsid w:val="00D56295"/>
    <w:rsid w:val="00D624F9"/>
    <w:rsid w:val="00D638A2"/>
    <w:rsid w:val="00D63C21"/>
    <w:rsid w:val="00D70473"/>
    <w:rsid w:val="00D9246F"/>
    <w:rsid w:val="00D9395F"/>
    <w:rsid w:val="00D9530A"/>
    <w:rsid w:val="00D970C4"/>
    <w:rsid w:val="00DA17E9"/>
    <w:rsid w:val="00DA7EA8"/>
    <w:rsid w:val="00DD17CD"/>
    <w:rsid w:val="00DE189C"/>
    <w:rsid w:val="00DE5C1C"/>
    <w:rsid w:val="00DE6617"/>
    <w:rsid w:val="00DE701A"/>
    <w:rsid w:val="00DF0FF2"/>
    <w:rsid w:val="00DF17BE"/>
    <w:rsid w:val="00DF4AC3"/>
    <w:rsid w:val="00E01D32"/>
    <w:rsid w:val="00E035DF"/>
    <w:rsid w:val="00E038D9"/>
    <w:rsid w:val="00E0443E"/>
    <w:rsid w:val="00E15382"/>
    <w:rsid w:val="00E20DC7"/>
    <w:rsid w:val="00E42D3B"/>
    <w:rsid w:val="00E43B8D"/>
    <w:rsid w:val="00E550B1"/>
    <w:rsid w:val="00E604B7"/>
    <w:rsid w:val="00E604C2"/>
    <w:rsid w:val="00E6117E"/>
    <w:rsid w:val="00E64048"/>
    <w:rsid w:val="00E66D7C"/>
    <w:rsid w:val="00E74409"/>
    <w:rsid w:val="00E848C1"/>
    <w:rsid w:val="00E84C26"/>
    <w:rsid w:val="00E9492A"/>
    <w:rsid w:val="00EA3C0C"/>
    <w:rsid w:val="00EA4F5F"/>
    <w:rsid w:val="00EB7259"/>
    <w:rsid w:val="00EC0694"/>
    <w:rsid w:val="00ED1DD0"/>
    <w:rsid w:val="00ED365F"/>
    <w:rsid w:val="00ED6D11"/>
    <w:rsid w:val="00EE31F5"/>
    <w:rsid w:val="00EF3F72"/>
    <w:rsid w:val="00EF7686"/>
    <w:rsid w:val="00F01BC6"/>
    <w:rsid w:val="00F06554"/>
    <w:rsid w:val="00F1036B"/>
    <w:rsid w:val="00F12357"/>
    <w:rsid w:val="00F1787D"/>
    <w:rsid w:val="00F22257"/>
    <w:rsid w:val="00F30EF0"/>
    <w:rsid w:val="00F47058"/>
    <w:rsid w:val="00F51ED2"/>
    <w:rsid w:val="00F559A8"/>
    <w:rsid w:val="00F56F16"/>
    <w:rsid w:val="00F63F6F"/>
    <w:rsid w:val="00F6463D"/>
    <w:rsid w:val="00F670F7"/>
    <w:rsid w:val="00F67CA4"/>
    <w:rsid w:val="00FA0FFB"/>
    <w:rsid w:val="00FA7285"/>
    <w:rsid w:val="00FB1A85"/>
    <w:rsid w:val="00FB5C1D"/>
    <w:rsid w:val="00FB79CC"/>
    <w:rsid w:val="00FC195C"/>
    <w:rsid w:val="00FD15F5"/>
    <w:rsid w:val="00FE3359"/>
    <w:rsid w:val="00FE6736"/>
    <w:rsid w:val="00FE737E"/>
    <w:rsid w:val="00FE7B3E"/>
    <w:rsid w:val="00FF45D8"/>
    <w:rsid w:val="00FF6AA3"/>
    <w:rsid w:val="00FF6D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420"/>
    <w:pPr>
      <w:ind w:left="720"/>
      <w:contextualSpacing/>
    </w:pPr>
  </w:style>
  <w:style w:type="paragraph" w:styleId="FootnoteText">
    <w:name w:val="footnote text"/>
    <w:basedOn w:val="Normal"/>
    <w:link w:val="FootnoteTextChar"/>
    <w:uiPriority w:val="99"/>
    <w:semiHidden/>
    <w:unhideWhenUsed/>
    <w:rsid w:val="00A324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2420"/>
    <w:rPr>
      <w:sz w:val="20"/>
      <w:szCs w:val="20"/>
    </w:rPr>
  </w:style>
  <w:style w:type="character" w:styleId="FootnoteReference">
    <w:name w:val="footnote reference"/>
    <w:basedOn w:val="DefaultParagraphFont"/>
    <w:uiPriority w:val="99"/>
    <w:semiHidden/>
    <w:unhideWhenUsed/>
    <w:rsid w:val="00A32420"/>
    <w:rPr>
      <w:vertAlign w:val="superscript"/>
    </w:rPr>
  </w:style>
  <w:style w:type="character" w:styleId="CommentReference">
    <w:name w:val="annotation reference"/>
    <w:basedOn w:val="DefaultParagraphFont"/>
    <w:uiPriority w:val="99"/>
    <w:semiHidden/>
    <w:unhideWhenUsed/>
    <w:rsid w:val="00A32420"/>
    <w:rPr>
      <w:sz w:val="16"/>
      <w:szCs w:val="16"/>
    </w:rPr>
  </w:style>
  <w:style w:type="paragraph" w:styleId="CommentText">
    <w:name w:val="annotation text"/>
    <w:basedOn w:val="Normal"/>
    <w:link w:val="CommentTextChar"/>
    <w:uiPriority w:val="99"/>
    <w:semiHidden/>
    <w:unhideWhenUsed/>
    <w:rsid w:val="00A32420"/>
    <w:pPr>
      <w:spacing w:line="240" w:lineRule="auto"/>
    </w:pPr>
    <w:rPr>
      <w:sz w:val="20"/>
      <w:szCs w:val="20"/>
    </w:rPr>
  </w:style>
  <w:style w:type="character" w:customStyle="1" w:styleId="CommentTextChar">
    <w:name w:val="Comment Text Char"/>
    <w:basedOn w:val="DefaultParagraphFont"/>
    <w:link w:val="CommentText"/>
    <w:uiPriority w:val="99"/>
    <w:semiHidden/>
    <w:rsid w:val="00A32420"/>
    <w:rPr>
      <w:sz w:val="20"/>
      <w:szCs w:val="20"/>
    </w:rPr>
  </w:style>
  <w:style w:type="table" w:styleId="TableGrid">
    <w:name w:val="Table Grid"/>
    <w:basedOn w:val="TableNormal"/>
    <w:uiPriority w:val="59"/>
    <w:rsid w:val="00A32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24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420"/>
    <w:rPr>
      <w:rFonts w:ascii="Tahoma" w:hAnsi="Tahoma" w:cs="Tahoma"/>
      <w:sz w:val="16"/>
      <w:szCs w:val="16"/>
    </w:rPr>
  </w:style>
  <w:style w:type="table" w:customStyle="1" w:styleId="TableGrid1">
    <w:name w:val="Table Grid1"/>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5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DD6"/>
  </w:style>
  <w:style w:type="paragraph" w:styleId="Footer">
    <w:name w:val="footer"/>
    <w:basedOn w:val="Normal"/>
    <w:link w:val="FooterChar"/>
    <w:uiPriority w:val="99"/>
    <w:unhideWhenUsed/>
    <w:rsid w:val="00A45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DD6"/>
  </w:style>
  <w:style w:type="paragraph" w:styleId="CommentSubject">
    <w:name w:val="annotation subject"/>
    <w:basedOn w:val="CommentText"/>
    <w:next w:val="CommentText"/>
    <w:link w:val="CommentSubjectChar"/>
    <w:uiPriority w:val="99"/>
    <w:semiHidden/>
    <w:unhideWhenUsed/>
    <w:rsid w:val="00FB1A85"/>
    <w:rPr>
      <w:b/>
      <w:bCs/>
    </w:rPr>
  </w:style>
  <w:style w:type="character" w:customStyle="1" w:styleId="CommentSubjectChar">
    <w:name w:val="Comment Subject Char"/>
    <w:basedOn w:val="CommentTextChar"/>
    <w:link w:val="CommentSubject"/>
    <w:uiPriority w:val="99"/>
    <w:semiHidden/>
    <w:rsid w:val="00FB1A85"/>
    <w:rPr>
      <w:b/>
      <w:bCs/>
      <w:sz w:val="20"/>
      <w:szCs w:val="20"/>
    </w:rPr>
  </w:style>
  <w:style w:type="paragraph" w:styleId="Revision">
    <w:name w:val="Revision"/>
    <w:hidden/>
    <w:uiPriority w:val="99"/>
    <w:semiHidden/>
    <w:rsid w:val="00F6463D"/>
    <w:pPr>
      <w:spacing w:after="0" w:line="240" w:lineRule="auto"/>
    </w:pPr>
  </w:style>
  <w:style w:type="character" w:styleId="Hyperlink">
    <w:name w:val="Hyperlink"/>
    <w:basedOn w:val="DefaultParagraphFont"/>
    <w:uiPriority w:val="99"/>
    <w:unhideWhenUsed/>
    <w:rsid w:val="009D33A4"/>
    <w:rPr>
      <w:color w:val="0000FF" w:themeColor="hyperlink"/>
      <w:u w:val="single"/>
    </w:rPr>
  </w:style>
  <w:style w:type="character" w:styleId="FollowedHyperlink">
    <w:name w:val="FollowedHyperlink"/>
    <w:basedOn w:val="DefaultParagraphFont"/>
    <w:uiPriority w:val="99"/>
    <w:semiHidden/>
    <w:unhideWhenUsed/>
    <w:rsid w:val="009D33A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2420"/>
    <w:pPr>
      <w:ind w:left="720"/>
      <w:contextualSpacing/>
    </w:pPr>
  </w:style>
  <w:style w:type="paragraph" w:styleId="FootnoteText">
    <w:name w:val="footnote text"/>
    <w:basedOn w:val="Normal"/>
    <w:link w:val="FootnoteTextChar"/>
    <w:uiPriority w:val="99"/>
    <w:semiHidden/>
    <w:unhideWhenUsed/>
    <w:rsid w:val="00A324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2420"/>
    <w:rPr>
      <w:sz w:val="20"/>
      <w:szCs w:val="20"/>
    </w:rPr>
  </w:style>
  <w:style w:type="character" w:styleId="FootnoteReference">
    <w:name w:val="footnote reference"/>
    <w:basedOn w:val="DefaultParagraphFont"/>
    <w:uiPriority w:val="99"/>
    <w:semiHidden/>
    <w:unhideWhenUsed/>
    <w:rsid w:val="00A32420"/>
    <w:rPr>
      <w:vertAlign w:val="superscript"/>
    </w:rPr>
  </w:style>
  <w:style w:type="character" w:styleId="CommentReference">
    <w:name w:val="annotation reference"/>
    <w:basedOn w:val="DefaultParagraphFont"/>
    <w:uiPriority w:val="99"/>
    <w:semiHidden/>
    <w:unhideWhenUsed/>
    <w:rsid w:val="00A32420"/>
    <w:rPr>
      <w:sz w:val="16"/>
      <w:szCs w:val="16"/>
    </w:rPr>
  </w:style>
  <w:style w:type="paragraph" w:styleId="CommentText">
    <w:name w:val="annotation text"/>
    <w:basedOn w:val="Normal"/>
    <w:link w:val="CommentTextChar"/>
    <w:uiPriority w:val="99"/>
    <w:semiHidden/>
    <w:unhideWhenUsed/>
    <w:rsid w:val="00A32420"/>
    <w:pPr>
      <w:spacing w:line="240" w:lineRule="auto"/>
    </w:pPr>
    <w:rPr>
      <w:sz w:val="20"/>
      <w:szCs w:val="20"/>
    </w:rPr>
  </w:style>
  <w:style w:type="character" w:customStyle="1" w:styleId="CommentTextChar">
    <w:name w:val="Comment Text Char"/>
    <w:basedOn w:val="DefaultParagraphFont"/>
    <w:link w:val="CommentText"/>
    <w:uiPriority w:val="99"/>
    <w:semiHidden/>
    <w:rsid w:val="00A32420"/>
    <w:rPr>
      <w:sz w:val="20"/>
      <w:szCs w:val="20"/>
    </w:rPr>
  </w:style>
  <w:style w:type="table" w:styleId="TableGrid">
    <w:name w:val="Table Grid"/>
    <w:basedOn w:val="TableNormal"/>
    <w:uiPriority w:val="59"/>
    <w:rsid w:val="00A32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324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2420"/>
    <w:rPr>
      <w:rFonts w:ascii="Tahoma" w:hAnsi="Tahoma" w:cs="Tahoma"/>
      <w:sz w:val="16"/>
      <w:szCs w:val="16"/>
    </w:rPr>
  </w:style>
  <w:style w:type="table" w:customStyle="1" w:styleId="TableGrid1">
    <w:name w:val="Table Grid1"/>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E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5D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DD6"/>
  </w:style>
  <w:style w:type="paragraph" w:styleId="Footer">
    <w:name w:val="footer"/>
    <w:basedOn w:val="Normal"/>
    <w:link w:val="FooterChar"/>
    <w:uiPriority w:val="99"/>
    <w:unhideWhenUsed/>
    <w:rsid w:val="00A45D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DD6"/>
  </w:style>
  <w:style w:type="paragraph" w:styleId="CommentSubject">
    <w:name w:val="annotation subject"/>
    <w:basedOn w:val="CommentText"/>
    <w:next w:val="CommentText"/>
    <w:link w:val="CommentSubjectChar"/>
    <w:uiPriority w:val="99"/>
    <w:semiHidden/>
    <w:unhideWhenUsed/>
    <w:rsid w:val="00FB1A85"/>
    <w:rPr>
      <w:b/>
      <w:bCs/>
    </w:rPr>
  </w:style>
  <w:style w:type="character" w:customStyle="1" w:styleId="CommentSubjectChar">
    <w:name w:val="Comment Subject Char"/>
    <w:basedOn w:val="CommentTextChar"/>
    <w:link w:val="CommentSubject"/>
    <w:uiPriority w:val="99"/>
    <w:semiHidden/>
    <w:rsid w:val="00FB1A85"/>
    <w:rPr>
      <w:b/>
      <w:bCs/>
      <w:sz w:val="20"/>
      <w:szCs w:val="20"/>
    </w:rPr>
  </w:style>
  <w:style w:type="paragraph" w:styleId="Revision">
    <w:name w:val="Revision"/>
    <w:hidden/>
    <w:uiPriority w:val="99"/>
    <w:semiHidden/>
    <w:rsid w:val="00F6463D"/>
    <w:pPr>
      <w:spacing w:after="0" w:line="240" w:lineRule="auto"/>
    </w:pPr>
  </w:style>
  <w:style w:type="character" w:styleId="Hyperlink">
    <w:name w:val="Hyperlink"/>
    <w:basedOn w:val="DefaultParagraphFont"/>
    <w:uiPriority w:val="99"/>
    <w:unhideWhenUsed/>
    <w:rsid w:val="009D33A4"/>
    <w:rPr>
      <w:color w:val="0000FF" w:themeColor="hyperlink"/>
      <w:u w:val="single"/>
    </w:rPr>
  </w:style>
  <w:style w:type="character" w:styleId="FollowedHyperlink">
    <w:name w:val="FollowedHyperlink"/>
    <w:basedOn w:val="DefaultParagraphFont"/>
    <w:uiPriority w:val="99"/>
    <w:semiHidden/>
    <w:unhideWhenUsed/>
    <w:rsid w:val="009D33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2.gov.bc.ca/gov/content/industry/forestry/managing-our-forest-resources/tree-seed/seed-planning-use/climate-based-seed-transfe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www.for.gov.bc.ca/ftp/HTI/external/!publish/CBST_Data_Maps/2019/" TargetMode="Externa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fp.idir.bcgov\s164\S63015\!Workgrp\Planning\CBST\GIS%20ANALYSIS\2018\IMPACTS\SEPT%202018\CBST_Impact_Assessment_v4.2.1SEPT272018_ASSESSMENT_DEC201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pivotSource>
    <c:name>[CBST_Impact_Assessment_v4.2.1SEPT272018_ASSESSMENT_DEC2018.xlsx]Class A Areas!PivotTable2</c:name>
    <c:fmtId val="36"/>
  </c:pivotSource>
  <c:chart>
    <c:autoTitleDeleted val="1"/>
    <c:pivotFmts>
      <c:pivotFmt>
        <c:idx val="0"/>
      </c:pivotFmt>
      <c:pivotFmt>
        <c:idx val="1"/>
      </c:pivotFmt>
      <c:pivotFmt>
        <c:idx val="2"/>
      </c:pivotFmt>
      <c:pivotFmt>
        <c:idx val="3"/>
      </c:pivotFmt>
      <c:pivotFmt>
        <c:idx val="4"/>
      </c:pivotFmt>
      <c:pivotFmt>
        <c:idx val="5"/>
      </c:pivotFmt>
      <c:pivotFmt>
        <c:idx val="6"/>
      </c:pivotFmt>
      <c:pivotFmt>
        <c:idx val="7"/>
      </c:pivotFmt>
      <c:pivotFmt>
        <c:idx val="8"/>
      </c:pivotFmt>
      <c:pivotFmt>
        <c:idx val="9"/>
      </c:pivotFmt>
      <c:pivotFmt>
        <c:idx val="10"/>
      </c:pivotFmt>
      <c:pivotFmt>
        <c:idx val="11"/>
      </c:pivotFmt>
      <c:pivotFmt>
        <c:idx val="12"/>
      </c:pivotFmt>
      <c:pivotFmt>
        <c:idx val="13"/>
      </c:pivotFmt>
      <c:pivotFmt>
        <c:idx val="14"/>
      </c:pivotFmt>
      <c:pivotFmt>
        <c:idx val="15"/>
      </c:pivotFmt>
      <c:pivotFmt>
        <c:idx val="16"/>
      </c:pivotFmt>
      <c:pivotFmt>
        <c:idx val="17"/>
      </c:pivotFmt>
      <c:pivotFmt>
        <c:idx val="18"/>
      </c:pivotFmt>
      <c:pivotFmt>
        <c:idx val="19"/>
      </c:pivotFmt>
      <c:pivotFmt>
        <c:idx val="20"/>
      </c:pivotFmt>
      <c:pivotFmt>
        <c:idx val="21"/>
      </c:pivotFmt>
      <c:pivotFmt>
        <c:idx val="22"/>
        <c:marker>
          <c:symbol val="none"/>
        </c:marker>
        <c:dLbl>
          <c:idx val="0"/>
          <c:spPr>
            <a:noFill/>
            <a:ln>
              <a:noFill/>
            </a:ln>
            <a:effectLst/>
          </c:spPr>
          <c:txPr>
            <a:bodyPr rot="0" spcFirstLastPara="1" vertOverflow="overflow" horzOverflow="overflow" vert="horz" wrap="square" lIns="38100" tIns="19050" rIns="38100" bIns="19050" anchor="ctr" anchorCtr="1">
              <a:spAutoFit/>
            </a:bodyPr>
            <a:lstStyle/>
            <a:p>
              <a:pPr>
                <a:defRPr sz="800" b="1"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extLst>
        </c:dLbl>
      </c:pivotFmt>
      <c:pivotFmt>
        <c:idx val="23"/>
        <c:spPr>
          <a:solidFill>
            <a:srgbClr val="D95F02"/>
          </a:solidFill>
          <a:ln>
            <a:noFill/>
          </a:ln>
          <a:effectLst>
            <a:outerShdw blurRad="63500" sx="102000" sy="102000" algn="ctr" rotWithShape="0">
              <a:prstClr val="black">
                <a:alpha val="20000"/>
              </a:prstClr>
            </a:outerShdw>
          </a:effectLst>
        </c:spPr>
      </c:pivotFmt>
      <c:pivotFmt>
        <c:idx val="24"/>
        <c:spPr>
          <a:solidFill>
            <a:srgbClr val="AA66CD"/>
          </a:solidFill>
          <a:ln>
            <a:noFill/>
          </a:ln>
          <a:effectLst>
            <a:outerShdw blurRad="63500" sx="102000" sy="102000" algn="ctr" rotWithShape="0">
              <a:prstClr val="black">
                <a:alpha val="20000"/>
              </a:prstClr>
            </a:outerShdw>
          </a:effectLst>
        </c:spPr>
      </c:pivotFmt>
      <c:pivotFmt>
        <c:idx val="25"/>
        <c:spPr>
          <a:pattFill prst="wdUpDiag">
            <a:fgClr>
              <a:srgbClr val="730000"/>
            </a:fgClr>
            <a:bgClr>
              <a:srgbClr val="D95F02"/>
            </a:bgClr>
          </a:pattFill>
          <a:ln w="28575">
            <a:solidFill>
              <a:srgbClr val="C00000"/>
            </a:solidFill>
          </a:ln>
          <a:effectLst>
            <a:outerShdw blurRad="63500" sx="102000" sy="102000" algn="ctr" rotWithShape="0">
              <a:prstClr val="black">
                <a:alpha val="20000"/>
              </a:prstClr>
            </a:outerShdw>
          </a:effectLst>
        </c:spPr>
      </c:pivotFmt>
      <c:pivotFmt>
        <c:idx val="26"/>
        <c:spPr>
          <a:pattFill prst="wdUpDiag">
            <a:fgClr>
              <a:srgbClr val="C00000"/>
            </a:fgClr>
            <a:bgClr>
              <a:srgbClr val="AA66CD"/>
            </a:bgClr>
          </a:pattFill>
          <a:ln w="28575">
            <a:solidFill>
              <a:srgbClr val="C00000"/>
            </a:solidFill>
          </a:ln>
          <a:effectLst>
            <a:outerShdw blurRad="63500" sx="102000" sy="102000" algn="ctr" rotWithShape="0">
              <a:prstClr val="black">
                <a:alpha val="20000"/>
              </a:prstClr>
            </a:outerShdw>
          </a:effectLst>
        </c:spPr>
      </c:pivotFmt>
      <c:pivotFmt>
        <c:idx val="27"/>
        <c:marker>
          <c:symbol val="none"/>
        </c:marker>
        <c:dLbl>
          <c:idx val="0"/>
          <c:delete val="1"/>
          <c:extLst>
            <c:ext xmlns:c15="http://schemas.microsoft.com/office/drawing/2012/chart" uri="{CE6537A1-D6FC-4f65-9D91-7224C49458BB}"/>
          </c:extLst>
        </c:dLbl>
      </c:pivotFmt>
      <c:pivotFmt>
        <c:idx val="28"/>
        <c:spPr>
          <a:solidFill>
            <a:schemeClr val="accent1"/>
          </a:solidFill>
          <a:ln>
            <a:noFill/>
          </a:ln>
          <a:effectLst>
            <a:outerShdw blurRad="63500" sx="102000" sy="102000" algn="ctr" rotWithShape="0">
              <a:prstClr val="black">
                <a:alpha val="20000"/>
              </a:prstClr>
            </a:outerShdw>
          </a:effectLst>
        </c:spPr>
      </c:pivotFmt>
      <c:pivotFmt>
        <c:idx val="29"/>
        <c:spPr>
          <a:solidFill>
            <a:schemeClr val="accent2"/>
          </a:solidFill>
          <a:ln>
            <a:noFill/>
          </a:ln>
          <a:effectLst>
            <a:outerShdw blurRad="63500" sx="102000" sy="102000" algn="ctr" rotWithShape="0">
              <a:prstClr val="black">
                <a:alpha val="20000"/>
              </a:prstClr>
            </a:outerShdw>
          </a:effectLst>
        </c:spPr>
      </c:pivotFmt>
      <c:pivotFmt>
        <c:idx val="30"/>
        <c:spPr>
          <a:solidFill>
            <a:schemeClr val="accent3"/>
          </a:solidFill>
          <a:ln>
            <a:noFill/>
          </a:ln>
          <a:effectLst>
            <a:outerShdw blurRad="63500" sx="102000" sy="102000" algn="ctr" rotWithShape="0">
              <a:prstClr val="black">
                <a:alpha val="20000"/>
              </a:prstClr>
            </a:outerShdw>
          </a:effectLst>
        </c:spPr>
      </c:pivotFmt>
      <c:pivotFmt>
        <c:idx val="31"/>
        <c:spPr>
          <a:solidFill>
            <a:schemeClr val="accent4"/>
          </a:solidFill>
          <a:ln>
            <a:noFill/>
          </a:ln>
          <a:effectLst>
            <a:outerShdw blurRad="63500" sx="102000" sy="102000" algn="ctr" rotWithShape="0">
              <a:prstClr val="black">
                <a:alpha val="20000"/>
              </a:prstClr>
            </a:outerShdw>
          </a:effectLst>
        </c:spPr>
      </c:pivotFmt>
      <c:pivotFmt>
        <c:idx val="32"/>
        <c:spPr>
          <a:pattFill prst="wdUpDiag">
            <a:fgClr>
              <a:srgbClr val="730000"/>
            </a:fgClr>
            <a:bgClr>
              <a:schemeClr val="bg1">
                <a:lumMod val="85000"/>
              </a:schemeClr>
            </a:bgClr>
          </a:pattFill>
          <a:ln w="28575">
            <a:solidFill>
              <a:srgbClr val="C00000"/>
            </a:solidFill>
          </a:ln>
          <a:effectLst>
            <a:outerShdw blurRad="63500" sx="102000" sy="102000" algn="ctr" rotWithShape="0">
              <a:prstClr val="black">
                <a:alpha val="20000"/>
              </a:prstClr>
            </a:outerShdw>
          </a:effectLst>
        </c:spPr>
      </c:pivotFmt>
      <c:pivotFmt>
        <c:idx val="33"/>
        <c:spPr>
          <a:solidFill>
            <a:schemeClr val="accent5"/>
          </a:solidFill>
          <a:ln>
            <a:noFill/>
          </a:ln>
          <a:effectLst>
            <a:outerShdw blurRad="63500" sx="102000" sy="102000" algn="ctr" rotWithShape="0">
              <a:prstClr val="black">
                <a:alpha val="20000"/>
              </a:prstClr>
            </a:outerShdw>
          </a:effectLst>
        </c:spPr>
        <c:dLbl>
          <c:idx val="0"/>
          <c:spPr>
            <a:noFill/>
            <a:ln>
              <a:noFill/>
            </a:ln>
            <a:effectLst/>
          </c:spPr>
          <c:txPr>
            <a:bodyPr wrap="square" lIns="38100" tIns="19050" rIns="38100" bIns="19050" anchor="ctr">
              <a:spAutoFit/>
            </a:bodyPr>
            <a:lstStyle/>
            <a:p>
              <a:pPr>
                <a:defRPr/>
              </a:pPr>
              <a:endParaRPr lang="en-US"/>
            </a:p>
          </c:txPr>
          <c:dLblPos val="outEnd"/>
          <c:showLegendKey val="0"/>
          <c:showVal val="0"/>
          <c:showCatName val="1"/>
          <c:showSerName val="0"/>
          <c:showPercent val="0"/>
          <c:showBubbleSize val="0"/>
          <c:extLst>
            <c:ext xmlns:c15="http://schemas.microsoft.com/office/drawing/2012/chart" uri="{CE6537A1-D6FC-4f65-9D91-7224C49458BB}"/>
          </c:extLst>
        </c:dLbl>
      </c:pivotFmt>
      <c:pivotFmt>
        <c:idx val="34"/>
        <c:spPr>
          <a:ln>
            <a:solidFill>
              <a:schemeClr val="tx1"/>
            </a:solidFill>
          </a:ln>
        </c:spPr>
        <c:marker>
          <c:symbol val="none"/>
        </c:marker>
        <c:dLbl>
          <c:idx val="0"/>
          <c:spPr>
            <a:noFill/>
            <a:ln>
              <a:noFill/>
            </a:ln>
            <a:effectLst/>
          </c:spPr>
          <c:txPr>
            <a:bodyPr rot="0" spcFirstLastPara="1" vertOverflow="overflow" horzOverflow="overflow" vert="horz" wrap="square" lIns="38100" tIns="19050" rIns="38100" bIns="19050" anchor="ctr" anchorCtr="1">
              <a:spAutoFit/>
            </a:bodyPr>
            <a:lstStyle/>
            <a:p>
              <a:pPr>
                <a:defRPr sz="800" b="1"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extLst>
            <c:ext xmlns:c15="http://schemas.microsoft.com/office/drawing/2012/chart" uri="{CE6537A1-D6FC-4f65-9D91-7224C49458BB}">
              <c15:layout/>
            </c:ext>
          </c:extLst>
        </c:dLbl>
      </c:pivotFmt>
      <c:pivotFmt>
        <c:idx val="35"/>
        <c:spPr>
          <a:solidFill>
            <a:srgbClr val="D95F02"/>
          </a:solidFill>
          <a:ln>
            <a:solidFill>
              <a:schemeClr val="tx1"/>
            </a:solidFill>
          </a:ln>
          <a:effectLst>
            <a:outerShdw blurRad="63500" sx="102000" sy="102000" algn="ctr" rotWithShape="0">
              <a:prstClr val="black">
                <a:alpha val="20000"/>
              </a:prstClr>
            </a:outerShdw>
          </a:effectLst>
        </c:spPr>
      </c:pivotFmt>
      <c:pivotFmt>
        <c:idx val="36"/>
        <c:spPr>
          <a:solidFill>
            <a:srgbClr val="AA66CD"/>
          </a:solidFill>
          <a:ln>
            <a:solidFill>
              <a:schemeClr val="tx1"/>
            </a:solidFill>
          </a:ln>
          <a:effectLst>
            <a:outerShdw blurRad="63500" sx="102000" sy="102000" algn="ctr" rotWithShape="0">
              <a:prstClr val="black">
                <a:alpha val="20000"/>
              </a:prstClr>
            </a:outerShdw>
          </a:effectLst>
        </c:spPr>
      </c:pivotFmt>
      <c:pivotFmt>
        <c:idx val="37"/>
        <c:spPr>
          <a:pattFill prst="wdUpDiag">
            <a:fgClr>
              <a:srgbClr val="730000"/>
            </a:fgClr>
            <a:bgClr>
              <a:srgbClr val="D95F02"/>
            </a:bgClr>
          </a:pattFill>
          <a:ln w="28575">
            <a:solidFill>
              <a:schemeClr val="tx1"/>
            </a:solidFill>
          </a:ln>
          <a:effectLst>
            <a:outerShdw blurRad="63500" sx="102000" sy="102000" algn="ctr" rotWithShape="0">
              <a:prstClr val="black">
                <a:alpha val="20000"/>
              </a:prstClr>
            </a:outerShdw>
          </a:effectLst>
        </c:spPr>
      </c:pivotFmt>
      <c:pivotFmt>
        <c:idx val="38"/>
        <c:spPr>
          <a:pattFill prst="wdUpDiag">
            <a:fgClr>
              <a:srgbClr val="C00000"/>
            </a:fgClr>
            <a:bgClr>
              <a:srgbClr val="AA66CD"/>
            </a:bgClr>
          </a:pattFill>
          <a:ln w="28575">
            <a:solidFill>
              <a:schemeClr val="tx1"/>
            </a:solidFill>
          </a:ln>
          <a:effectLst>
            <a:outerShdw blurRad="63500" sx="102000" sy="102000" algn="ctr" rotWithShape="0">
              <a:prstClr val="black">
                <a:alpha val="20000"/>
              </a:prstClr>
            </a:outerShdw>
          </a:effectLst>
        </c:spPr>
      </c:pivotFmt>
      <c:pivotFmt>
        <c:idx val="39"/>
        <c:spPr>
          <a:pattFill prst="wdUpDiag">
            <a:fgClr>
              <a:srgbClr val="730000"/>
            </a:fgClr>
            <a:bgClr>
              <a:schemeClr val="bg1">
                <a:lumMod val="85000"/>
              </a:schemeClr>
            </a:bgClr>
          </a:pattFill>
          <a:ln w="28575">
            <a:solidFill>
              <a:srgbClr val="C00000"/>
            </a:solidFill>
          </a:ln>
          <a:effectLst>
            <a:outerShdw blurRad="63500" sx="102000" sy="102000" algn="ctr" rotWithShape="0">
              <a:prstClr val="black">
                <a:alpha val="20000"/>
              </a:prstClr>
            </a:outerShdw>
          </a:effectLst>
        </c:spPr>
      </c:pivotFmt>
      <c:pivotFmt>
        <c:idx val="40"/>
        <c:marker>
          <c:symbol val="none"/>
        </c:marker>
      </c:pivotFmt>
      <c:pivotFmt>
        <c:idx val="41"/>
        <c:spPr>
          <a:solidFill>
            <a:schemeClr val="accent1"/>
          </a:solidFill>
          <a:ln>
            <a:noFill/>
          </a:ln>
          <a:effectLst>
            <a:outerShdw blurRad="63500" sx="102000" sy="102000" algn="ctr" rotWithShape="0">
              <a:prstClr val="black">
                <a:alpha val="20000"/>
              </a:prstClr>
            </a:outerShdw>
          </a:effectLst>
        </c:spPr>
      </c:pivotFmt>
      <c:pivotFmt>
        <c:idx val="42"/>
        <c:spPr>
          <a:solidFill>
            <a:schemeClr val="accent2"/>
          </a:solidFill>
          <a:ln>
            <a:noFill/>
          </a:ln>
          <a:effectLst>
            <a:outerShdw blurRad="63500" sx="102000" sy="102000" algn="ctr" rotWithShape="0">
              <a:prstClr val="black">
                <a:alpha val="20000"/>
              </a:prstClr>
            </a:outerShdw>
          </a:effectLst>
        </c:spPr>
      </c:pivotFmt>
      <c:pivotFmt>
        <c:idx val="43"/>
        <c:spPr>
          <a:solidFill>
            <a:schemeClr val="accent3"/>
          </a:solidFill>
          <a:ln>
            <a:noFill/>
          </a:ln>
          <a:effectLst>
            <a:outerShdw blurRad="63500" sx="102000" sy="102000" algn="ctr" rotWithShape="0">
              <a:prstClr val="black">
                <a:alpha val="20000"/>
              </a:prstClr>
            </a:outerShdw>
          </a:effectLst>
        </c:spPr>
      </c:pivotFmt>
      <c:pivotFmt>
        <c:idx val="44"/>
        <c:spPr>
          <a:solidFill>
            <a:schemeClr val="accent4"/>
          </a:solidFill>
          <a:ln>
            <a:noFill/>
          </a:ln>
          <a:effectLst>
            <a:outerShdw blurRad="63500" sx="102000" sy="102000" algn="ctr" rotWithShape="0">
              <a:prstClr val="black">
                <a:alpha val="20000"/>
              </a:prstClr>
            </a:outerShdw>
          </a:effectLst>
        </c:spPr>
      </c:pivotFmt>
      <c:pivotFmt>
        <c:idx val="45"/>
        <c:spPr>
          <a:solidFill>
            <a:schemeClr val="accent5"/>
          </a:solidFill>
          <a:ln>
            <a:noFill/>
          </a:ln>
          <a:effectLst>
            <a:outerShdw blurRad="63500" sx="102000" sy="102000" algn="ctr" rotWithShape="0">
              <a:prstClr val="black">
                <a:alpha val="20000"/>
              </a:prstClr>
            </a:outerShdw>
          </a:effectLst>
        </c:spPr>
        <c:dLbl>
          <c:idx val="0"/>
          <c:spPr>
            <a:noFill/>
            <a:ln>
              <a:noFill/>
            </a:ln>
            <a:effectLst/>
          </c:spPr>
          <c:txPr>
            <a:bodyPr wrap="square" lIns="38100" tIns="19050" rIns="38100" bIns="19050" anchor="ctr">
              <a:spAutoFit/>
            </a:bodyPr>
            <a:lstStyle/>
            <a:p>
              <a:pPr>
                <a:defRPr/>
              </a:pPr>
              <a:endParaRPr lang="en-US"/>
            </a:p>
          </c:txPr>
          <c:dLblPos val="outEnd"/>
          <c:showLegendKey val="0"/>
          <c:showVal val="0"/>
          <c:showCatName val="1"/>
          <c:showSerName val="0"/>
          <c:showPercent val="0"/>
          <c:showBubbleSize val="0"/>
          <c:extLst>
            <c:ext xmlns:c15="http://schemas.microsoft.com/office/drawing/2012/chart" uri="{CE6537A1-D6FC-4f65-9D91-7224C49458BB}"/>
          </c:extLst>
        </c:dLbl>
      </c:pivotFmt>
      <c:pivotFmt>
        <c:idx val="46"/>
        <c:spPr>
          <a:solidFill>
            <a:schemeClr val="bg1"/>
          </a:solidFill>
          <a:ln>
            <a:solidFill>
              <a:schemeClr val="tx1"/>
            </a:solidFill>
          </a:ln>
        </c:spPr>
      </c:pivotFmt>
      <c:pivotFmt>
        <c:idx val="47"/>
        <c:spPr>
          <a:solidFill>
            <a:schemeClr val="bg1">
              <a:lumMod val="85000"/>
            </a:schemeClr>
          </a:solidFill>
          <a:ln>
            <a:solidFill>
              <a:schemeClr val="tx1"/>
            </a:solidFill>
          </a:ln>
        </c:spPr>
      </c:pivotFmt>
      <c:pivotFmt>
        <c:idx val="48"/>
        <c:spPr>
          <a:ln>
            <a:solidFill>
              <a:schemeClr val="tx1"/>
            </a:solidFill>
          </a:ln>
        </c:spPr>
        <c:marker>
          <c:symbol val="none"/>
        </c:marker>
        <c:dLbl>
          <c:idx val="0"/>
          <c:spPr>
            <a:noFill/>
            <a:ln>
              <a:noFill/>
            </a:ln>
            <a:effectLst/>
          </c:spPr>
          <c:txPr>
            <a:bodyPr rot="0" spcFirstLastPara="1" vertOverflow="overflow" horzOverflow="overflow" vert="horz" wrap="square" lIns="38100" tIns="19050" rIns="38100" bIns="19050" anchor="ctr" anchorCtr="1">
              <a:spAutoFit/>
            </a:bodyPr>
            <a:lstStyle/>
            <a:p>
              <a:pPr>
                <a:defRPr sz="800" b="1"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dLbl>
      </c:pivotFmt>
      <c:pivotFmt>
        <c:idx val="49"/>
        <c:spPr>
          <a:solidFill>
            <a:srgbClr val="D95F02"/>
          </a:solidFill>
          <a:ln>
            <a:solidFill>
              <a:schemeClr val="tx1"/>
            </a:solidFill>
          </a:ln>
          <a:effectLst>
            <a:outerShdw blurRad="63500" sx="102000" sy="102000" algn="ctr" rotWithShape="0">
              <a:prstClr val="black">
                <a:alpha val="20000"/>
              </a:prstClr>
            </a:outerShdw>
          </a:effectLst>
        </c:spPr>
      </c:pivotFmt>
      <c:pivotFmt>
        <c:idx val="50"/>
        <c:spPr>
          <a:solidFill>
            <a:srgbClr val="AA66CD"/>
          </a:solidFill>
          <a:ln>
            <a:solidFill>
              <a:schemeClr val="tx1"/>
            </a:solidFill>
          </a:ln>
          <a:effectLst>
            <a:outerShdw blurRad="63500" sx="102000" sy="102000" algn="ctr" rotWithShape="0">
              <a:prstClr val="black">
                <a:alpha val="20000"/>
              </a:prstClr>
            </a:outerShdw>
          </a:effectLst>
        </c:spPr>
      </c:pivotFmt>
      <c:pivotFmt>
        <c:idx val="51"/>
        <c:spPr>
          <a:pattFill prst="wdUpDiag">
            <a:fgClr>
              <a:srgbClr val="730000"/>
            </a:fgClr>
            <a:bgClr>
              <a:srgbClr val="D95F02"/>
            </a:bgClr>
          </a:pattFill>
          <a:ln w="28575">
            <a:solidFill>
              <a:schemeClr val="tx1"/>
            </a:solidFill>
          </a:ln>
          <a:effectLst>
            <a:outerShdw blurRad="63500" sx="102000" sy="102000" algn="ctr" rotWithShape="0">
              <a:prstClr val="black">
                <a:alpha val="20000"/>
              </a:prstClr>
            </a:outerShdw>
          </a:effectLst>
        </c:spPr>
      </c:pivotFmt>
      <c:pivotFmt>
        <c:idx val="52"/>
        <c:spPr>
          <a:pattFill prst="wdUpDiag">
            <a:fgClr>
              <a:srgbClr val="C00000"/>
            </a:fgClr>
            <a:bgClr>
              <a:srgbClr val="AA66CD"/>
            </a:bgClr>
          </a:pattFill>
          <a:ln w="28575">
            <a:solidFill>
              <a:schemeClr val="tx1"/>
            </a:solidFill>
          </a:ln>
          <a:effectLst>
            <a:outerShdw blurRad="63500" sx="102000" sy="102000" algn="ctr" rotWithShape="0">
              <a:prstClr val="black">
                <a:alpha val="20000"/>
              </a:prstClr>
            </a:outerShdw>
          </a:effectLst>
        </c:spPr>
      </c:pivotFmt>
      <c:pivotFmt>
        <c:idx val="53"/>
        <c:spPr>
          <a:solidFill>
            <a:schemeClr val="bg1"/>
          </a:solidFill>
          <a:ln>
            <a:solidFill>
              <a:schemeClr val="tx1"/>
            </a:solidFill>
          </a:ln>
        </c:spPr>
      </c:pivotFmt>
      <c:pivotFmt>
        <c:idx val="54"/>
        <c:spPr>
          <a:solidFill>
            <a:schemeClr val="bg1">
              <a:lumMod val="85000"/>
            </a:schemeClr>
          </a:solidFill>
          <a:ln>
            <a:solidFill>
              <a:schemeClr val="tx1"/>
            </a:solidFill>
          </a:ln>
        </c:spPr>
      </c:pivotFmt>
      <c:pivotFmt>
        <c:idx val="55"/>
        <c:marker>
          <c:symbol val="none"/>
        </c:marker>
      </c:pivotFmt>
      <c:pivotFmt>
        <c:idx val="56"/>
        <c:spPr>
          <a:solidFill>
            <a:schemeClr val="accent1"/>
          </a:solidFill>
          <a:ln>
            <a:noFill/>
          </a:ln>
          <a:effectLst>
            <a:outerShdw blurRad="63500" sx="102000" sy="102000" algn="ctr" rotWithShape="0">
              <a:prstClr val="black">
                <a:alpha val="20000"/>
              </a:prstClr>
            </a:outerShdw>
          </a:effectLst>
        </c:spPr>
      </c:pivotFmt>
      <c:pivotFmt>
        <c:idx val="57"/>
        <c:spPr>
          <a:solidFill>
            <a:schemeClr val="accent2"/>
          </a:solidFill>
          <a:ln>
            <a:noFill/>
          </a:ln>
          <a:effectLst>
            <a:outerShdw blurRad="63500" sx="102000" sy="102000" algn="ctr" rotWithShape="0">
              <a:prstClr val="black">
                <a:alpha val="20000"/>
              </a:prstClr>
            </a:outerShdw>
          </a:effectLst>
        </c:spPr>
      </c:pivotFmt>
      <c:pivotFmt>
        <c:idx val="58"/>
        <c:spPr>
          <a:solidFill>
            <a:schemeClr val="accent3"/>
          </a:solidFill>
          <a:ln>
            <a:noFill/>
          </a:ln>
          <a:effectLst>
            <a:outerShdw blurRad="63500" sx="102000" sy="102000" algn="ctr" rotWithShape="0">
              <a:prstClr val="black">
                <a:alpha val="20000"/>
              </a:prstClr>
            </a:outerShdw>
          </a:effectLst>
        </c:spPr>
      </c:pivotFmt>
      <c:pivotFmt>
        <c:idx val="59"/>
        <c:spPr>
          <a:solidFill>
            <a:schemeClr val="accent4"/>
          </a:solidFill>
          <a:ln>
            <a:noFill/>
          </a:ln>
          <a:effectLst>
            <a:outerShdw blurRad="63500" sx="102000" sy="102000" algn="ctr" rotWithShape="0">
              <a:prstClr val="black">
                <a:alpha val="20000"/>
              </a:prstClr>
            </a:outerShdw>
          </a:effectLst>
        </c:spPr>
      </c:pivotFmt>
      <c:pivotFmt>
        <c:idx val="60"/>
        <c:spPr>
          <a:ln>
            <a:solidFill>
              <a:schemeClr val="tx1"/>
            </a:solidFill>
          </a:ln>
        </c:spPr>
        <c:marker>
          <c:symbol val="none"/>
        </c:marker>
        <c:dLbl>
          <c:idx val="0"/>
          <c:spPr>
            <a:noFill/>
            <a:ln>
              <a:noFill/>
            </a:ln>
            <a:effectLst/>
          </c:spPr>
          <c:txPr>
            <a:bodyPr rot="0" spcFirstLastPara="1" vertOverflow="overflow" horzOverflow="overflow" vert="horz" wrap="square" lIns="38100" tIns="19050" rIns="38100" bIns="19050" anchor="ctr" anchorCtr="1">
              <a:spAutoFit/>
            </a:bodyPr>
            <a:lstStyle/>
            <a:p>
              <a:pPr>
                <a:defRPr sz="800" b="1"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dLbl>
      </c:pivotFmt>
      <c:pivotFmt>
        <c:idx val="61"/>
        <c:spPr>
          <a:solidFill>
            <a:srgbClr val="D95F02"/>
          </a:solidFill>
          <a:ln>
            <a:solidFill>
              <a:schemeClr val="tx1"/>
            </a:solidFill>
          </a:ln>
          <a:effectLst>
            <a:outerShdw blurRad="63500" sx="102000" sy="102000" algn="ctr" rotWithShape="0">
              <a:prstClr val="black">
                <a:alpha val="20000"/>
              </a:prstClr>
            </a:outerShdw>
          </a:effectLst>
        </c:spPr>
      </c:pivotFmt>
      <c:pivotFmt>
        <c:idx val="62"/>
        <c:spPr>
          <a:solidFill>
            <a:srgbClr val="AA66CD"/>
          </a:solidFill>
          <a:ln>
            <a:solidFill>
              <a:schemeClr val="tx1"/>
            </a:solidFill>
          </a:ln>
          <a:effectLst>
            <a:outerShdw blurRad="63500" sx="102000" sy="102000" algn="ctr" rotWithShape="0">
              <a:prstClr val="black">
                <a:alpha val="20000"/>
              </a:prstClr>
            </a:outerShdw>
          </a:effectLst>
        </c:spPr>
      </c:pivotFmt>
      <c:pivotFmt>
        <c:idx val="63"/>
        <c:spPr>
          <a:pattFill prst="wdUpDiag">
            <a:fgClr>
              <a:srgbClr val="730000"/>
            </a:fgClr>
            <a:bgClr>
              <a:srgbClr val="D95F02"/>
            </a:bgClr>
          </a:pattFill>
          <a:ln w="28575">
            <a:solidFill>
              <a:schemeClr val="tx1"/>
            </a:solidFill>
          </a:ln>
          <a:effectLst>
            <a:outerShdw blurRad="63500" sx="102000" sy="102000" algn="ctr" rotWithShape="0">
              <a:prstClr val="black">
                <a:alpha val="20000"/>
              </a:prstClr>
            </a:outerShdw>
          </a:effectLst>
        </c:spPr>
      </c:pivotFmt>
      <c:pivotFmt>
        <c:idx val="64"/>
        <c:spPr>
          <a:pattFill prst="wdUpDiag">
            <a:fgClr>
              <a:srgbClr val="C00000"/>
            </a:fgClr>
            <a:bgClr>
              <a:srgbClr val="AA66CD"/>
            </a:bgClr>
          </a:pattFill>
          <a:ln w="28575">
            <a:solidFill>
              <a:schemeClr val="tx1"/>
            </a:solidFill>
          </a:ln>
          <a:effectLst>
            <a:outerShdw blurRad="63500" sx="102000" sy="102000" algn="ctr" rotWithShape="0">
              <a:prstClr val="black">
                <a:alpha val="20000"/>
              </a:prstClr>
            </a:outerShdw>
          </a:effectLst>
        </c:spPr>
      </c:pivotFmt>
      <c:pivotFmt>
        <c:idx val="65"/>
        <c:spPr>
          <a:solidFill>
            <a:schemeClr val="bg1"/>
          </a:solidFill>
          <a:ln>
            <a:solidFill>
              <a:schemeClr val="tx1"/>
            </a:solidFill>
          </a:ln>
        </c:spPr>
      </c:pivotFmt>
      <c:pivotFmt>
        <c:idx val="66"/>
        <c:spPr>
          <a:solidFill>
            <a:schemeClr val="bg1">
              <a:lumMod val="85000"/>
            </a:schemeClr>
          </a:solidFill>
          <a:ln>
            <a:solidFill>
              <a:schemeClr val="tx1"/>
            </a:solidFill>
          </a:ln>
        </c:spPr>
      </c:pivotFmt>
      <c:pivotFmt>
        <c:idx val="67"/>
        <c:marker>
          <c:symbol val="none"/>
        </c:marker>
      </c:pivotFmt>
      <c:pivotFmt>
        <c:idx val="68"/>
        <c:spPr>
          <a:solidFill>
            <a:schemeClr val="accent1"/>
          </a:solidFill>
          <a:ln>
            <a:noFill/>
          </a:ln>
          <a:effectLst>
            <a:outerShdw blurRad="63500" sx="102000" sy="102000" algn="ctr" rotWithShape="0">
              <a:prstClr val="black">
                <a:alpha val="20000"/>
              </a:prstClr>
            </a:outerShdw>
          </a:effectLst>
        </c:spPr>
      </c:pivotFmt>
      <c:pivotFmt>
        <c:idx val="69"/>
        <c:spPr>
          <a:solidFill>
            <a:schemeClr val="accent2"/>
          </a:solidFill>
          <a:ln>
            <a:noFill/>
          </a:ln>
          <a:effectLst>
            <a:outerShdw blurRad="63500" sx="102000" sy="102000" algn="ctr" rotWithShape="0">
              <a:prstClr val="black">
                <a:alpha val="20000"/>
              </a:prstClr>
            </a:outerShdw>
          </a:effectLst>
        </c:spPr>
      </c:pivotFmt>
      <c:pivotFmt>
        <c:idx val="70"/>
        <c:spPr>
          <a:solidFill>
            <a:schemeClr val="accent3"/>
          </a:solidFill>
          <a:ln>
            <a:noFill/>
          </a:ln>
          <a:effectLst>
            <a:outerShdw blurRad="63500" sx="102000" sy="102000" algn="ctr" rotWithShape="0">
              <a:prstClr val="black">
                <a:alpha val="20000"/>
              </a:prstClr>
            </a:outerShdw>
          </a:effectLst>
        </c:spPr>
      </c:pivotFmt>
      <c:pivotFmt>
        <c:idx val="71"/>
        <c:spPr>
          <a:solidFill>
            <a:schemeClr val="accent4"/>
          </a:solidFill>
          <a:ln>
            <a:noFill/>
          </a:ln>
          <a:effectLst>
            <a:outerShdw blurRad="63500" sx="102000" sy="102000" algn="ctr" rotWithShape="0">
              <a:prstClr val="black">
                <a:alpha val="20000"/>
              </a:prstClr>
            </a:outerShdw>
          </a:effectLst>
        </c:spPr>
      </c:pivotFmt>
    </c:pivotFmts>
    <c:plotArea>
      <c:layout/>
      <c:pieChart>
        <c:varyColors val="1"/>
        <c:ser>
          <c:idx val="0"/>
          <c:order val="0"/>
          <c:tx>
            <c:strRef>
              <c:f>'Class A Areas'!$B$8:$B$9</c:f>
              <c:strCache>
                <c:ptCount val="1"/>
                <c:pt idx="0">
                  <c:v>Sum of HA</c:v>
                </c:pt>
              </c:strCache>
            </c:strRef>
          </c:tx>
          <c:spPr>
            <a:ln>
              <a:solidFill>
                <a:schemeClr val="tx1"/>
              </a:solidFill>
            </a:ln>
          </c:spPr>
          <c:dPt>
            <c:idx val="0"/>
            <c:bubble3D val="0"/>
            <c:spPr>
              <a:solidFill>
                <a:srgbClr val="D95F02"/>
              </a:solidFill>
              <a:ln>
                <a:solidFill>
                  <a:schemeClr val="tx1"/>
                </a:solidFill>
              </a:ln>
              <a:effectLst>
                <a:outerShdw blurRad="63500" sx="102000" sy="102000" algn="ctr" rotWithShape="0">
                  <a:prstClr val="black">
                    <a:alpha val="20000"/>
                  </a:prstClr>
                </a:outerShdw>
              </a:effectLst>
            </c:spPr>
          </c:dPt>
          <c:dPt>
            <c:idx val="1"/>
            <c:bubble3D val="0"/>
            <c:spPr>
              <a:solidFill>
                <a:srgbClr val="AA66CD"/>
              </a:solidFill>
              <a:ln>
                <a:solidFill>
                  <a:schemeClr val="tx1"/>
                </a:solidFill>
              </a:ln>
              <a:effectLst>
                <a:outerShdw blurRad="63500" sx="102000" sy="102000" algn="ctr" rotWithShape="0">
                  <a:prstClr val="black">
                    <a:alpha val="20000"/>
                  </a:prstClr>
                </a:outerShdw>
              </a:effectLst>
            </c:spPr>
          </c:dPt>
          <c:dPt>
            <c:idx val="2"/>
            <c:bubble3D val="0"/>
            <c:spPr>
              <a:pattFill prst="wdUpDiag">
                <a:fgClr>
                  <a:srgbClr val="730000"/>
                </a:fgClr>
                <a:bgClr>
                  <a:srgbClr val="D95F02"/>
                </a:bgClr>
              </a:pattFill>
              <a:ln w="28575">
                <a:solidFill>
                  <a:schemeClr val="tx1"/>
                </a:solidFill>
              </a:ln>
              <a:effectLst>
                <a:outerShdw blurRad="63500" sx="102000" sy="102000" algn="ctr" rotWithShape="0">
                  <a:prstClr val="black">
                    <a:alpha val="20000"/>
                  </a:prstClr>
                </a:outerShdw>
              </a:effectLst>
            </c:spPr>
          </c:dPt>
          <c:dPt>
            <c:idx val="3"/>
            <c:bubble3D val="0"/>
            <c:spPr>
              <a:pattFill prst="wdUpDiag">
                <a:fgClr>
                  <a:srgbClr val="C00000"/>
                </a:fgClr>
                <a:bgClr>
                  <a:srgbClr val="AA66CD"/>
                </a:bgClr>
              </a:pattFill>
              <a:ln w="28575">
                <a:solidFill>
                  <a:schemeClr val="tx1"/>
                </a:solidFill>
              </a:ln>
              <a:effectLst>
                <a:outerShdw blurRad="63500" sx="102000" sy="102000" algn="ctr" rotWithShape="0">
                  <a:prstClr val="black">
                    <a:alpha val="20000"/>
                  </a:prstClr>
                </a:outerShdw>
              </a:effectLst>
            </c:spPr>
          </c:dPt>
          <c:dPt>
            <c:idx val="4"/>
            <c:bubble3D val="0"/>
            <c:spPr>
              <a:solidFill>
                <a:schemeClr val="bg1"/>
              </a:solidFill>
              <a:ln>
                <a:solidFill>
                  <a:schemeClr val="tx1"/>
                </a:solidFill>
              </a:ln>
            </c:spPr>
          </c:dPt>
          <c:dPt>
            <c:idx val="5"/>
            <c:bubble3D val="0"/>
            <c:spPr>
              <a:solidFill>
                <a:schemeClr val="bg1">
                  <a:lumMod val="85000"/>
                </a:schemeClr>
              </a:solidFill>
              <a:ln>
                <a:solidFill>
                  <a:schemeClr val="tx1"/>
                </a:solidFill>
              </a:ln>
            </c:spPr>
          </c:dPt>
          <c:dLbls>
            <c:spPr>
              <a:noFill/>
              <a:ln>
                <a:noFill/>
              </a:ln>
              <a:effectLst/>
            </c:spPr>
            <c:txPr>
              <a:bodyPr rot="0" spcFirstLastPara="1" vertOverflow="overflow" horzOverflow="overflow" vert="horz" wrap="square" lIns="38100" tIns="19050" rIns="38100" bIns="19050" anchor="ctr" anchorCtr="1">
                <a:spAutoFit/>
              </a:bodyPr>
              <a:lstStyle/>
              <a:p>
                <a:pPr>
                  <a:defRPr sz="800" b="1" i="0" u="none" strike="noStrike" kern="1200" spc="0" baseline="0">
                    <a:solidFill>
                      <a:sysClr val="windowText" lastClr="000000"/>
                    </a:solidFill>
                    <a:latin typeface="+mn-lt"/>
                    <a:ea typeface="+mn-ea"/>
                    <a:cs typeface="+mn-cs"/>
                  </a:defRPr>
                </a:pPr>
                <a:endParaRPr lang="en-US"/>
              </a:p>
            </c:txPr>
            <c:dLblPos val="outEnd"/>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dLbls>
          <c:cat>
            <c:strRef>
              <c:f>'Class A Areas'!$A$10:$A$16</c:f>
              <c:strCache>
                <c:ptCount val="6"/>
                <c:pt idx="0">
                  <c:v>Gain Suitable</c:v>
                </c:pt>
                <c:pt idx="1">
                  <c:v>Gain Not Suitable</c:v>
                </c:pt>
                <c:pt idx="2">
                  <c:v>Overlap Suitable</c:v>
                </c:pt>
                <c:pt idx="3">
                  <c:v>Overlap Not Suitable</c:v>
                </c:pt>
                <c:pt idx="4">
                  <c:v>Loss Suitable</c:v>
                </c:pt>
                <c:pt idx="5">
                  <c:v>Loss Not Suitable</c:v>
                </c:pt>
              </c:strCache>
            </c:strRef>
          </c:cat>
          <c:val>
            <c:numRef>
              <c:f>'Class A Areas'!$B$10:$B$16</c:f>
              <c:numCache>
                <c:formatCode>General</c:formatCode>
                <c:ptCount val="6"/>
                <c:pt idx="0" formatCode="#,##0">
                  <c:v>83625787.388719812</c:v>
                </c:pt>
                <c:pt idx="2" formatCode="#,##0">
                  <c:v>44643757.143332571</c:v>
                </c:pt>
                <c:pt idx="4" formatCode="#,##0">
                  <c:v>83048116.685942188</c:v>
                </c:pt>
                <c:pt idx="5" formatCode="#,##0">
                  <c:v>1045720.3699013455</c:v>
                </c:pt>
              </c:numCache>
            </c:numRef>
          </c:val>
        </c:ser>
        <c:ser>
          <c:idx val="1"/>
          <c:order val="1"/>
          <c:tx>
            <c:strRef>
              <c:f>'Class A Areas'!$C$8:$C$9</c:f>
              <c:strCache>
                <c:ptCount val="1"/>
                <c:pt idx="0">
                  <c:v>% of Total Area</c:v>
                </c:pt>
              </c:strCache>
            </c:strRef>
          </c:tx>
          <c:dPt>
            <c:idx val="0"/>
            <c:bubble3D val="0"/>
            <c:spPr>
              <a:solidFill>
                <a:schemeClr val="accent1"/>
              </a:solidFill>
              <a:ln>
                <a:noFill/>
              </a:ln>
              <a:effectLst>
                <a:outerShdw blurRad="63500" sx="102000" sy="102000" algn="ctr" rotWithShape="0">
                  <a:prstClr val="black">
                    <a:alpha val="20000"/>
                  </a:prstClr>
                </a:outerShdw>
              </a:effectLst>
            </c:spPr>
          </c:dPt>
          <c:dPt>
            <c:idx val="1"/>
            <c:bubble3D val="0"/>
            <c:spPr>
              <a:solidFill>
                <a:schemeClr val="accent2"/>
              </a:solidFill>
              <a:ln>
                <a:noFill/>
              </a:ln>
              <a:effectLst>
                <a:outerShdw blurRad="63500" sx="102000" sy="102000" algn="ctr" rotWithShape="0">
                  <a:prstClr val="black">
                    <a:alpha val="20000"/>
                  </a:prstClr>
                </a:outerShdw>
              </a:effectLst>
            </c:spPr>
          </c:dPt>
          <c:dPt>
            <c:idx val="2"/>
            <c:bubble3D val="0"/>
            <c:spPr>
              <a:solidFill>
                <a:schemeClr val="accent3"/>
              </a:solidFill>
              <a:ln>
                <a:noFill/>
              </a:ln>
              <a:effectLst>
                <a:outerShdw blurRad="63500" sx="102000" sy="102000" algn="ctr" rotWithShape="0">
                  <a:prstClr val="black">
                    <a:alpha val="20000"/>
                  </a:prstClr>
                </a:outerShdw>
              </a:effectLst>
            </c:spPr>
          </c:dPt>
          <c:dPt>
            <c:idx val="3"/>
            <c:bubble3D val="0"/>
            <c:spPr>
              <a:solidFill>
                <a:schemeClr val="accent4"/>
              </a:solidFill>
              <a:ln>
                <a:noFill/>
              </a:ln>
              <a:effectLst>
                <a:outerShdw blurRad="63500" sx="102000" sy="102000" algn="ctr" rotWithShape="0">
                  <a:prstClr val="black">
                    <a:alpha val="20000"/>
                  </a:prstClr>
                </a:outerShdw>
              </a:effectLst>
            </c:spPr>
          </c:dPt>
          <c:dPt>
            <c:idx val="4"/>
            <c:bubble3D val="0"/>
          </c:dPt>
          <c:cat>
            <c:strRef>
              <c:f>'Class A Areas'!$A$10:$A$16</c:f>
              <c:strCache>
                <c:ptCount val="6"/>
                <c:pt idx="0">
                  <c:v>Gain Suitable</c:v>
                </c:pt>
                <c:pt idx="1">
                  <c:v>Gain Not Suitable</c:v>
                </c:pt>
                <c:pt idx="2">
                  <c:v>Overlap Suitable</c:v>
                </c:pt>
                <c:pt idx="3">
                  <c:v>Overlap Not Suitable</c:v>
                </c:pt>
                <c:pt idx="4">
                  <c:v>Loss Suitable</c:v>
                </c:pt>
                <c:pt idx="5">
                  <c:v>Loss Not Suitable</c:v>
                </c:pt>
              </c:strCache>
            </c:strRef>
          </c:cat>
          <c:val>
            <c:numRef>
              <c:f>'Class A Areas'!$C$10:$C$16</c:f>
              <c:numCache>
                <c:formatCode>0.0%</c:formatCode>
                <c:ptCount val="6"/>
                <c:pt idx="0">
                  <c:v>0.393786286333492</c:v>
                </c:pt>
                <c:pt idx="1">
                  <c:v>0</c:v>
                </c:pt>
                <c:pt idx="2">
                  <c:v>0.21022342368783004</c:v>
                </c:pt>
                <c:pt idx="3">
                  <c:v>0</c:v>
                </c:pt>
                <c:pt idx="4">
                  <c:v>0.39106608712373075</c:v>
                </c:pt>
                <c:pt idx="5">
                  <c:v>4.9242028549471373E-3</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extLst>
    <c:ext xmlns:c14="http://schemas.microsoft.com/office/drawing/2007/8/2/chart" uri="{781A3756-C4B2-4CAC-9D66-4F8BD8637D16}">
      <c14:pivotOptions>
        <c14:dropZoneFilter val="1"/>
        <c14:dropZoneData val="1"/>
        <c14:dropZoneSeries val="1"/>
      </c14:pivotOptions>
    </c:ext>
  </c:extLst>
</c:chartSpace>
</file>

<file path=word/drawings/drawing1.xml><?xml version="1.0" encoding="utf-8"?>
<c:userShapes xmlns:c="http://schemas.openxmlformats.org/drawingml/2006/chart">
  <cdr:relSizeAnchor xmlns:cdr="http://schemas.openxmlformats.org/drawingml/2006/chartDrawing">
    <cdr:from>
      <cdr:x>0.41455</cdr:x>
      <cdr:y>0.46071</cdr:y>
    </cdr:from>
    <cdr:to>
      <cdr:x>1</cdr:x>
      <cdr:y>0.59286</cdr:y>
    </cdr:to>
    <cdr:sp macro="" textlink="">
      <cdr:nvSpPr>
        <cdr:cNvPr id="2" name="Text Box 1"/>
        <cdr:cNvSpPr txBox="1"/>
      </cdr:nvSpPr>
      <cdr:spPr>
        <a:xfrm xmlns:a="http://schemas.openxmlformats.org/drawingml/2006/main">
          <a:off x="1085850" y="1228725"/>
          <a:ext cx="1533525" cy="3524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1100"/>
            <a:t>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B1317-BA58-42C2-9CB0-5D37FA9C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2069</Words>
  <Characters>11796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McAuley, Leslie FLNR:EX</dc:creator>
  <cp:lastModifiedBy>McAuley, Leslie FLNR:EX</cp:lastModifiedBy>
  <cp:revision>5</cp:revision>
  <cp:lastPrinted>2019-02-04T19:28:00Z</cp:lastPrinted>
  <dcterms:created xsi:type="dcterms:W3CDTF">2019-03-19T20:49:00Z</dcterms:created>
  <dcterms:modified xsi:type="dcterms:W3CDTF">2019-03-19T22:48:00Z</dcterms:modified>
</cp:coreProperties>
</file>