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4C5" w:rsidRPr="00502974" w:rsidRDefault="00F224C5" w:rsidP="00F224C5">
      <w:pPr>
        <w:spacing w:after="0"/>
        <w:rPr>
          <w:b/>
          <w:sz w:val="26"/>
          <w:szCs w:val="26"/>
        </w:rPr>
      </w:pPr>
      <w:r w:rsidRPr="00502974">
        <w:rPr>
          <w:sz w:val="28"/>
          <w:szCs w:val="28"/>
        </w:rPr>
        <w:t xml:space="preserve">CBST Impact and Gap Assessment </w:t>
      </w:r>
      <w:r w:rsidR="00931091">
        <w:rPr>
          <w:b/>
          <w:sz w:val="28"/>
          <w:szCs w:val="28"/>
        </w:rPr>
        <w:t>–</w:t>
      </w:r>
      <w:r w:rsidR="008E67B4" w:rsidRPr="00502974">
        <w:rPr>
          <w:b/>
          <w:sz w:val="28"/>
          <w:szCs w:val="28"/>
        </w:rPr>
        <w:t xml:space="preserve"> </w:t>
      </w:r>
      <w:r w:rsidR="00931091">
        <w:rPr>
          <w:b/>
          <w:sz w:val="28"/>
          <w:szCs w:val="28"/>
        </w:rPr>
        <w:t xml:space="preserve">Provincial </w:t>
      </w:r>
      <w:r w:rsidR="008E67B4" w:rsidRPr="00502974">
        <w:rPr>
          <w:b/>
          <w:sz w:val="28"/>
          <w:szCs w:val="28"/>
        </w:rPr>
        <w:t>Summary</w:t>
      </w:r>
    </w:p>
    <w:p w:rsidR="00F224C5" w:rsidRDefault="00A65ECC" w:rsidP="00F224C5">
      <w:pPr>
        <w:spacing w:after="0"/>
        <w:rPr>
          <w:color w:val="FF0000"/>
        </w:rPr>
      </w:pPr>
      <w:r>
        <w:rPr>
          <w:sz w:val="26"/>
          <w:szCs w:val="26"/>
        </w:rPr>
        <w:t>March</w:t>
      </w:r>
      <w:r w:rsidR="006C0B95" w:rsidRPr="00514A32">
        <w:rPr>
          <w:sz w:val="26"/>
          <w:szCs w:val="26"/>
        </w:rPr>
        <w:t>, 2019</w:t>
      </w:r>
      <w:r w:rsidR="006C0B95">
        <w:rPr>
          <w:color w:val="FF0000"/>
        </w:rPr>
        <w:t xml:space="preserve"> </w:t>
      </w:r>
    </w:p>
    <w:p w:rsidR="00514A32" w:rsidRDefault="00514A32" w:rsidP="00F224C5">
      <w:pPr>
        <w:spacing w:after="0"/>
        <w:rPr>
          <w:color w:val="FF0000"/>
        </w:rPr>
      </w:pPr>
    </w:p>
    <w:p w:rsidR="00C3225B" w:rsidRPr="00D95321" w:rsidRDefault="00C3225B" w:rsidP="00F224C5">
      <w:pPr>
        <w:spacing w:after="0"/>
        <w:rPr>
          <w:color w:val="FF0000"/>
        </w:rPr>
      </w:pPr>
    </w:p>
    <w:p w:rsidR="00F224C5" w:rsidRPr="00A65ECC" w:rsidRDefault="006D7132" w:rsidP="00F224C5">
      <w:pPr>
        <w:shd w:val="clear" w:color="auto" w:fill="F2F2F2" w:themeFill="background1" w:themeFillShade="F2"/>
        <w:spacing w:after="0"/>
        <w:rPr>
          <w:b/>
          <w:sz w:val="28"/>
          <w:szCs w:val="28"/>
        </w:rPr>
      </w:pPr>
      <w:r w:rsidRPr="00A65ECC">
        <w:rPr>
          <w:b/>
          <w:sz w:val="28"/>
          <w:szCs w:val="28"/>
        </w:rPr>
        <w:t xml:space="preserve">Western </w:t>
      </w:r>
      <w:r w:rsidR="00032A3F" w:rsidRPr="00A65ECC">
        <w:rPr>
          <w:b/>
          <w:sz w:val="28"/>
          <w:szCs w:val="28"/>
        </w:rPr>
        <w:t xml:space="preserve">White Pine </w:t>
      </w:r>
      <w:r w:rsidRPr="00A65ECC">
        <w:rPr>
          <w:b/>
          <w:sz w:val="28"/>
          <w:szCs w:val="28"/>
        </w:rPr>
        <w:t>(</w:t>
      </w:r>
      <w:r w:rsidR="00032A3F" w:rsidRPr="00A65ECC">
        <w:rPr>
          <w:b/>
          <w:sz w:val="28"/>
          <w:szCs w:val="28"/>
        </w:rPr>
        <w:t>PW</w:t>
      </w:r>
      <w:r w:rsidRPr="00A65ECC">
        <w:rPr>
          <w:b/>
          <w:sz w:val="28"/>
          <w:szCs w:val="28"/>
        </w:rPr>
        <w:t>)</w:t>
      </w:r>
    </w:p>
    <w:p w:rsidR="008E67B4" w:rsidRDefault="008E67B4" w:rsidP="00F224C5">
      <w:pPr>
        <w:shd w:val="clear" w:color="auto" w:fill="F2F2F2" w:themeFill="background1" w:themeFillShade="F2"/>
        <w:spacing w:after="0"/>
        <w:rPr>
          <w:sz w:val="28"/>
          <w:szCs w:val="28"/>
        </w:rPr>
      </w:pPr>
    </w:p>
    <w:p w:rsidR="00C3225B" w:rsidRDefault="00C3225B" w:rsidP="00C3225B">
      <w:pPr>
        <w:spacing w:after="0" w:line="240" w:lineRule="auto"/>
      </w:pPr>
    </w:p>
    <w:p w:rsidR="00C3225B" w:rsidRPr="007D301F" w:rsidRDefault="00C3225B" w:rsidP="0010642F">
      <w:pPr>
        <w:spacing w:line="240" w:lineRule="auto"/>
      </w:pPr>
      <w:r w:rsidRPr="007D301F">
        <w:t xml:space="preserve">This document </w:t>
      </w:r>
      <w:r>
        <w:t xml:space="preserve">is a </w:t>
      </w:r>
      <w:r w:rsidRPr="007D301F">
        <w:t xml:space="preserve">summary of the </w:t>
      </w:r>
      <w:r>
        <w:t>“Transitioning to a Climate Based Seed Transfer System in British Columbia: Assessment of Impacts and Gaps under CBST – Provincial Level, by S</w:t>
      </w:r>
      <w:r w:rsidRPr="004C164D">
        <w:t>pecies</w:t>
      </w:r>
      <w:r>
        <w:t>”</w:t>
      </w:r>
      <w:r w:rsidRPr="004C164D">
        <w:t xml:space="preserve"> report</w:t>
      </w:r>
      <w:r>
        <w:t xml:space="preserve"> for Western White Pine (Pw).</w:t>
      </w:r>
    </w:p>
    <w:p w:rsidR="00C3225B" w:rsidRDefault="00C3225B" w:rsidP="00C3225B">
      <w:pPr>
        <w:rPr>
          <w:sz w:val="28"/>
          <w:szCs w:val="28"/>
        </w:rPr>
      </w:pPr>
      <w:r w:rsidRPr="006C0B95">
        <w:rPr>
          <w:sz w:val="28"/>
          <w:szCs w:val="28"/>
        </w:rPr>
        <w:t xml:space="preserve">Key Findings </w:t>
      </w:r>
    </w:p>
    <w:p w:rsidR="00A65ECC" w:rsidRDefault="00A65ECC" w:rsidP="00A65ECC">
      <w:pPr>
        <w:spacing w:after="0" w:line="240" w:lineRule="auto"/>
        <w:rPr>
          <w:b/>
          <w:sz w:val="24"/>
          <w:szCs w:val="24"/>
        </w:rPr>
      </w:pPr>
      <w:r w:rsidRPr="00AF2817">
        <w:rPr>
          <w:b/>
          <w:sz w:val="24"/>
          <w:szCs w:val="24"/>
        </w:rPr>
        <w:t xml:space="preserve">Orchard Seed Sources </w:t>
      </w:r>
      <w:r>
        <w:rPr>
          <w:b/>
          <w:sz w:val="24"/>
          <w:szCs w:val="24"/>
        </w:rPr>
        <w:t>under CBST</w:t>
      </w:r>
    </w:p>
    <w:p w:rsidR="00C3225B" w:rsidRPr="00C3225B" w:rsidRDefault="00C3225B" w:rsidP="00A65ECC">
      <w:pPr>
        <w:spacing w:after="0" w:line="240" w:lineRule="auto"/>
      </w:pPr>
    </w:p>
    <w:p w:rsidR="0010642F" w:rsidRDefault="00A65ECC" w:rsidP="00A65ECC">
      <w:pPr>
        <w:spacing w:line="240" w:lineRule="auto"/>
      </w:pPr>
      <w:r>
        <w:t xml:space="preserve">Under CBST, orchards that have the same ‘Seed BEC variant’ are deployable to the same set of BEC variants (climate space). </w:t>
      </w:r>
      <w:r w:rsidR="000309F5">
        <w:t xml:space="preserve"> </w:t>
      </w:r>
      <w:r>
        <w:t xml:space="preserve">For example, orchards 175 and 403 </w:t>
      </w:r>
      <w:r w:rsidR="000309F5">
        <w:t xml:space="preserve">(PWMLOW1) </w:t>
      </w:r>
      <w:r>
        <w:t xml:space="preserve">both have the same ‘Seed BEC variant’ (CWHxm2); and, therefore share the same seed deployment area (i.e. CBST Area of Use).  </w:t>
      </w:r>
      <w:r w:rsidR="00784AEF">
        <w:t xml:space="preserve">Provincially, </w:t>
      </w:r>
      <w:r>
        <w:t xml:space="preserve">BC’s </w:t>
      </w:r>
      <w:r w:rsidR="00C83222">
        <w:t xml:space="preserve">eight </w:t>
      </w:r>
      <w:r>
        <w:t>(</w:t>
      </w:r>
      <w:r w:rsidR="000941BF">
        <w:t>6</w:t>
      </w:r>
      <w:r>
        <w:t xml:space="preserve"> producing</w:t>
      </w:r>
      <w:r w:rsidR="000309F5">
        <w:t>,</w:t>
      </w:r>
      <w:r>
        <w:t xml:space="preserve"> </w:t>
      </w:r>
      <w:r w:rsidR="000309F5">
        <w:t>1</w:t>
      </w:r>
      <w:r>
        <w:t xml:space="preserve"> established</w:t>
      </w:r>
      <w:r w:rsidR="000309F5">
        <w:t>,</w:t>
      </w:r>
      <w:r>
        <w:t xml:space="preserve"> and </w:t>
      </w:r>
      <w:r w:rsidR="000941BF">
        <w:t>1</w:t>
      </w:r>
      <w:r>
        <w:t xml:space="preserve"> retired) </w:t>
      </w:r>
      <w:r w:rsidR="00323153">
        <w:t xml:space="preserve">Pw </w:t>
      </w:r>
      <w:r>
        <w:t xml:space="preserve">orchards are assigned to </w:t>
      </w:r>
      <w:r w:rsidR="00C83222">
        <w:t xml:space="preserve">one of </w:t>
      </w:r>
      <w:r>
        <w:t>2 ‘Seed BEC variants’</w:t>
      </w:r>
      <w:r w:rsidR="0050452A">
        <w:t xml:space="preserve">.  </w:t>
      </w:r>
    </w:p>
    <w:p w:rsidR="00A65ECC" w:rsidRDefault="0050452A" w:rsidP="00A65ECC">
      <w:pPr>
        <w:spacing w:line="240" w:lineRule="auto"/>
      </w:pPr>
      <w:r>
        <w:t>In general</w:t>
      </w:r>
      <w:r w:rsidR="00D036DB">
        <w:t>,</w:t>
      </w:r>
      <w:r w:rsidR="00784AEF">
        <w:t xml:space="preserve"> </w:t>
      </w:r>
      <w:r>
        <w:t xml:space="preserve">the </w:t>
      </w:r>
      <w:r w:rsidR="00784AEF">
        <w:t xml:space="preserve">coastal </w:t>
      </w:r>
      <w:r>
        <w:t>orchard supplies coastal BEC var</w:t>
      </w:r>
      <w:r w:rsidR="00D036DB">
        <w:t>iant</w:t>
      </w:r>
      <w:r>
        <w:t xml:space="preserve">s and the interior </w:t>
      </w:r>
      <w:r w:rsidR="00D036DB">
        <w:t xml:space="preserve">orchard supplies interior BEC variants </w:t>
      </w:r>
      <w:r>
        <w:t xml:space="preserve">(there is a very little overlap in the </w:t>
      </w:r>
      <w:proofErr w:type="spellStart"/>
      <w:r>
        <w:t>submaritime</w:t>
      </w:r>
      <w:proofErr w:type="spellEnd"/>
      <w:r>
        <w:t xml:space="preserve"> BEC</w:t>
      </w:r>
      <w:r w:rsidR="00D036DB">
        <w:t xml:space="preserve"> </w:t>
      </w:r>
      <w:r>
        <w:t>var</w:t>
      </w:r>
      <w:r w:rsidR="00D036DB">
        <w:t>iant</w:t>
      </w:r>
      <w:r>
        <w:t xml:space="preserve">s).  In both cases there is a </w:t>
      </w:r>
      <w:r w:rsidR="00784AEF">
        <w:t>significant shift in seed deployment area away from that previously implemented under geographically based seed transfer</w:t>
      </w:r>
      <w:r w:rsidR="00784AEF" w:rsidRPr="00D036DB">
        <w:t xml:space="preserve">.  </w:t>
      </w:r>
      <w:r w:rsidR="00A65ECC" w:rsidRPr="00D036DB">
        <w:t xml:space="preserve">Since Pw seed sources are not </w:t>
      </w:r>
      <w:r w:rsidRPr="00D036DB">
        <w:t>generally</w:t>
      </w:r>
      <w:r>
        <w:t xml:space="preserve"> </w:t>
      </w:r>
      <w:r w:rsidR="00A65ECC">
        <w:t>transferable between the coast and interior</w:t>
      </w:r>
      <w:r>
        <w:t xml:space="preserve"> (despite some </w:t>
      </w:r>
      <w:r w:rsidR="00D036DB">
        <w:t xml:space="preserve">limited </w:t>
      </w:r>
      <w:r>
        <w:t xml:space="preserve">transfers to the </w:t>
      </w:r>
      <w:proofErr w:type="spellStart"/>
      <w:r>
        <w:t>submartime</w:t>
      </w:r>
      <w:proofErr w:type="spellEnd"/>
      <w:r>
        <w:t>)</w:t>
      </w:r>
      <w:r w:rsidR="00A65ECC">
        <w:t>, there are essentially two distinct analyses required for Pw.</w:t>
      </w:r>
    </w:p>
    <w:p w:rsidR="00A65ECC" w:rsidRDefault="00A65ECC" w:rsidP="00C3225B">
      <w:pPr>
        <w:spacing w:before="240" w:after="0" w:line="240" w:lineRule="auto"/>
        <w:ind w:right="-421"/>
      </w:pPr>
      <w:r>
        <w:t xml:space="preserve">Table 1: Orchard seed sources by Seed BEC Variant and </w:t>
      </w:r>
      <w:proofErr w:type="spellStart"/>
      <w:r>
        <w:t>BECvar</w:t>
      </w:r>
      <w:proofErr w:type="spellEnd"/>
      <w:r>
        <w:t xml:space="preserve"> Group - PW</w:t>
      </w:r>
    </w:p>
    <w:p w:rsidR="003C0BDF" w:rsidRPr="00264320" w:rsidRDefault="00340F30" w:rsidP="00C3225B">
      <w:pPr>
        <w:spacing w:after="0" w:line="240" w:lineRule="auto"/>
        <w:rPr>
          <w:sz w:val="20"/>
          <w:szCs w:val="20"/>
        </w:rPr>
      </w:pPr>
      <w:r>
        <w:t xml:space="preserve"> </w:t>
      </w:r>
    </w:p>
    <w:tbl>
      <w:tblPr>
        <w:tblStyle w:val="TableGrid"/>
        <w:tblW w:w="0" w:type="auto"/>
        <w:tblInd w:w="108" w:type="dxa"/>
        <w:tblLook w:val="04A0" w:firstRow="1" w:lastRow="0" w:firstColumn="1" w:lastColumn="0" w:noHBand="0" w:noVBand="1"/>
      </w:tblPr>
      <w:tblGrid>
        <w:gridCol w:w="1276"/>
        <w:gridCol w:w="1418"/>
        <w:gridCol w:w="6493"/>
      </w:tblGrid>
      <w:tr w:rsidR="00340F30" w:rsidRPr="004135FE" w:rsidTr="00C3225B">
        <w:tc>
          <w:tcPr>
            <w:tcW w:w="1276" w:type="dxa"/>
            <w:shd w:val="clear" w:color="auto" w:fill="F2F2F2" w:themeFill="background1" w:themeFillShade="F2"/>
          </w:tcPr>
          <w:p w:rsidR="00340F30" w:rsidRDefault="00340F30" w:rsidP="00600669">
            <w:pPr>
              <w:rPr>
                <w:b/>
                <w:sz w:val="18"/>
                <w:szCs w:val="18"/>
              </w:rPr>
            </w:pPr>
            <w:r w:rsidRPr="004135FE">
              <w:rPr>
                <w:b/>
                <w:sz w:val="18"/>
                <w:szCs w:val="18"/>
              </w:rPr>
              <w:t>Seed BEC Variant</w:t>
            </w:r>
            <w:r w:rsidR="00A65ECC">
              <w:rPr>
                <w:b/>
                <w:sz w:val="18"/>
                <w:szCs w:val="18"/>
              </w:rPr>
              <w:t xml:space="preserve"> </w:t>
            </w:r>
            <w:r w:rsidR="00A65ECC" w:rsidRPr="00C3225B">
              <w:rPr>
                <w:sz w:val="18"/>
                <w:szCs w:val="18"/>
              </w:rPr>
              <w:t>[assigned under CBST]</w:t>
            </w:r>
          </w:p>
        </w:tc>
        <w:tc>
          <w:tcPr>
            <w:tcW w:w="1418" w:type="dxa"/>
            <w:shd w:val="clear" w:color="auto" w:fill="F2F2F2" w:themeFill="background1" w:themeFillShade="F2"/>
          </w:tcPr>
          <w:p w:rsidR="00340F30" w:rsidRPr="004135FE" w:rsidRDefault="00340F30" w:rsidP="00600669">
            <w:pPr>
              <w:rPr>
                <w:b/>
                <w:sz w:val="18"/>
                <w:szCs w:val="18"/>
              </w:rPr>
            </w:pPr>
            <w:proofErr w:type="spellStart"/>
            <w:r>
              <w:rPr>
                <w:b/>
                <w:sz w:val="18"/>
                <w:szCs w:val="18"/>
              </w:rPr>
              <w:t>BECvar</w:t>
            </w:r>
            <w:proofErr w:type="spellEnd"/>
            <w:r w:rsidR="00C3225B">
              <w:rPr>
                <w:b/>
                <w:sz w:val="18"/>
                <w:szCs w:val="18"/>
              </w:rPr>
              <w:t xml:space="preserve"> </w:t>
            </w:r>
            <w:r>
              <w:rPr>
                <w:b/>
                <w:sz w:val="18"/>
                <w:szCs w:val="18"/>
              </w:rPr>
              <w:t>Group (</w:t>
            </w:r>
            <w:r w:rsidRPr="00C3225B">
              <w:rPr>
                <w:sz w:val="18"/>
                <w:szCs w:val="18"/>
              </w:rPr>
              <w:t>to link to GBST during transition period</w:t>
            </w:r>
            <w:r w:rsidR="00C3225B">
              <w:rPr>
                <w:sz w:val="18"/>
                <w:szCs w:val="18"/>
              </w:rPr>
              <w:t>)</w:t>
            </w:r>
          </w:p>
        </w:tc>
        <w:tc>
          <w:tcPr>
            <w:tcW w:w="6493" w:type="dxa"/>
            <w:shd w:val="clear" w:color="auto" w:fill="F2F2F2" w:themeFill="background1" w:themeFillShade="F2"/>
          </w:tcPr>
          <w:p w:rsidR="00340F30" w:rsidRPr="004135FE" w:rsidRDefault="00340F30" w:rsidP="00600669">
            <w:pPr>
              <w:rPr>
                <w:b/>
                <w:sz w:val="18"/>
                <w:szCs w:val="18"/>
              </w:rPr>
            </w:pPr>
            <w:r w:rsidRPr="004135FE">
              <w:rPr>
                <w:b/>
                <w:sz w:val="18"/>
                <w:szCs w:val="18"/>
              </w:rPr>
              <w:t>Orchards</w:t>
            </w:r>
          </w:p>
        </w:tc>
      </w:tr>
      <w:tr w:rsidR="00340F30" w:rsidRPr="008D301E" w:rsidTr="00C3225B">
        <w:tc>
          <w:tcPr>
            <w:tcW w:w="1276" w:type="dxa"/>
            <w:shd w:val="clear" w:color="auto" w:fill="D9D9D9" w:themeFill="background1" w:themeFillShade="D9"/>
          </w:tcPr>
          <w:p w:rsidR="00340F30" w:rsidRDefault="00340F30" w:rsidP="00600669">
            <w:pPr>
              <w:rPr>
                <w:sz w:val="20"/>
                <w:szCs w:val="20"/>
              </w:rPr>
            </w:pPr>
            <w:r>
              <w:rPr>
                <w:sz w:val="20"/>
                <w:szCs w:val="20"/>
              </w:rPr>
              <w:t>CWHxm2</w:t>
            </w:r>
          </w:p>
        </w:tc>
        <w:tc>
          <w:tcPr>
            <w:tcW w:w="1418" w:type="dxa"/>
            <w:shd w:val="clear" w:color="auto" w:fill="D9D9D9" w:themeFill="background1" w:themeFillShade="D9"/>
          </w:tcPr>
          <w:p w:rsidR="00340F30" w:rsidRPr="008D301E" w:rsidRDefault="00340F30" w:rsidP="00600669">
            <w:pPr>
              <w:rPr>
                <w:sz w:val="20"/>
                <w:szCs w:val="20"/>
              </w:rPr>
            </w:pPr>
            <w:r>
              <w:rPr>
                <w:sz w:val="20"/>
                <w:szCs w:val="20"/>
              </w:rPr>
              <w:t>PWMLOW1</w:t>
            </w:r>
          </w:p>
        </w:tc>
        <w:tc>
          <w:tcPr>
            <w:tcW w:w="6493" w:type="dxa"/>
          </w:tcPr>
          <w:p w:rsidR="00340F30" w:rsidRPr="008D301E" w:rsidRDefault="004945CB" w:rsidP="00A65ECC">
            <w:pPr>
              <w:rPr>
                <w:sz w:val="20"/>
                <w:szCs w:val="20"/>
              </w:rPr>
            </w:pPr>
            <w:r w:rsidRPr="00A65ECC">
              <w:rPr>
                <w:color w:val="7030A0"/>
                <w:sz w:val="20"/>
                <w:szCs w:val="20"/>
              </w:rPr>
              <w:t>174* Sechelt</w:t>
            </w:r>
            <w:r w:rsidR="00A65ECC">
              <w:rPr>
                <w:color w:val="7030A0"/>
                <w:sz w:val="20"/>
                <w:szCs w:val="20"/>
              </w:rPr>
              <w:t xml:space="preserve"> (CANFOR)</w:t>
            </w:r>
            <w:r w:rsidRPr="00A65ECC">
              <w:rPr>
                <w:color w:val="7030A0"/>
                <w:sz w:val="20"/>
                <w:szCs w:val="20"/>
              </w:rPr>
              <w:t xml:space="preserve">, </w:t>
            </w:r>
            <w:r w:rsidR="00340F30">
              <w:rPr>
                <w:sz w:val="20"/>
                <w:szCs w:val="20"/>
              </w:rPr>
              <w:t>175</w:t>
            </w:r>
            <w:r>
              <w:rPr>
                <w:sz w:val="20"/>
                <w:szCs w:val="20"/>
              </w:rPr>
              <w:t>* Saanich</w:t>
            </w:r>
            <w:r w:rsidR="00A65ECC">
              <w:rPr>
                <w:sz w:val="20"/>
                <w:szCs w:val="20"/>
              </w:rPr>
              <w:t xml:space="preserve"> FLNRO</w:t>
            </w:r>
            <w:r>
              <w:rPr>
                <w:sz w:val="20"/>
                <w:szCs w:val="20"/>
              </w:rPr>
              <w:t>)</w:t>
            </w:r>
            <w:r w:rsidR="00340F30">
              <w:rPr>
                <w:sz w:val="20"/>
                <w:szCs w:val="20"/>
              </w:rPr>
              <w:t xml:space="preserve">, </w:t>
            </w:r>
            <w:r w:rsidR="00340F30" w:rsidRPr="001A1D53">
              <w:rPr>
                <w:sz w:val="20"/>
                <w:szCs w:val="20"/>
              </w:rPr>
              <w:t>403</w:t>
            </w:r>
            <w:r>
              <w:rPr>
                <w:sz w:val="20"/>
                <w:szCs w:val="20"/>
              </w:rPr>
              <w:t>* Mt Newton</w:t>
            </w:r>
            <w:r w:rsidR="00A65ECC">
              <w:rPr>
                <w:sz w:val="20"/>
                <w:szCs w:val="20"/>
              </w:rPr>
              <w:t xml:space="preserve"> (TWFC)</w:t>
            </w:r>
            <w:r>
              <w:rPr>
                <w:sz w:val="20"/>
                <w:szCs w:val="20"/>
              </w:rPr>
              <w:t>)</w:t>
            </w:r>
            <w:r w:rsidR="00340F30">
              <w:rPr>
                <w:sz w:val="20"/>
                <w:szCs w:val="20"/>
              </w:rPr>
              <w:t xml:space="preserve">, </w:t>
            </w:r>
            <w:r w:rsidR="00340F30" w:rsidRPr="000941BF">
              <w:rPr>
                <w:sz w:val="20"/>
                <w:szCs w:val="20"/>
              </w:rPr>
              <w:t>998</w:t>
            </w:r>
            <w:r w:rsidRPr="000941BF">
              <w:rPr>
                <w:sz w:val="20"/>
                <w:szCs w:val="20"/>
              </w:rPr>
              <w:t xml:space="preserve"> </w:t>
            </w:r>
            <w:proofErr w:type="spellStart"/>
            <w:r w:rsidRPr="000941BF">
              <w:rPr>
                <w:sz w:val="20"/>
                <w:szCs w:val="20"/>
              </w:rPr>
              <w:t>Dorena</w:t>
            </w:r>
            <w:proofErr w:type="spellEnd"/>
            <w:r w:rsidR="00A65ECC" w:rsidRPr="000941BF">
              <w:rPr>
                <w:sz w:val="20"/>
                <w:szCs w:val="20"/>
              </w:rPr>
              <w:t xml:space="preserve"> (USA)</w:t>
            </w:r>
          </w:p>
        </w:tc>
      </w:tr>
      <w:tr w:rsidR="00340F30" w:rsidRPr="008D301E" w:rsidTr="00C3225B">
        <w:tc>
          <w:tcPr>
            <w:tcW w:w="1276" w:type="dxa"/>
            <w:shd w:val="clear" w:color="auto" w:fill="D9D9D9" w:themeFill="background1" w:themeFillShade="D9"/>
          </w:tcPr>
          <w:p w:rsidR="00340F30" w:rsidRDefault="00340F30" w:rsidP="00600669">
            <w:pPr>
              <w:rPr>
                <w:sz w:val="20"/>
                <w:szCs w:val="20"/>
              </w:rPr>
            </w:pPr>
            <w:r>
              <w:rPr>
                <w:sz w:val="20"/>
                <w:szCs w:val="20"/>
              </w:rPr>
              <w:t>ICHmw2</w:t>
            </w:r>
          </w:p>
        </w:tc>
        <w:tc>
          <w:tcPr>
            <w:tcW w:w="1418" w:type="dxa"/>
            <w:shd w:val="clear" w:color="auto" w:fill="D9D9D9" w:themeFill="background1" w:themeFillShade="D9"/>
          </w:tcPr>
          <w:p w:rsidR="00340F30" w:rsidRPr="008D301E" w:rsidRDefault="00340F30" w:rsidP="00600669">
            <w:pPr>
              <w:rPr>
                <w:sz w:val="20"/>
                <w:szCs w:val="20"/>
              </w:rPr>
            </w:pPr>
            <w:r>
              <w:rPr>
                <w:sz w:val="20"/>
                <w:szCs w:val="20"/>
              </w:rPr>
              <w:t>PWKQALL1</w:t>
            </w:r>
          </w:p>
        </w:tc>
        <w:tc>
          <w:tcPr>
            <w:tcW w:w="6493" w:type="dxa"/>
          </w:tcPr>
          <w:p w:rsidR="00340F30" w:rsidRPr="008D301E" w:rsidRDefault="00340F30" w:rsidP="000309F5">
            <w:pPr>
              <w:rPr>
                <w:sz w:val="20"/>
                <w:szCs w:val="20"/>
              </w:rPr>
            </w:pPr>
            <w:r>
              <w:rPr>
                <w:sz w:val="20"/>
                <w:szCs w:val="20"/>
              </w:rPr>
              <w:t>335</w:t>
            </w:r>
            <w:r w:rsidR="004945CB">
              <w:rPr>
                <w:sz w:val="20"/>
                <w:szCs w:val="20"/>
              </w:rPr>
              <w:t>* (Bailey</w:t>
            </w:r>
            <w:r w:rsidR="000309F5">
              <w:rPr>
                <w:sz w:val="20"/>
                <w:szCs w:val="20"/>
              </w:rPr>
              <w:t xml:space="preserve"> (FLNRO</w:t>
            </w:r>
            <w:r w:rsidR="004945CB">
              <w:rPr>
                <w:sz w:val="20"/>
                <w:szCs w:val="20"/>
              </w:rPr>
              <w:t>)</w:t>
            </w:r>
            <w:r>
              <w:rPr>
                <w:sz w:val="20"/>
                <w:szCs w:val="20"/>
              </w:rPr>
              <w:t xml:space="preserve">, </w:t>
            </w:r>
            <w:r w:rsidRPr="00EC6EC4">
              <w:rPr>
                <w:sz w:val="20"/>
                <w:szCs w:val="20"/>
              </w:rPr>
              <w:t>351</w:t>
            </w:r>
            <w:r w:rsidR="004945CB" w:rsidRPr="00EC6EC4">
              <w:rPr>
                <w:sz w:val="20"/>
                <w:szCs w:val="20"/>
              </w:rPr>
              <w:t xml:space="preserve">* (MOF </w:t>
            </w:r>
            <w:proofErr w:type="spellStart"/>
            <w:r w:rsidR="004945CB" w:rsidRPr="00EC6EC4">
              <w:rPr>
                <w:sz w:val="20"/>
                <w:szCs w:val="20"/>
              </w:rPr>
              <w:t>Skimikin</w:t>
            </w:r>
            <w:proofErr w:type="spellEnd"/>
            <w:r w:rsidR="004945CB" w:rsidRPr="00EC6EC4">
              <w:rPr>
                <w:sz w:val="20"/>
                <w:szCs w:val="20"/>
              </w:rPr>
              <w:t>)</w:t>
            </w:r>
            <w:r w:rsidRPr="00EC6EC4">
              <w:rPr>
                <w:sz w:val="20"/>
                <w:szCs w:val="20"/>
              </w:rPr>
              <w:t xml:space="preserve">, </w:t>
            </w:r>
            <w:r>
              <w:rPr>
                <w:sz w:val="20"/>
                <w:szCs w:val="20"/>
              </w:rPr>
              <w:t>609</w:t>
            </w:r>
            <w:r w:rsidR="004945CB">
              <w:rPr>
                <w:sz w:val="20"/>
                <w:szCs w:val="20"/>
              </w:rPr>
              <w:t xml:space="preserve"> </w:t>
            </w:r>
            <w:proofErr w:type="spellStart"/>
            <w:r w:rsidR="004945CB">
              <w:rPr>
                <w:sz w:val="20"/>
                <w:szCs w:val="20"/>
              </w:rPr>
              <w:t>Skimikin</w:t>
            </w:r>
            <w:proofErr w:type="spellEnd"/>
            <w:r w:rsidR="00C3225B">
              <w:rPr>
                <w:sz w:val="20"/>
                <w:szCs w:val="20"/>
              </w:rPr>
              <w:t xml:space="preserve"> (FLNRO)</w:t>
            </w:r>
            <w:r w:rsidR="004945CB">
              <w:rPr>
                <w:sz w:val="20"/>
                <w:szCs w:val="20"/>
              </w:rPr>
              <w:t xml:space="preserve">, 999 </w:t>
            </w:r>
            <w:r w:rsidR="000309F5">
              <w:rPr>
                <w:sz w:val="20"/>
                <w:szCs w:val="20"/>
              </w:rPr>
              <w:t xml:space="preserve">Moscow </w:t>
            </w:r>
            <w:r w:rsidR="004945CB">
              <w:rPr>
                <w:sz w:val="20"/>
                <w:szCs w:val="20"/>
              </w:rPr>
              <w:t>Idaho</w:t>
            </w:r>
            <w:r w:rsidR="00C3225B">
              <w:rPr>
                <w:sz w:val="20"/>
                <w:szCs w:val="20"/>
              </w:rPr>
              <w:t xml:space="preserve"> (USA)</w:t>
            </w:r>
          </w:p>
        </w:tc>
      </w:tr>
    </w:tbl>
    <w:p w:rsidR="004945CB" w:rsidRPr="00A65ECC" w:rsidRDefault="00A65ECC" w:rsidP="009F588B">
      <w:pPr>
        <w:spacing w:after="0" w:line="240" w:lineRule="auto"/>
        <w:rPr>
          <w:sz w:val="18"/>
          <w:szCs w:val="18"/>
        </w:rPr>
      </w:pPr>
      <w:r>
        <w:rPr>
          <w:sz w:val="20"/>
          <w:szCs w:val="20"/>
        </w:rPr>
        <w:t xml:space="preserve">Orchards </w:t>
      </w:r>
      <w:r w:rsidRPr="00BE0B1F">
        <w:rPr>
          <w:sz w:val="20"/>
          <w:szCs w:val="20"/>
        </w:rPr>
        <w:t xml:space="preserve">marked in </w:t>
      </w:r>
      <w:r w:rsidRPr="00BE0B1F">
        <w:rPr>
          <w:color w:val="8064A2" w:themeColor="accent4"/>
          <w:sz w:val="20"/>
          <w:szCs w:val="20"/>
        </w:rPr>
        <w:t xml:space="preserve">“purple” </w:t>
      </w:r>
      <w:r w:rsidRPr="00BE0B1F">
        <w:rPr>
          <w:sz w:val="20"/>
          <w:szCs w:val="20"/>
        </w:rPr>
        <w:t>denote retired orchards</w:t>
      </w:r>
      <w:r>
        <w:rPr>
          <w:sz w:val="20"/>
          <w:szCs w:val="20"/>
        </w:rPr>
        <w:t xml:space="preserve">. </w:t>
      </w:r>
      <w:r w:rsidR="004945CB" w:rsidRPr="00A65ECC">
        <w:rPr>
          <w:sz w:val="18"/>
          <w:szCs w:val="18"/>
        </w:rPr>
        <w:t>*W</w:t>
      </w:r>
      <w:r w:rsidR="00133199">
        <w:rPr>
          <w:sz w:val="18"/>
          <w:szCs w:val="18"/>
        </w:rPr>
        <w:t>estern White Pine Blister Rust (W</w:t>
      </w:r>
      <w:r w:rsidR="004945CB" w:rsidRPr="00A65ECC">
        <w:rPr>
          <w:sz w:val="18"/>
          <w:szCs w:val="18"/>
        </w:rPr>
        <w:t>PBR</w:t>
      </w:r>
      <w:r w:rsidR="00133199">
        <w:rPr>
          <w:sz w:val="18"/>
          <w:szCs w:val="18"/>
        </w:rPr>
        <w:t>)</w:t>
      </w:r>
      <w:r w:rsidR="004945CB" w:rsidRPr="00A65ECC">
        <w:rPr>
          <w:sz w:val="18"/>
          <w:szCs w:val="18"/>
        </w:rPr>
        <w:t xml:space="preserve"> </w:t>
      </w:r>
      <w:r w:rsidR="000309F5" w:rsidRPr="00A65ECC">
        <w:rPr>
          <w:sz w:val="18"/>
          <w:szCs w:val="18"/>
        </w:rPr>
        <w:t>resistan</w:t>
      </w:r>
      <w:r w:rsidR="000309F5">
        <w:rPr>
          <w:sz w:val="18"/>
          <w:szCs w:val="18"/>
        </w:rPr>
        <w:t>t (rust tolerant) orchard</w:t>
      </w:r>
    </w:p>
    <w:p w:rsidR="00C3225B" w:rsidRPr="00C3225B" w:rsidRDefault="00C3225B" w:rsidP="009F588B">
      <w:pPr>
        <w:spacing w:after="0" w:line="240" w:lineRule="auto"/>
      </w:pPr>
    </w:p>
    <w:p w:rsidR="00C3225B" w:rsidRDefault="00C3225B" w:rsidP="00C3225B">
      <w:pPr>
        <w:spacing w:after="0" w:line="240" w:lineRule="auto"/>
      </w:pPr>
      <w:r w:rsidRPr="00504774">
        <w:t xml:space="preserve">Detailed information on which BEC variants make up the </w:t>
      </w:r>
      <w:r>
        <w:t xml:space="preserve">CBST seed </w:t>
      </w:r>
      <w:r w:rsidRPr="00504774">
        <w:t>deployment area</w:t>
      </w:r>
      <w:r>
        <w:t xml:space="preserve"> </w:t>
      </w:r>
      <w:r w:rsidRPr="00504774">
        <w:t>(</w:t>
      </w:r>
      <w:r>
        <w:t xml:space="preserve">based on the Seed </w:t>
      </w:r>
      <w:r w:rsidRPr="00504774">
        <w:t>BEC variant</w:t>
      </w:r>
      <w:r>
        <w:t xml:space="preserve"> assigned to an orchard</w:t>
      </w:r>
      <w:r w:rsidRPr="00504774">
        <w:t>)</w:t>
      </w:r>
      <w:r>
        <w:rPr>
          <w:sz w:val="28"/>
          <w:szCs w:val="28"/>
        </w:rPr>
        <w:t xml:space="preserve"> </w:t>
      </w:r>
      <w:r>
        <w:t>is</w:t>
      </w:r>
      <w:r w:rsidRPr="00504774">
        <w:t xml:space="preserve"> </w:t>
      </w:r>
      <w:r>
        <w:t>available</w:t>
      </w:r>
      <w:r w:rsidRPr="00504774">
        <w:t xml:space="preserve"> in SPAR</w:t>
      </w:r>
      <w:r w:rsidR="00E14EF7">
        <w:t xml:space="preserve"> and </w:t>
      </w:r>
      <w:r w:rsidRPr="00504774">
        <w:t xml:space="preserve">the CBST </w:t>
      </w:r>
      <w:proofErr w:type="spellStart"/>
      <w:r w:rsidR="00E14EF7">
        <w:t>Seedlot</w:t>
      </w:r>
      <w:proofErr w:type="spellEnd"/>
      <w:r w:rsidR="00E14EF7">
        <w:t xml:space="preserve"> Selection T</w:t>
      </w:r>
      <w:r w:rsidRPr="00504774">
        <w:t>ool.</w:t>
      </w:r>
      <w:r>
        <w:t xml:space="preserve">  Maps of orchard and natural stand seed deployment areas are available here: </w:t>
      </w:r>
      <w:hyperlink r:id="rId9" w:history="1">
        <w:r w:rsidR="006D4DA6" w:rsidRPr="00B2575E">
          <w:rPr>
            <w:rStyle w:val="Hyperlink"/>
            <w:b/>
          </w:rPr>
          <w:t>CBST Data and Maps</w:t>
        </w:r>
      </w:hyperlink>
      <w:r w:rsidRPr="00021887">
        <w:rPr>
          <w:b/>
        </w:rPr>
        <w:t>.</w:t>
      </w:r>
    </w:p>
    <w:p w:rsidR="00C3225B" w:rsidRDefault="00C3225B" w:rsidP="009F588B">
      <w:pPr>
        <w:spacing w:after="0" w:line="240" w:lineRule="auto"/>
        <w:rPr>
          <w:b/>
          <w:sz w:val="24"/>
          <w:szCs w:val="24"/>
        </w:rPr>
      </w:pPr>
    </w:p>
    <w:p w:rsidR="00E14EF7" w:rsidRDefault="00E14EF7" w:rsidP="009F588B">
      <w:pPr>
        <w:spacing w:after="0" w:line="240" w:lineRule="auto"/>
        <w:rPr>
          <w:b/>
          <w:sz w:val="24"/>
          <w:szCs w:val="24"/>
        </w:rPr>
      </w:pPr>
    </w:p>
    <w:p w:rsidR="00F224C5" w:rsidRPr="00610970" w:rsidRDefault="009F588B" w:rsidP="009F588B">
      <w:pPr>
        <w:spacing w:after="0" w:line="240" w:lineRule="auto"/>
        <w:rPr>
          <w:color w:val="FF0000"/>
          <w:sz w:val="28"/>
          <w:szCs w:val="28"/>
        </w:rPr>
      </w:pPr>
      <w:r w:rsidRPr="00610970">
        <w:rPr>
          <w:sz w:val="28"/>
          <w:szCs w:val="28"/>
        </w:rPr>
        <w:lastRenderedPageBreak/>
        <w:t xml:space="preserve">Impacts </w:t>
      </w:r>
      <w:r w:rsidR="00AB55BB" w:rsidRPr="00610970">
        <w:rPr>
          <w:sz w:val="28"/>
          <w:szCs w:val="28"/>
        </w:rPr>
        <w:t xml:space="preserve">identified under CBST </w:t>
      </w:r>
      <w:r w:rsidR="00F224C5" w:rsidRPr="00610970">
        <w:rPr>
          <w:color w:val="FF0000"/>
          <w:sz w:val="28"/>
          <w:szCs w:val="28"/>
        </w:rPr>
        <w:t>(</w:t>
      </w:r>
      <w:r w:rsidRPr="00610970">
        <w:rPr>
          <w:color w:val="FF0000"/>
          <w:sz w:val="28"/>
          <w:szCs w:val="28"/>
        </w:rPr>
        <w:t xml:space="preserve">Genetic </w:t>
      </w:r>
      <w:r w:rsidR="00F224C5" w:rsidRPr="00610970">
        <w:rPr>
          <w:color w:val="FF0000"/>
          <w:sz w:val="28"/>
          <w:szCs w:val="28"/>
        </w:rPr>
        <w:t>Class A)</w:t>
      </w:r>
    </w:p>
    <w:p w:rsidR="00C3225B" w:rsidRDefault="00C3225B" w:rsidP="009F588B">
      <w:pPr>
        <w:spacing w:after="0" w:line="240" w:lineRule="auto"/>
        <w:rPr>
          <w:color w:val="FF0000"/>
          <w:sz w:val="24"/>
          <w:szCs w:val="24"/>
        </w:rPr>
      </w:pPr>
    </w:p>
    <w:p w:rsidR="00FD3EBD" w:rsidRDefault="00FD3EBD" w:rsidP="009F588B">
      <w:pPr>
        <w:spacing w:after="0" w:line="240" w:lineRule="auto"/>
        <w:rPr>
          <w:b/>
          <w:sz w:val="24"/>
          <w:szCs w:val="24"/>
        </w:rPr>
      </w:pPr>
      <w:r w:rsidRPr="00610970">
        <w:rPr>
          <w:b/>
          <w:sz w:val="24"/>
          <w:szCs w:val="24"/>
        </w:rPr>
        <w:t>Seed Deployment</w:t>
      </w:r>
      <w:r w:rsidR="00AB55BB" w:rsidRPr="00610970">
        <w:rPr>
          <w:b/>
          <w:sz w:val="24"/>
          <w:szCs w:val="24"/>
        </w:rPr>
        <w:t xml:space="preserve"> </w:t>
      </w:r>
      <w:r w:rsidR="00AB55BB" w:rsidRPr="00610970">
        <w:rPr>
          <w:b/>
          <w:sz w:val="24"/>
          <w:szCs w:val="24"/>
          <w:u w:val="single"/>
        </w:rPr>
        <w:t>relative to</w:t>
      </w:r>
      <w:r w:rsidR="00AB55BB" w:rsidRPr="00610970">
        <w:rPr>
          <w:b/>
          <w:sz w:val="24"/>
          <w:szCs w:val="24"/>
        </w:rPr>
        <w:t xml:space="preserve"> GBST</w:t>
      </w:r>
      <w:r w:rsidR="00C83222" w:rsidRPr="00610970">
        <w:rPr>
          <w:rStyle w:val="FootnoteReference"/>
          <w:b/>
          <w:sz w:val="24"/>
          <w:szCs w:val="24"/>
        </w:rPr>
        <w:footnoteReference w:id="1"/>
      </w:r>
      <w:r w:rsidR="00C83222" w:rsidRPr="00610970">
        <w:rPr>
          <w:b/>
          <w:sz w:val="24"/>
          <w:szCs w:val="24"/>
        </w:rPr>
        <w:t xml:space="preserve"> </w:t>
      </w:r>
      <w:r w:rsidR="00C83222" w:rsidRPr="00610970">
        <w:rPr>
          <w:b/>
          <w:sz w:val="24"/>
          <w:szCs w:val="24"/>
          <w:vertAlign w:val="superscript"/>
        </w:rPr>
        <w:footnoteReference w:id="2"/>
      </w:r>
    </w:p>
    <w:p w:rsidR="006E5003" w:rsidRPr="00610970" w:rsidRDefault="006E5003" w:rsidP="009F588B">
      <w:pPr>
        <w:spacing w:after="0" w:line="240" w:lineRule="auto"/>
        <w:rPr>
          <w:b/>
          <w:sz w:val="24"/>
          <w:szCs w:val="24"/>
        </w:rPr>
      </w:pPr>
    </w:p>
    <w:p w:rsidR="00225D05" w:rsidRDefault="00610970" w:rsidP="00225D05">
      <w:pPr>
        <w:pStyle w:val="ListParagraph"/>
        <w:numPr>
          <w:ilvl w:val="0"/>
          <w:numId w:val="17"/>
        </w:numPr>
        <w:spacing w:after="0" w:line="240" w:lineRule="auto"/>
        <w:ind w:left="426"/>
      </w:pPr>
      <w:r w:rsidRPr="00721B19">
        <w:t xml:space="preserve">CBST impacts relative to GBST </w:t>
      </w:r>
      <w:r w:rsidRPr="00721B19">
        <w:rPr>
          <w:i/>
        </w:rPr>
        <w:t>(</w:t>
      </w:r>
      <w:r w:rsidRPr="00721B19">
        <w:rPr>
          <w:i/>
          <w:u w:val="single"/>
        </w:rPr>
        <w:t>not</w:t>
      </w:r>
      <w:r w:rsidRPr="00721B19">
        <w:rPr>
          <w:i/>
        </w:rPr>
        <w:t xml:space="preserve"> including species suitability)</w:t>
      </w:r>
      <w:r w:rsidRPr="00721B19">
        <w:t>:</w:t>
      </w:r>
      <w:r>
        <w:t xml:space="preserve"> </w:t>
      </w:r>
      <w:r w:rsidR="000742E4" w:rsidRPr="00CF34C2">
        <w:t xml:space="preserve">The area of use (AOU) available to Pw Class A orchard seed </w:t>
      </w:r>
      <w:r w:rsidR="00C26B0A" w:rsidRPr="00CF34C2">
        <w:t xml:space="preserve">sources </w:t>
      </w:r>
      <w:r w:rsidR="009B403F">
        <w:t>(</w:t>
      </w:r>
      <w:r>
        <w:t xml:space="preserve">all </w:t>
      </w:r>
      <w:r w:rsidR="000F4FF5">
        <w:t>Seed BEC Variants</w:t>
      </w:r>
      <w:r w:rsidR="009B403F">
        <w:t xml:space="preserve">) </w:t>
      </w:r>
      <w:r w:rsidR="000742E4" w:rsidRPr="00CF34C2">
        <w:t xml:space="preserve">under GBST is reduced </w:t>
      </w:r>
      <w:r w:rsidR="000F4FF5">
        <w:t>53</w:t>
      </w:r>
      <w:r w:rsidR="00CF34C2">
        <w:t xml:space="preserve">% </w:t>
      </w:r>
      <w:r w:rsidR="00FA564A">
        <w:t xml:space="preserve">(coastal) and </w:t>
      </w:r>
      <w:r w:rsidR="00E50DDA">
        <w:t>73</w:t>
      </w:r>
      <w:r w:rsidR="002F1C7E">
        <w:t xml:space="preserve">% (interior) </w:t>
      </w:r>
      <w:r w:rsidR="000742E4" w:rsidRPr="00CF34C2">
        <w:t xml:space="preserve">in the move to CBST.  </w:t>
      </w:r>
      <w:r w:rsidR="00225D05" w:rsidRPr="00CF34C2">
        <w:t>This loss is balanced by a</w:t>
      </w:r>
      <w:r w:rsidR="00D44B11" w:rsidRPr="00CF34C2">
        <w:t xml:space="preserve">n overall </w:t>
      </w:r>
      <w:r w:rsidR="00225D05" w:rsidRPr="00CF34C2">
        <w:t xml:space="preserve">gain in </w:t>
      </w:r>
      <w:r w:rsidR="00225D05" w:rsidRPr="00CF34C2">
        <w:rPr>
          <w:u w:val="single"/>
        </w:rPr>
        <w:t>new</w:t>
      </w:r>
      <w:r w:rsidR="00225D05" w:rsidRPr="00CF34C2">
        <w:t xml:space="preserve"> area of</w:t>
      </w:r>
      <w:r w:rsidR="00CF34C2">
        <w:t xml:space="preserve"> </w:t>
      </w:r>
      <w:r w:rsidR="000F4FF5">
        <w:t>29</w:t>
      </w:r>
      <w:r w:rsidR="002F1C7E">
        <w:t xml:space="preserve">% (coastal) and </w:t>
      </w:r>
      <w:r w:rsidR="00E50DDA">
        <w:t>139</w:t>
      </w:r>
      <w:r w:rsidR="00CF34C2">
        <w:t xml:space="preserve">% </w:t>
      </w:r>
      <w:r w:rsidR="00FA564A">
        <w:t xml:space="preserve">(interior) </w:t>
      </w:r>
      <w:r w:rsidR="00CF34C2">
        <w:t>relative to GBST</w:t>
      </w:r>
      <w:r w:rsidR="00225D05" w:rsidRPr="00CF34C2">
        <w:t>.  In addition</w:t>
      </w:r>
      <w:r w:rsidR="00CF34C2">
        <w:t xml:space="preserve">, </w:t>
      </w:r>
      <w:r w:rsidR="000F4FF5">
        <w:t>47</w:t>
      </w:r>
      <w:r w:rsidR="002F1C7E">
        <w:t xml:space="preserve">% (coastal) and </w:t>
      </w:r>
      <w:r w:rsidR="00E50DDA">
        <w:t>27</w:t>
      </w:r>
      <w:r w:rsidR="00BA69F8" w:rsidRPr="00CF34C2">
        <w:t>%</w:t>
      </w:r>
      <w:r w:rsidR="00CF34C2" w:rsidRPr="00CF34C2">
        <w:t xml:space="preserve"> </w:t>
      </w:r>
      <w:r w:rsidR="002F1C7E">
        <w:t xml:space="preserve">(interior) </w:t>
      </w:r>
      <w:r w:rsidR="00225D05" w:rsidRPr="00CF34C2">
        <w:t xml:space="preserve">of area </w:t>
      </w:r>
      <w:r w:rsidR="005B4814">
        <w:t xml:space="preserve">available for seed deployment </w:t>
      </w:r>
      <w:r w:rsidR="00225D05" w:rsidRPr="00CF34C2">
        <w:t>remains unchanged (overlaps with CBST).</w:t>
      </w:r>
    </w:p>
    <w:p w:rsidR="006E5003" w:rsidRDefault="006E5003" w:rsidP="006E5003">
      <w:pPr>
        <w:spacing w:after="0" w:line="240" w:lineRule="auto"/>
        <w:ind w:left="66"/>
      </w:pPr>
    </w:p>
    <w:p w:rsidR="00216973" w:rsidRDefault="00610970" w:rsidP="008C08FA">
      <w:pPr>
        <w:pStyle w:val="ListParagraph"/>
        <w:numPr>
          <w:ilvl w:val="0"/>
          <w:numId w:val="23"/>
        </w:numPr>
        <w:spacing w:after="0"/>
        <w:ind w:left="426"/>
      </w:pPr>
      <w:r w:rsidRPr="00721B19">
        <w:t xml:space="preserve">CBST impacts relative to GBST </w:t>
      </w:r>
      <w:r w:rsidRPr="00721B19">
        <w:rPr>
          <w:i/>
        </w:rPr>
        <w:t>(including species suitability)</w:t>
      </w:r>
      <w:r w:rsidRPr="00721B19">
        <w:t>:</w:t>
      </w:r>
      <w:r>
        <w:t xml:space="preserve"> </w:t>
      </w:r>
      <w:r w:rsidR="00726F3E" w:rsidRPr="00726F3E">
        <w:t xml:space="preserve">The total area (hectares) impacted under CBST for </w:t>
      </w:r>
      <w:r w:rsidR="00726F3E">
        <w:t>Pw</w:t>
      </w:r>
      <w:r w:rsidR="00726F3E" w:rsidRPr="00726F3E">
        <w:t xml:space="preserve"> Class A seed after factoring in species suitability (i.e. area identified within /without (beyond) the species range projected to 2030) is shown below (Figure 1).</w:t>
      </w:r>
      <w:r w:rsidR="000B0E94" w:rsidDel="000B0E94">
        <w:t xml:space="preserve"> </w:t>
      </w:r>
    </w:p>
    <w:p w:rsidR="006E5003" w:rsidRDefault="006E5003" w:rsidP="006E5003">
      <w:pPr>
        <w:spacing w:after="0"/>
        <w:ind w:left="66"/>
      </w:pPr>
    </w:p>
    <w:p w:rsidR="008C08FA" w:rsidRPr="00961E4C" w:rsidRDefault="008C08FA" w:rsidP="00052408">
      <w:pPr>
        <w:spacing w:after="0" w:line="240" w:lineRule="auto"/>
      </w:pPr>
    </w:p>
    <w:p w:rsidR="00216973" w:rsidRDefault="00E14EF7" w:rsidP="00741962">
      <w:pPr>
        <w:spacing w:after="0"/>
      </w:pPr>
      <w:r>
        <w:rPr>
          <w:noProof/>
          <w:lang w:eastAsia="en-CA"/>
        </w:rPr>
        <mc:AlternateContent>
          <mc:Choice Requires="wps">
            <w:drawing>
              <wp:anchor distT="0" distB="0" distL="114300" distR="114300" simplePos="0" relativeHeight="251661312" behindDoc="0" locked="0" layoutInCell="1" allowOverlap="1" wp14:anchorId="41CC467B" wp14:editId="54B8A5AA">
                <wp:simplePos x="0" y="0"/>
                <wp:positionH relativeFrom="column">
                  <wp:posOffset>514350</wp:posOffset>
                </wp:positionH>
                <wp:positionV relativeFrom="paragraph">
                  <wp:posOffset>81280</wp:posOffset>
                </wp:positionV>
                <wp:extent cx="1343025" cy="41910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1343025" cy="419100"/>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26F3E" w:rsidRPr="00726F3E" w:rsidRDefault="00726F3E" w:rsidP="00726F3E">
                            <w:pPr>
                              <w:spacing w:after="0" w:line="240" w:lineRule="auto"/>
                              <w:rPr>
                                <w:sz w:val="20"/>
                                <w:szCs w:val="20"/>
                              </w:rPr>
                            </w:pPr>
                            <w:r w:rsidRPr="00726F3E">
                              <w:rPr>
                                <w:sz w:val="20"/>
                                <w:szCs w:val="20"/>
                              </w:rPr>
                              <w:t xml:space="preserve">Loss = </w:t>
                            </w:r>
                            <w:r w:rsidR="000B0E94">
                              <w:rPr>
                                <w:sz w:val="20"/>
                                <w:szCs w:val="20"/>
                              </w:rPr>
                              <w:t>11.8</w:t>
                            </w:r>
                            <w:r w:rsidRPr="00726F3E">
                              <w:rPr>
                                <w:sz w:val="20"/>
                                <w:szCs w:val="20"/>
                              </w:rPr>
                              <w:t>%</w:t>
                            </w:r>
                          </w:p>
                          <w:p w:rsidR="00726F3E" w:rsidRPr="00726F3E" w:rsidRDefault="00726F3E">
                            <w:pPr>
                              <w:rPr>
                                <w:sz w:val="20"/>
                                <w:szCs w:val="20"/>
                              </w:rPr>
                            </w:pPr>
                            <w:r w:rsidRPr="00726F3E">
                              <w:rPr>
                                <w:sz w:val="20"/>
                                <w:szCs w:val="20"/>
                              </w:rPr>
                              <w:t>(Non-suitable species)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0.5pt;margin-top:6.4pt;width:105.7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" fillcolor="#eeece1 [3214]" strokeweight=".5pt">
                <v:textbox>
                  <w:txbxContent>
                    <w:p w:rsidR="00726F3E" w:rsidRPr="00726F3E" w:rsidRDefault="00726F3E" w:rsidP="00726F3E">
                      <w:pPr>
                        <w:spacing w:after="0" w:line="240" w:lineRule="auto"/>
                        <w:rPr>
                          <w:sz w:val="20"/>
                          <w:szCs w:val="20"/>
                        </w:rPr>
                      </w:pPr>
                      <w:r w:rsidRPr="00726F3E">
                        <w:rPr>
                          <w:sz w:val="20"/>
                          <w:szCs w:val="20"/>
                        </w:rPr>
                        <w:t xml:space="preserve">Loss = </w:t>
                      </w:r>
                      <w:r w:rsidR="000B0E94">
                        <w:rPr>
                          <w:sz w:val="20"/>
                          <w:szCs w:val="20"/>
                        </w:rPr>
                        <w:t>11.8</w:t>
                      </w:r>
                      <w:r w:rsidRPr="00726F3E">
                        <w:rPr>
                          <w:sz w:val="20"/>
                          <w:szCs w:val="20"/>
                        </w:rPr>
                        <w:t>%</w:t>
                      </w:r>
                    </w:p>
                    <w:p w:rsidR="00726F3E" w:rsidRPr="00726F3E" w:rsidRDefault="00726F3E">
                      <w:pPr>
                        <w:rPr>
                          <w:sz w:val="20"/>
                          <w:szCs w:val="20"/>
                        </w:rPr>
                      </w:pPr>
                      <w:r w:rsidRPr="00726F3E">
                        <w:rPr>
                          <w:sz w:val="20"/>
                          <w:szCs w:val="20"/>
                        </w:rPr>
                        <w:t>(Non-suitable species)</w:t>
                      </w:r>
                    </w:p>
                  </w:txbxContent>
                </v:textbox>
              </v:shape>
            </w:pict>
          </mc:Fallback>
        </mc:AlternateContent>
      </w:r>
      <w:r w:rsidR="008C08FA">
        <w:rPr>
          <w:noProof/>
          <w:lang w:eastAsia="en-CA"/>
        </w:rPr>
        <mc:AlternateContent>
          <mc:Choice Requires="wps">
            <w:drawing>
              <wp:anchor distT="0" distB="0" distL="114300" distR="114300" simplePos="0" relativeHeight="251663360" behindDoc="0" locked="0" layoutInCell="1" allowOverlap="1" wp14:anchorId="6F8CFEFF" wp14:editId="0F1F60AB">
                <wp:simplePos x="0" y="0"/>
                <wp:positionH relativeFrom="column">
                  <wp:posOffset>4038600</wp:posOffset>
                </wp:positionH>
                <wp:positionV relativeFrom="paragraph">
                  <wp:posOffset>24130</wp:posOffset>
                </wp:positionV>
                <wp:extent cx="1352550" cy="3905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1352550" cy="390525"/>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C08FA" w:rsidRDefault="008C08FA" w:rsidP="008C08FA">
                            <w:pPr>
                              <w:spacing w:after="0" w:line="240" w:lineRule="auto"/>
                              <w:rPr>
                                <w:sz w:val="20"/>
                                <w:szCs w:val="20"/>
                              </w:rPr>
                            </w:pPr>
                            <w:r w:rsidRPr="008C08FA">
                              <w:rPr>
                                <w:sz w:val="20"/>
                                <w:szCs w:val="20"/>
                              </w:rPr>
                              <w:t>Loss = 2.</w:t>
                            </w:r>
                            <w:r w:rsidR="00743F94">
                              <w:rPr>
                                <w:sz w:val="20"/>
                                <w:szCs w:val="20"/>
                              </w:rPr>
                              <w:t>3</w:t>
                            </w:r>
                            <w:r w:rsidRPr="008C08FA">
                              <w:rPr>
                                <w:sz w:val="20"/>
                                <w:szCs w:val="20"/>
                              </w:rPr>
                              <w:t>%</w:t>
                            </w:r>
                          </w:p>
                          <w:p w:rsidR="008C08FA" w:rsidRPr="008C08FA" w:rsidRDefault="008C08FA" w:rsidP="008C08FA">
                            <w:pPr>
                              <w:spacing w:after="0" w:line="240" w:lineRule="auto"/>
                              <w:rPr>
                                <w:sz w:val="20"/>
                                <w:szCs w:val="20"/>
                              </w:rPr>
                            </w:pPr>
                            <w:r>
                              <w:rPr>
                                <w:sz w:val="20"/>
                                <w:szCs w:val="20"/>
                              </w:rPr>
                              <w:t>(Non-suitable species)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margin-left:318pt;margin-top:1.9pt;width:106.5pt;height:3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" fillcolor="#eeece1 [3214]" strokeweight=".5pt">
                <v:textbox>
                  <w:txbxContent>
                    <w:p w:rsidR="008C08FA" w:rsidRDefault="008C08FA" w:rsidP="008C08FA">
                      <w:pPr>
                        <w:spacing w:after="0" w:line="240" w:lineRule="auto"/>
                        <w:rPr>
                          <w:sz w:val="20"/>
                          <w:szCs w:val="20"/>
                        </w:rPr>
                      </w:pPr>
                      <w:r w:rsidRPr="008C08FA">
                        <w:rPr>
                          <w:sz w:val="20"/>
                          <w:szCs w:val="20"/>
                        </w:rPr>
                        <w:t>Loss = 2.</w:t>
                      </w:r>
                      <w:r w:rsidR="00743F94">
                        <w:rPr>
                          <w:sz w:val="20"/>
                          <w:szCs w:val="20"/>
                        </w:rPr>
                        <w:t>3</w:t>
                      </w:r>
                      <w:r w:rsidRPr="008C08FA">
                        <w:rPr>
                          <w:sz w:val="20"/>
                          <w:szCs w:val="20"/>
                        </w:rPr>
                        <w:t>%</w:t>
                      </w:r>
                    </w:p>
                    <w:p w:rsidR="008C08FA" w:rsidRPr="008C08FA" w:rsidRDefault="008C08FA" w:rsidP="008C08FA">
                      <w:pPr>
                        <w:spacing w:after="0" w:line="240" w:lineRule="auto"/>
                        <w:rPr>
                          <w:sz w:val="20"/>
                          <w:szCs w:val="20"/>
                        </w:rPr>
                      </w:pPr>
                      <w:r>
                        <w:rPr>
                          <w:sz w:val="20"/>
                          <w:szCs w:val="20"/>
                        </w:rPr>
                        <w:t>(Non-suitable species)</w:t>
                      </w:r>
                    </w:p>
                  </w:txbxContent>
                </v:textbox>
              </v:shape>
            </w:pict>
          </mc:Fallback>
        </mc:AlternateContent>
      </w:r>
    </w:p>
    <w:p w:rsidR="00216973" w:rsidRDefault="00E14EF7" w:rsidP="00741962">
      <w:pPr>
        <w:spacing w:after="0"/>
      </w:pPr>
      <w:r>
        <w:rPr>
          <w:noProof/>
          <w:lang w:eastAsia="en-CA"/>
        </w:rPr>
        <mc:AlternateContent>
          <mc:Choice Requires="wps">
            <w:drawing>
              <wp:anchor distT="0" distB="0" distL="114300" distR="114300" simplePos="0" relativeHeight="251665408" behindDoc="0" locked="0" layoutInCell="1" allowOverlap="1" wp14:anchorId="44E92015" wp14:editId="3E80B220">
                <wp:simplePos x="0" y="0"/>
                <wp:positionH relativeFrom="column">
                  <wp:posOffset>3133725</wp:posOffset>
                </wp:positionH>
                <wp:positionV relativeFrom="paragraph">
                  <wp:posOffset>808990</wp:posOffset>
                </wp:positionV>
                <wp:extent cx="971550" cy="29527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971550" cy="29527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C08FA" w:rsidRDefault="008C08FA">
                            <w:r>
                              <w:t xml:space="preserve">Loss = </w:t>
                            </w:r>
                            <w:r w:rsidR="00743F94">
                              <w:t>22.6</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8" type="#_x0000_t202" style="position:absolute;margin-left:246.75pt;margin-top:63.7pt;width:76.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" fillcolor="#ffefd1" strokeweight=".5pt">
                <v:fill color2="#d1c39f" colors="0 #ffefd1;42598f #f0ebd5;1 #d1c39f" focus="100%" type="gradient">
                  <o:fill v:ext="view" type="gradientUnscaled"/>
                </v:fill>
                <v:textbox>
                  <w:txbxContent>
                    <w:p w:rsidR="008C08FA" w:rsidRDefault="008C08FA">
                      <w:r>
                        <w:t xml:space="preserve">Loss = </w:t>
                      </w:r>
                      <w:r w:rsidR="00743F94">
                        <w:t>22.6</w:t>
                      </w:r>
                      <w:r>
                        <w:t>%</w:t>
                      </w:r>
                    </w:p>
                  </w:txbxContent>
                </v:textbox>
              </v:shape>
            </w:pict>
          </mc:Fallback>
        </mc:AlternateContent>
      </w:r>
      <w:r>
        <w:rPr>
          <w:noProof/>
          <w:lang w:eastAsia="en-CA"/>
        </w:rPr>
        <mc:AlternateContent>
          <mc:Choice Requires="wps">
            <w:drawing>
              <wp:anchor distT="0" distB="0" distL="114300" distR="114300" simplePos="0" relativeHeight="251666432" behindDoc="0" locked="0" layoutInCell="1" allowOverlap="1" wp14:anchorId="297BA8E8" wp14:editId="080B8A1A">
                <wp:simplePos x="0" y="0"/>
                <wp:positionH relativeFrom="column">
                  <wp:posOffset>3333750</wp:posOffset>
                </wp:positionH>
                <wp:positionV relativeFrom="paragraph">
                  <wp:posOffset>2571115</wp:posOffset>
                </wp:positionV>
                <wp:extent cx="1743075" cy="400050"/>
                <wp:effectExtent l="0" t="0" r="28575" b="19050"/>
                <wp:wrapNone/>
                <wp:docPr id="15" name="Text Box 15"/>
                <wp:cNvGraphicFramePr/>
                <a:graphic xmlns:a="http://schemas.openxmlformats.org/drawingml/2006/main">
                  <a:graphicData uri="http://schemas.microsoft.com/office/word/2010/wordprocessingShape">
                    <wps:wsp>
                      <wps:cNvSpPr txBox="1"/>
                      <wps:spPr>
                        <a:xfrm>
                          <a:off x="0" y="0"/>
                          <a:ext cx="1743075" cy="400050"/>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C08FA" w:rsidRDefault="008C08FA" w:rsidP="008C08FA">
                            <w:pPr>
                              <w:spacing w:after="0" w:line="240" w:lineRule="auto"/>
                            </w:pPr>
                            <w:r>
                              <w:t xml:space="preserve">Area of no change = </w:t>
                            </w:r>
                            <w:r w:rsidR="00743F94">
                              <w:t>31.8</w:t>
                            </w:r>
                            <w:r>
                              <w:t>%</w:t>
                            </w:r>
                          </w:p>
                          <w:p w:rsidR="008C08FA" w:rsidRPr="008C08FA" w:rsidRDefault="008C08FA" w:rsidP="008C08FA">
                            <w:pPr>
                              <w:spacing w:after="0" w:line="240" w:lineRule="auto"/>
                              <w:rPr>
                                <w:sz w:val="20"/>
                                <w:szCs w:val="20"/>
                              </w:rPr>
                            </w:pPr>
                            <w:r w:rsidRPr="008C08FA">
                              <w:rPr>
                                <w:sz w:val="20"/>
                                <w:szCs w:val="20"/>
                              </w:rPr>
                              <w:t>(Overlap with GBST)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29" type="#_x0000_t202" style="position:absolute;margin-left:262.5pt;margin-top:202.45pt;width:137.2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" fillcolor="#ffefd1" strokeweight=".5pt">
                <v:fill color2="#d1c39f" colors="0 #ffefd1;42598f #f0ebd5;1 #d1c39f" focus="100%" type="gradient">
                  <o:fill v:ext="view" type="gradientUnscaled"/>
                </v:fill>
                <v:textbox>
                  <w:txbxContent>
                    <w:p w:rsidR="008C08FA" w:rsidRDefault="008C08FA" w:rsidP="008C08FA">
                      <w:pPr>
                        <w:spacing w:after="0" w:line="240" w:lineRule="auto"/>
                      </w:pPr>
                      <w:r>
                        <w:t xml:space="preserve">Area of no change = </w:t>
                      </w:r>
                      <w:r w:rsidR="00743F94">
                        <w:t>31.8</w:t>
                      </w:r>
                      <w:r>
                        <w:t>%</w:t>
                      </w:r>
                    </w:p>
                    <w:p w:rsidR="008C08FA" w:rsidRPr="008C08FA" w:rsidRDefault="008C08FA" w:rsidP="008C08FA">
                      <w:pPr>
                        <w:spacing w:after="0" w:line="240" w:lineRule="auto"/>
                        <w:rPr>
                          <w:sz w:val="20"/>
                          <w:szCs w:val="20"/>
                        </w:rPr>
                      </w:pPr>
                      <w:r w:rsidRPr="008C08FA">
                        <w:rPr>
                          <w:sz w:val="20"/>
                          <w:szCs w:val="20"/>
                        </w:rPr>
                        <w:t>(Overlap with GBST)</w:t>
                      </w:r>
                    </w:p>
                  </w:txbxContent>
                </v:textbox>
              </v:shape>
            </w:pict>
          </mc:Fallback>
        </mc:AlternateContent>
      </w:r>
      <w:r w:rsidR="002F1C7E">
        <w:rPr>
          <w:noProof/>
          <w:lang w:eastAsia="en-CA"/>
        </w:rPr>
        <mc:AlternateContent>
          <mc:Choice Requires="wps">
            <w:drawing>
              <wp:anchor distT="0" distB="0" distL="114300" distR="114300" simplePos="0" relativeHeight="251664384" behindDoc="0" locked="0" layoutInCell="1" allowOverlap="1" wp14:anchorId="3DBDB54D" wp14:editId="31E12B1B">
                <wp:simplePos x="0" y="0"/>
                <wp:positionH relativeFrom="column">
                  <wp:posOffset>4953000</wp:posOffset>
                </wp:positionH>
                <wp:positionV relativeFrom="paragraph">
                  <wp:posOffset>1342390</wp:posOffset>
                </wp:positionV>
                <wp:extent cx="952500" cy="28575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952500" cy="285750"/>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C08FA" w:rsidRDefault="008C08FA" w:rsidP="008C08FA">
                            <w:pPr>
                              <w:spacing w:after="0" w:line="240" w:lineRule="auto"/>
                            </w:pPr>
                            <w:r>
                              <w:t xml:space="preserve">Gain = </w:t>
                            </w:r>
                            <w:r w:rsidR="00743F94">
                              <w:t>43.3</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30" type="#_x0000_t202" style="position:absolute;margin-left:390pt;margin-top:105.7pt;width:7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" fillcolor="#ffefd1" strokeweight=".5pt">
                <v:fill color2="#d1c39f" colors="0 #ffefd1;42598f #f0ebd5;1 #d1c39f" focus="100%" type="gradient">
                  <o:fill v:ext="view" type="gradientUnscaled"/>
                </v:fill>
                <v:textbox>
                  <w:txbxContent>
                    <w:p w:rsidR="008C08FA" w:rsidRDefault="008C08FA" w:rsidP="008C08FA">
                      <w:pPr>
                        <w:spacing w:after="0" w:line="240" w:lineRule="auto"/>
                      </w:pPr>
                      <w:r>
                        <w:t xml:space="preserve">Gain = </w:t>
                      </w:r>
                      <w:r w:rsidR="00743F94">
                        <w:t>43.3</w:t>
                      </w:r>
                      <w:r>
                        <w:t>%</w:t>
                      </w:r>
                    </w:p>
                  </w:txbxContent>
                </v:textbox>
              </v:shape>
            </w:pict>
          </mc:Fallback>
        </mc:AlternateContent>
      </w:r>
      <w:r w:rsidR="008C08FA">
        <w:rPr>
          <w:noProof/>
          <w:lang w:eastAsia="en-CA"/>
        </w:rPr>
        <mc:AlternateContent>
          <mc:Choice Requires="wps">
            <w:drawing>
              <wp:anchor distT="0" distB="0" distL="114300" distR="114300" simplePos="0" relativeHeight="251659264" behindDoc="0" locked="0" layoutInCell="1" allowOverlap="1" wp14:anchorId="263F865F" wp14:editId="6E12C300">
                <wp:simplePos x="0" y="0"/>
                <wp:positionH relativeFrom="column">
                  <wp:posOffset>1200150</wp:posOffset>
                </wp:positionH>
                <wp:positionV relativeFrom="paragraph">
                  <wp:posOffset>2094865</wp:posOffset>
                </wp:positionV>
                <wp:extent cx="1714500" cy="42862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714500" cy="42862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26F3E" w:rsidRDefault="00726F3E" w:rsidP="00726F3E">
                            <w:pPr>
                              <w:spacing w:after="0" w:line="240" w:lineRule="auto"/>
                            </w:pPr>
                            <w:r>
                              <w:t xml:space="preserve">Area of no change = </w:t>
                            </w:r>
                            <w:r w:rsidR="00FA564A">
                              <w:t>28.1</w:t>
                            </w:r>
                            <w:r>
                              <w:t>%</w:t>
                            </w:r>
                          </w:p>
                          <w:p w:rsidR="00726F3E" w:rsidRPr="00726F3E" w:rsidRDefault="00726F3E" w:rsidP="00726F3E">
                            <w:pPr>
                              <w:spacing w:after="0" w:line="240" w:lineRule="auto"/>
                              <w:rPr>
                                <w:sz w:val="20"/>
                                <w:szCs w:val="20"/>
                              </w:rPr>
                            </w:pPr>
                            <w:r w:rsidRPr="00726F3E">
                              <w:rPr>
                                <w:sz w:val="20"/>
                                <w:szCs w:val="20"/>
                              </w:rPr>
                              <w:t>(Overlap with GBST)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31" type="#_x0000_t202" style="position:absolute;margin-left:94.5pt;margin-top:164.95pt;width:13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" fillcolor="#ffefd1" strokeweight=".5pt">
                <v:fill color2="#d1c39f" colors="0 #ffefd1;42598f #f0ebd5;1 #d1c39f" focus="100%" type="gradient">
                  <o:fill v:ext="view" type="gradientUnscaled"/>
                </v:fill>
                <v:textbox>
                  <w:txbxContent>
                    <w:p w:rsidR="00726F3E" w:rsidRDefault="00726F3E" w:rsidP="00726F3E">
                      <w:pPr>
                        <w:spacing w:after="0" w:line="240" w:lineRule="auto"/>
                      </w:pPr>
                      <w:r>
                        <w:t xml:space="preserve">Area of no change = </w:t>
                      </w:r>
                      <w:r w:rsidR="00FA564A">
                        <w:t>28.1</w:t>
                      </w:r>
                      <w:r>
                        <w:t>%</w:t>
                      </w:r>
                    </w:p>
                    <w:p w:rsidR="00726F3E" w:rsidRPr="00726F3E" w:rsidRDefault="00726F3E" w:rsidP="00726F3E">
                      <w:pPr>
                        <w:spacing w:after="0" w:line="240" w:lineRule="auto"/>
                        <w:rPr>
                          <w:sz w:val="20"/>
                          <w:szCs w:val="20"/>
                        </w:rPr>
                      </w:pPr>
                      <w:r w:rsidRPr="00726F3E">
                        <w:rPr>
                          <w:sz w:val="20"/>
                          <w:szCs w:val="20"/>
                        </w:rPr>
                        <w:t>(Overlap with GBST)</w:t>
                      </w:r>
                    </w:p>
                  </w:txbxContent>
                </v:textbox>
              </v:shape>
            </w:pict>
          </mc:Fallback>
        </mc:AlternateContent>
      </w:r>
      <w:r w:rsidR="008C08FA">
        <w:rPr>
          <w:noProof/>
          <w:lang w:eastAsia="en-CA"/>
        </w:rPr>
        <mc:AlternateContent>
          <mc:Choice Requires="wps">
            <w:drawing>
              <wp:anchor distT="0" distB="0" distL="114300" distR="114300" simplePos="0" relativeHeight="251660288" behindDoc="0" locked="0" layoutInCell="1" allowOverlap="1" wp14:anchorId="60CFC4B1" wp14:editId="1DB9B782">
                <wp:simplePos x="0" y="0"/>
                <wp:positionH relativeFrom="column">
                  <wp:posOffset>1962150</wp:posOffset>
                </wp:positionH>
                <wp:positionV relativeFrom="paragraph">
                  <wp:posOffset>580390</wp:posOffset>
                </wp:positionV>
                <wp:extent cx="952500" cy="28575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952500" cy="285750"/>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26F3E" w:rsidRPr="000B0E94" w:rsidRDefault="00726F3E" w:rsidP="00726F3E">
                            <w:pPr>
                              <w:spacing w:after="0" w:line="240" w:lineRule="auto"/>
                            </w:pPr>
                            <w:r w:rsidRPr="000B0E94">
                              <w:t xml:space="preserve">Gain = </w:t>
                            </w:r>
                            <w:r w:rsidR="00FA564A">
                              <w:t>18.7</w:t>
                            </w:r>
                            <w:r w:rsidRPr="000B0E94">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2" type="#_x0000_t202" style="position:absolute;margin-left:154.5pt;margin-top:45.7pt;width:7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" fillcolor="#ffefd1" strokeweight=".5pt">
                <v:fill color2="#d1c39f" colors="0 #ffefd1;42598f #f0ebd5;1 #d1c39f" focus="100%" type="gradient">
                  <o:fill v:ext="view" type="gradientUnscaled"/>
                </v:fill>
                <v:textbox>
                  <w:txbxContent>
                    <w:p w:rsidR="00726F3E" w:rsidRPr="000B0E94" w:rsidRDefault="00726F3E" w:rsidP="00726F3E">
                      <w:pPr>
                        <w:spacing w:after="0" w:line="240" w:lineRule="auto"/>
                      </w:pPr>
                      <w:r w:rsidRPr="000B0E94">
                        <w:t xml:space="preserve">Gain = </w:t>
                      </w:r>
                      <w:r w:rsidR="00FA564A">
                        <w:t>18.7</w:t>
                      </w:r>
                      <w:r w:rsidRPr="000B0E94">
                        <w:t>%</w:t>
                      </w:r>
                    </w:p>
                  </w:txbxContent>
                </v:textbox>
              </v:shape>
            </w:pict>
          </mc:Fallback>
        </mc:AlternateContent>
      </w:r>
      <w:r w:rsidR="008C08FA">
        <w:rPr>
          <w:noProof/>
          <w:lang w:eastAsia="en-CA"/>
        </w:rPr>
        <mc:AlternateContent>
          <mc:Choice Requires="wps">
            <w:drawing>
              <wp:anchor distT="0" distB="0" distL="114300" distR="114300" simplePos="0" relativeHeight="251662336" behindDoc="0" locked="0" layoutInCell="1" allowOverlap="1" wp14:anchorId="78C1BDB4" wp14:editId="3B97AD88">
                <wp:simplePos x="0" y="0"/>
                <wp:positionH relativeFrom="column">
                  <wp:posOffset>66675</wp:posOffset>
                </wp:positionH>
                <wp:positionV relativeFrom="paragraph">
                  <wp:posOffset>1647190</wp:posOffset>
                </wp:positionV>
                <wp:extent cx="914400" cy="28575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914400" cy="285750"/>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26F3E" w:rsidRDefault="00726F3E" w:rsidP="00726F3E">
                            <w:pPr>
                              <w:spacing w:after="0" w:line="240" w:lineRule="auto"/>
                            </w:pPr>
                            <w:r>
                              <w:t xml:space="preserve">Loss = </w:t>
                            </w:r>
                            <w:r w:rsidR="00FA564A">
                              <w:t>41.4</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 o:spid="_x0000_s1033" type="#_x0000_t202" style="position:absolute;margin-left:5.25pt;margin-top:129.7pt;width:1in;height:2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" fillcolor="#ffefd1" strokeweight=".5pt">
                <v:fill color2="#d1c39f" colors="0 #ffefd1;42598f #f0ebd5;1 #d1c39f" focus="100%" type="gradient">
                  <o:fill v:ext="view" type="gradientUnscaled"/>
                </v:fill>
                <v:textbox>
                  <w:txbxContent>
                    <w:p w:rsidR="00726F3E" w:rsidRDefault="00726F3E" w:rsidP="00726F3E">
                      <w:pPr>
                        <w:spacing w:after="0" w:line="240" w:lineRule="auto"/>
                      </w:pPr>
                      <w:r>
                        <w:t xml:space="preserve">Loss = </w:t>
                      </w:r>
                      <w:r w:rsidR="00FA564A">
                        <w:t>41.4</w:t>
                      </w:r>
                      <w:r>
                        <w:t>%</w:t>
                      </w:r>
                    </w:p>
                  </w:txbxContent>
                </v:textbox>
              </v:shape>
            </w:pict>
          </mc:Fallback>
        </mc:AlternateContent>
      </w:r>
      <w:r w:rsidR="00216973" w:rsidRPr="00216973">
        <w:rPr>
          <w:noProof/>
          <w:lang w:eastAsia="en-CA"/>
        </w:rPr>
        <w:drawing>
          <wp:inline distT="0" distB="0" distL="0" distR="0" wp14:anchorId="470003FE" wp14:editId="66A5F499">
            <wp:extent cx="5943600" cy="292210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922104"/>
                    </a:xfrm>
                    <a:prstGeom prst="rect">
                      <a:avLst/>
                    </a:prstGeom>
                    <a:noFill/>
                    <a:ln>
                      <a:noFill/>
                    </a:ln>
                  </pic:spPr>
                </pic:pic>
              </a:graphicData>
            </a:graphic>
          </wp:inline>
        </w:drawing>
      </w:r>
    </w:p>
    <w:p w:rsidR="00216973" w:rsidRDefault="00216973" w:rsidP="00741962">
      <w:pPr>
        <w:spacing w:after="0"/>
      </w:pPr>
    </w:p>
    <w:p w:rsidR="00216973" w:rsidRDefault="00216973" w:rsidP="00216973">
      <w:pPr>
        <w:spacing w:after="0" w:line="240" w:lineRule="auto"/>
      </w:pPr>
      <w:r>
        <w:t xml:space="preserve">Figure 1: Total area impacted under CBST for Class A seed including area falling within and without (suitable/non-suitable) the species range projected to 2030 for coastal </w:t>
      </w:r>
      <w:r w:rsidRPr="000B0E94">
        <w:t>(left)</w:t>
      </w:r>
      <w:r>
        <w:t xml:space="preserve"> and interior (right) Western White Pine</w:t>
      </w:r>
      <w:r>
        <w:rPr>
          <w:rStyle w:val="FootnoteReference"/>
        </w:rPr>
        <w:footnoteReference w:id="3"/>
      </w:r>
      <w:r>
        <w:t xml:space="preserve"> </w:t>
      </w:r>
    </w:p>
    <w:p w:rsidR="00216973" w:rsidRDefault="00216973" w:rsidP="008F2885">
      <w:pPr>
        <w:spacing w:after="0" w:line="240" w:lineRule="auto"/>
      </w:pPr>
    </w:p>
    <w:p w:rsidR="006E5003" w:rsidRDefault="006E5003" w:rsidP="008F2885">
      <w:pPr>
        <w:spacing w:after="0" w:line="240" w:lineRule="auto"/>
      </w:pPr>
    </w:p>
    <w:p w:rsidR="006E5003" w:rsidRDefault="006E5003" w:rsidP="008F2885">
      <w:pPr>
        <w:spacing w:after="0" w:line="240" w:lineRule="auto"/>
      </w:pPr>
    </w:p>
    <w:p w:rsidR="006E5003" w:rsidRDefault="006E5003" w:rsidP="008F2885">
      <w:pPr>
        <w:spacing w:after="0" w:line="240" w:lineRule="auto"/>
      </w:pPr>
    </w:p>
    <w:p w:rsidR="006E5003" w:rsidRDefault="006E5003" w:rsidP="008F2885">
      <w:pPr>
        <w:spacing w:after="0" w:line="240" w:lineRule="auto"/>
      </w:pPr>
    </w:p>
    <w:p w:rsidR="00216973" w:rsidRDefault="00216973" w:rsidP="00216973">
      <w:pPr>
        <w:pStyle w:val="ListParagraph"/>
        <w:numPr>
          <w:ilvl w:val="0"/>
          <w:numId w:val="17"/>
        </w:numPr>
        <w:spacing w:after="0" w:line="240" w:lineRule="auto"/>
        <w:ind w:left="426"/>
      </w:pPr>
      <w:r>
        <w:lastRenderedPageBreak/>
        <w:t>Losses and gains (relative to GBST) vary between coastal and interior seed sources as follows:</w:t>
      </w:r>
    </w:p>
    <w:p w:rsidR="00216973" w:rsidRPr="004D0C08" w:rsidRDefault="00216973" w:rsidP="00216973">
      <w:pPr>
        <w:spacing w:after="0" w:line="240" w:lineRule="auto"/>
        <w:ind w:left="66"/>
        <w:rPr>
          <w:sz w:val="20"/>
          <w:szCs w:val="20"/>
        </w:rPr>
      </w:pPr>
    </w:p>
    <w:tbl>
      <w:tblPr>
        <w:tblStyle w:val="TableGrid"/>
        <w:tblW w:w="8930" w:type="dxa"/>
        <w:tblInd w:w="534" w:type="dxa"/>
        <w:tblLayout w:type="fixed"/>
        <w:tblLook w:val="04A0" w:firstRow="1" w:lastRow="0" w:firstColumn="1" w:lastColumn="0" w:noHBand="0" w:noVBand="1"/>
      </w:tblPr>
      <w:tblGrid>
        <w:gridCol w:w="992"/>
        <w:gridCol w:w="1134"/>
        <w:gridCol w:w="1417"/>
        <w:gridCol w:w="1134"/>
        <w:gridCol w:w="993"/>
        <w:gridCol w:w="850"/>
        <w:gridCol w:w="1559"/>
        <w:gridCol w:w="851"/>
      </w:tblGrid>
      <w:tr w:rsidR="008F2885" w:rsidRPr="005B4814" w:rsidTr="00C83222">
        <w:trPr>
          <w:tblHeader/>
        </w:trPr>
        <w:tc>
          <w:tcPr>
            <w:tcW w:w="992" w:type="dxa"/>
            <w:shd w:val="clear" w:color="auto" w:fill="F2F2F2" w:themeFill="background1" w:themeFillShade="F2"/>
          </w:tcPr>
          <w:p w:rsidR="00216973" w:rsidRDefault="00216973" w:rsidP="00B01342">
            <w:pPr>
              <w:ind w:right="-5636"/>
              <w:rPr>
                <w:b/>
                <w:sz w:val="18"/>
                <w:szCs w:val="18"/>
              </w:rPr>
            </w:pPr>
            <w:r>
              <w:rPr>
                <w:b/>
                <w:sz w:val="18"/>
                <w:szCs w:val="18"/>
              </w:rPr>
              <w:t xml:space="preserve">Seed BEC </w:t>
            </w:r>
          </w:p>
          <w:p w:rsidR="00216973" w:rsidRDefault="00216973" w:rsidP="00B01342">
            <w:pPr>
              <w:ind w:right="-5636"/>
              <w:rPr>
                <w:b/>
                <w:sz w:val="18"/>
                <w:szCs w:val="18"/>
              </w:rPr>
            </w:pPr>
            <w:r>
              <w:rPr>
                <w:b/>
                <w:sz w:val="18"/>
                <w:szCs w:val="18"/>
              </w:rPr>
              <w:t>Variant</w:t>
            </w:r>
          </w:p>
          <w:p w:rsidR="00216973" w:rsidRPr="005B4814" w:rsidRDefault="00216973" w:rsidP="00B01342">
            <w:pPr>
              <w:ind w:right="-5636"/>
              <w:rPr>
                <w:b/>
                <w:sz w:val="18"/>
                <w:szCs w:val="18"/>
              </w:rPr>
            </w:pPr>
          </w:p>
        </w:tc>
        <w:tc>
          <w:tcPr>
            <w:tcW w:w="1134" w:type="dxa"/>
            <w:shd w:val="clear" w:color="auto" w:fill="F2F2F2" w:themeFill="background1" w:themeFillShade="F2"/>
          </w:tcPr>
          <w:p w:rsidR="00216973" w:rsidRPr="005B4814" w:rsidRDefault="00216973" w:rsidP="00B01342">
            <w:pPr>
              <w:rPr>
                <w:b/>
                <w:sz w:val="18"/>
                <w:szCs w:val="18"/>
              </w:rPr>
            </w:pPr>
            <w:proofErr w:type="spellStart"/>
            <w:r w:rsidRPr="005B4814">
              <w:rPr>
                <w:b/>
                <w:sz w:val="18"/>
                <w:szCs w:val="18"/>
              </w:rPr>
              <w:t>BECvar</w:t>
            </w:r>
            <w:proofErr w:type="spellEnd"/>
            <w:r w:rsidRPr="005B4814">
              <w:rPr>
                <w:b/>
                <w:sz w:val="18"/>
                <w:szCs w:val="18"/>
              </w:rPr>
              <w:t xml:space="preserve"> Group</w:t>
            </w:r>
          </w:p>
        </w:tc>
        <w:tc>
          <w:tcPr>
            <w:tcW w:w="1417" w:type="dxa"/>
            <w:shd w:val="clear" w:color="auto" w:fill="F2F2F2" w:themeFill="background1" w:themeFillShade="F2"/>
          </w:tcPr>
          <w:p w:rsidR="00216973" w:rsidRDefault="00216973" w:rsidP="00B01342">
            <w:pPr>
              <w:rPr>
                <w:b/>
                <w:sz w:val="18"/>
                <w:szCs w:val="18"/>
              </w:rPr>
            </w:pPr>
            <w:r>
              <w:rPr>
                <w:b/>
                <w:sz w:val="18"/>
                <w:szCs w:val="18"/>
              </w:rPr>
              <w:t xml:space="preserve">Current </w:t>
            </w:r>
          </w:p>
          <w:p w:rsidR="00216973" w:rsidRDefault="00216973" w:rsidP="00B01342">
            <w:pPr>
              <w:rPr>
                <w:b/>
                <w:sz w:val="18"/>
                <w:szCs w:val="18"/>
              </w:rPr>
            </w:pPr>
            <w:r>
              <w:rPr>
                <w:b/>
                <w:sz w:val="18"/>
                <w:szCs w:val="18"/>
              </w:rPr>
              <w:t>Area of Use</w:t>
            </w:r>
          </w:p>
          <w:p w:rsidR="00216973" w:rsidRDefault="00216973" w:rsidP="00B01342">
            <w:pPr>
              <w:rPr>
                <w:sz w:val="18"/>
                <w:szCs w:val="18"/>
              </w:rPr>
            </w:pPr>
          </w:p>
          <w:p w:rsidR="00216973" w:rsidRDefault="00216973" w:rsidP="00B01342">
            <w:pPr>
              <w:rPr>
                <w:sz w:val="18"/>
                <w:szCs w:val="18"/>
              </w:rPr>
            </w:pPr>
          </w:p>
          <w:p w:rsidR="00216973" w:rsidRDefault="00216973" w:rsidP="00B01342">
            <w:pPr>
              <w:rPr>
                <w:sz w:val="18"/>
                <w:szCs w:val="18"/>
              </w:rPr>
            </w:pPr>
          </w:p>
          <w:p w:rsidR="00216973" w:rsidRPr="005B4814" w:rsidRDefault="00216973" w:rsidP="00B01342">
            <w:pPr>
              <w:rPr>
                <w:b/>
                <w:sz w:val="18"/>
                <w:szCs w:val="18"/>
              </w:rPr>
            </w:pPr>
            <w:r>
              <w:rPr>
                <w:sz w:val="18"/>
                <w:szCs w:val="18"/>
              </w:rPr>
              <w:t>h</w:t>
            </w:r>
            <w:r w:rsidRPr="006760DA">
              <w:rPr>
                <w:sz w:val="18"/>
                <w:szCs w:val="18"/>
              </w:rPr>
              <w:t>ectares</w:t>
            </w:r>
            <w:r>
              <w:rPr>
                <w:sz w:val="18"/>
                <w:szCs w:val="18"/>
              </w:rPr>
              <w:t xml:space="preserve"> </w:t>
            </w:r>
            <w:r w:rsidR="008F2885">
              <w:rPr>
                <w:sz w:val="18"/>
                <w:szCs w:val="18"/>
              </w:rPr>
              <w:t xml:space="preserve">      </w:t>
            </w:r>
            <w:r>
              <w:rPr>
                <w:sz w:val="18"/>
                <w:szCs w:val="18"/>
              </w:rPr>
              <w:t>%</w:t>
            </w:r>
          </w:p>
        </w:tc>
        <w:tc>
          <w:tcPr>
            <w:tcW w:w="1134" w:type="dxa"/>
            <w:shd w:val="clear" w:color="auto" w:fill="F2F2F2" w:themeFill="background1" w:themeFillShade="F2"/>
          </w:tcPr>
          <w:p w:rsidR="00216973" w:rsidRDefault="00216973" w:rsidP="00B01342">
            <w:pPr>
              <w:rPr>
                <w:b/>
                <w:sz w:val="18"/>
                <w:szCs w:val="18"/>
              </w:rPr>
            </w:pPr>
            <w:r w:rsidRPr="005B4814">
              <w:rPr>
                <w:b/>
                <w:sz w:val="18"/>
                <w:szCs w:val="18"/>
              </w:rPr>
              <w:t>Loss</w:t>
            </w:r>
          </w:p>
          <w:p w:rsidR="00216973" w:rsidRPr="000C296B" w:rsidRDefault="00216973" w:rsidP="00B01342">
            <w:pPr>
              <w:rPr>
                <w:sz w:val="18"/>
                <w:szCs w:val="18"/>
              </w:rPr>
            </w:pPr>
            <w:r w:rsidRPr="000C296B">
              <w:rPr>
                <w:sz w:val="18"/>
                <w:szCs w:val="18"/>
              </w:rPr>
              <w:t>area of contraction</w:t>
            </w:r>
          </w:p>
          <w:p w:rsidR="00216973" w:rsidRDefault="00216973" w:rsidP="00B01342">
            <w:pPr>
              <w:rPr>
                <w:b/>
                <w:sz w:val="18"/>
                <w:szCs w:val="18"/>
              </w:rPr>
            </w:pPr>
          </w:p>
          <w:p w:rsidR="00216973" w:rsidRDefault="00216973" w:rsidP="00B01342">
            <w:pPr>
              <w:rPr>
                <w:b/>
                <w:sz w:val="18"/>
                <w:szCs w:val="18"/>
              </w:rPr>
            </w:pPr>
            <w:r>
              <w:rPr>
                <w:b/>
                <w:sz w:val="18"/>
                <w:szCs w:val="18"/>
              </w:rPr>
              <w:t xml:space="preserve">                </w:t>
            </w:r>
          </w:p>
          <w:p w:rsidR="00216973" w:rsidRPr="005B4814" w:rsidRDefault="00216973" w:rsidP="00B01342">
            <w:pPr>
              <w:rPr>
                <w:b/>
                <w:sz w:val="18"/>
                <w:szCs w:val="18"/>
              </w:rPr>
            </w:pPr>
            <w:r>
              <w:rPr>
                <w:b/>
                <w:sz w:val="18"/>
                <w:szCs w:val="18"/>
              </w:rPr>
              <w:t xml:space="preserve">                   %</w:t>
            </w:r>
          </w:p>
        </w:tc>
        <w:tc>
          <w:tcPr>
            <w:tcW w:w="993" w:type="dxa"/>
            <w:shd w:val="clear" w:color="auto" w:fill="F2F2F2" w:themeFill="background1" w:themeFillShade="F2"/>
          </w:tcPr>
          <w:p w:rsidR="00216973" w:rsidRDefault="00216973" w:rsidP="00B01342">
            <w:pPr>
              <w:rPr>
                <w:b/>
                <w:sz w:val="18"/>
                <w:szCs w:val="18"/>
              </w:rPr>
            </w:pPr>
            <w:r w:rsidRPr="005B4814">
              <w:rPr>
                <w:b/>
                <w:sz w:val="18"/>
                <w:szCs w:val="18"/>
              </w:rPr>
              <w:t>Gain</w:t>
            </w:r>
          </w:p>
          <w:p w:rsidR="00216973" w:rsidRDefault="00216973" w:rsidP="00B01342">
            <w:pPr>
              <w:rPr>
                <w:sz w:val="18"/>
                <w:szCs w:val="18"/>
              </w:rPr>
            </w:pPr>
            <w:r w:rsidRPr="00F45A37">
              <w:rPr>
                <w:sz w:val="18"/>
                <w:szCs w:val="18"/>
              </w:rPr>
              <w:t>expansion</w:t>
            </w:r>
          </w:p>
          <w:p w:rsidR="00216973" w:rsidRDefault="00216973" w:rsidP="00B01342">
            <w:pPr>
              <w:rPr>
                <w:sz w:val="18"/>
                <w:szCs w:val="18"/>
              </w:rPr>
            </w:pPr>
            <w:r>
              <w:rPr>
                <w:sz w:val="18"/>
                <w:szCs w:val="18"/>
              </w:rPr>
              <w:t>into new area</w:t>
            </w:r>
          </w:p>
          <w:p w:rsidR="004D0C08" w:rsidRDefault="004D0C08" w:rsidP="004D0C08">
            <w:pPr>
              <w:rPr>
                <w:sz w:val="18"/>
                <w:szCs w:val="18"/>
              </w:rPr>
            </w:pPr>
          </w:p>
          <w:p w:rsidR="00216973" w:rsidRPr="00F45A37" w:rsidRDefault="004D0C08" w:rsidP="004D0C08">
            <w:pPr>
              <w:rPr>
                <w:sz w:val="18"/>
                <w:szCs w:val="18"/>
              </w:rPr>
            </w:pPr>
            <w:r>
              <w:rPr>
                <w:sz w:val="18"/>
                <w:szCs w:val="18"/>
              </w:rPr>
              <w:t xml:space="preserve">               %</w:t>
            </w:r>
          </w:p>
        </w:tc>
        <w:tc>
          <w:tcPr>
            <w:tcW w:w="850" w:type="dxa"/>
            <w:shd w:val="clear" w:color="auto" w:fill="F2F2F2" w:themeFill="background1" w:themeFillShade="F2"/>
          </w:tcPr>
          <w:p w:rsidR="00216973" w:rsidRPr="005B4814" w:rsidRDefault="00216973" w:rsidP="00B01342">
            <w:pPr>
              <w:rPr>
                <w:b/>
                <w:sz w:val="18"/>
                <w:szCs w:val="18"/>
              </w:rPr>
            </w:pPr>
            <w:r w:rsidRPr="005B4814">
              <w:rPr>
                <w:b/>
                <w:sz w:val="18"/>
                <w:szCs w:val="18"/>
              </w:rPr>
              <w:t>Overlap</w:t>
            </w:r>
          </w:p>
          <w:p w:rsidR="00216973" w:rsidRDefault="00216973" w:rsidP="00B01342">
            <w:pPr>
              <w:rPr>
                <w:sz w:val="18"/>
                <w:szCs w:val="18"/>
              </w:rPr>
            </w:pPr>
            <w:r>
              <w:rPr>
                <w:sz w:val="18"/>
                <w:szCs w:val="18"/>
              </w:rPr>
              <w:t xml:space="preserve">area of </w:t>
            </w:r>
            <w:r w:rsidRPr="00F45A37">
              <w:rPr>
                <w:sz w:val="18"/>
                <w:szCs w:val="18"/>
              </w:rPr>
              <w:t>no chang</w:t>
            </w:r>
            <w:r>
              <w:rPr>
                <w:sz w:val="18"/>
                <w:szCs w:val="18"/>
              </w:rPr>
              <w:t>e</w:t>
            </w:r>
          </w:p>
          <w:p w:rsidR="00216973" w:rsidRDefault="00216973" w:rsidP="00B01342">
            <w:pPr>
              <w:rPr>
                <w:sz w:val="18"/>
                <w:szCs w:val="18"/>
              </w:rPr>
            </w:pPr>
          </w:p>
          <w:p w:rsidR="00216973" w:rsidRPr="00F45A37" w:rsidRDefault="00216973" w:rsidP="008F2885">
            <w:pPr>
              <w:rPr>
                <w:sz w:val="18"/>
                <w:szCs w:val="18"/>
              </w:rPr>
            </w:pPr>
            <w:r>
              <w:rPr>
                <w:sz w:val="18"/>
                <w:szCs w:val="18"/>
              </w:rPr>
              <w:t xml:space="preserve">            %</w:t>
            </w:r>
          </w:p>
        </w:tc>
        <w:tc>
          <w:tcPr>
            <w:tcW w:w="1559" w:type="dxa"/>
            <w:shd w:val="clear" w:color="auto" w:fill="F2F2F2" w:themeFill="background1" w:themeFillShade="F2"/>
          </w:tcPr>
          <w:p w:rsidR="00216973" w:rsidRPr="005B4814" w:rsidRDefault="00216973" w:rsidP="00B01342">
            <w:pPr>
              <w:rPr>
                <w:b/>
                <w:sz w:val="18"/>
                <w:szCs w:val="18"/>
              </w:rPr>
            </w:pPr>
            <w:r w:rsidRPr="005B4814">
              <w:rPr>
                <w:b/>
                <w:sz w:val="18"/>
                <w:szCs w:val="18"/>
              </w:rPr>
              <w:t>CBST A</w:t>
            </w:r>
            <w:r>
              <w:rPr>
                <w:b/>
                <w:sz w:val="18"/>
                <w:szCs w:val="18"/>
              </w:rPr>
              <w:t>rea of Use</w:t>
            </w:r>
          </w:p>
          <w:p w:rsidR="00216973" w:rsidRDefault="00216973" w:rsidP="00B01342">
            <w:pPr>
              <w:rPr>
                <w:sz w:val="18"/>
                <w:szCs w:val="18"/>
              </w:rPr>
            </w:pPr>
            <w:r w:rsidRPr="00F45A37">
              <w:rPr>
                <w:sz w:val="18"/>
                <w:szCs w:val="18"/>
              </w:rPr>
              <w:t>Gain plus Overlap</w:t>
            </w:r>
          </w:p>
          <w:p w:rsidR="00216973" w:rsidRDefault="00216973" w:rsidP="00B01342">
            <w:pPr>
              <w:rPr>
                <w:sz w:val="18"/>
                <w:szCs w:val="18"/>
              </w:rPr>
            </w:pPr>
          </w:p>
          <w:p w:rsidR="00216973" w:rsidRDefault="00216973" w:rsidP="00B01342">
            <w:pPr>
              <w:rPr>
                <w:sz w:val="18"/>
                <w:szCs w:val="18"/>
              </w:rPr>
            </w:pPr>
          </w:p>
          <w:p w:rsidR="00052408" w:rsidRDefault="00052408" w:rsidP="00B01342">
            <w:pPr>
              <w:rPr>
                <w:sz w:val="18"/>
                <w:szCs w:val="18"/>
              </w:rPr>
            </w:pPr>
          </w:p>
          <w:p w:rsidR="00216973" w:rsidRPr="005B4814" w:rsidRDefault="00216973" w:rsidP="00B01342">
            <w:pPr>
              <w:rPr>
                <w:b/>
                <w:sz w:val="18"/>
                <w:szCs w:val="18"/>
              </w:rPr>
            </w:pPr>
            <w:r>
              <w:rPr>
                <w:sz w:val="18"/>
                <w:szCs w:val="18"/>
              </w:rPr>
              <w:t xml:space="preserve">hectares  </w:t>
            </w:r>
            <w:r w:rsidR="004D0C08">
              <w:rPr>
                <w:sz w:val="18"/>
                <w:szCs w:val="18"/>
              </w:rPr>
              <w:t xml:space="preserve">            </w:t>
            </w:r>
            <w:r>
              <w:rPr>
                <w:sz w:val="18"/>
                <w:szCs w:val="18"/>
              </w:rPr>
              <w:t>%</w:t>
            </w:r>
          </w:p>
        </w:tc>
        <w:tc>
          <w:tcPr>
            <w:tcW w:w="851" w:type="dxa"/>
            <w:shd w:val="clear" w:color="auto" w:fill="F2F2F2" w:themeFill="background1" w:themeFillShade="F2"/>
          </w:tcPr>
          <w:p w:rsidR="00216973" w:rsidRDefault="00216973" w:rsidP="00B01342">
            <w:pPr>
              <w:rPr>
                <w:b/>
                <w:sz w:val="18"/>
                <w:szCs w:val="18"/>
              </w:rPr>
            </w:pPr>
            <w:r>
              <w:rPr>
                <w:b/>
                <w:sz w:val="18"/>
                <w:szCs w:val="18"/>
              </w:rPr>
              <w:t>Overall CBST Impact</w:t>
            </w:r>
          </w:p>
          <w:p w:rsidR="006E5003" w:rsidRPr="006E5003" w:rsidRDefault="006E5003" w:rsidP="00B01342">
            <w:pPr>
              <w:rPr>
                <w:sz w:val="18"/>
                <w:szCs w:val="18"/>
              </w:rPr>
            </w:pPr>
            <w:r>
              <w:rPr>
                <w:sz w:val="18"/>
                <w:szCs w:val="18"/>
              </w:rPr>
              <w:t>Gain plus Overlap</w:t>
            </w:r>
          </w:p>
        </w:tc>
      </w:tr>
      <w:tr w:rsidR="00CF0E4B" w:rsidRPr="005B4814" w:rsidTr="008F2885">
        <w:tc>
          <w:tcPr>
            <w:tcW w:w="992" w:type="dxa"/>
            <w:shd w:val="clear" w:color="auto" w:fill="D9D9D9" w:themeFill="background1" w:themeFillShade="D9"/>
          </w:tcPr>
          <w:p w:rsidR="00CF0E4B" w:rsidRPr="006D4DA6" w:rsidRDefault="00CF0E4B" w:rsidP="00B01342">
            <w:pPr>
              <w:jc w:val="both"/>
              <w:rPr>
                <w:sz w:val="18"/>
                <w:szCs w:val="18"/>
              </w:rPr>
            </w:pPr>
            <w:r w:rsidRPr="006D4DA6">
              <w:rPr>
                <w:sz w:val="18"/>
                <w:szCs w:val="18"/>
              </w:rPr>
              <w:t>CWHxm2</w:t>
            </w:r>
          </w:p>
        </w:tc>
        <w:tc>
          <w:tcPr>
            <w:tcW w:w="1134" w:type="dxa"/>
          </w:tcPr>
          <w:p w:rsidR="00CF0E4B" w:rsidRDefault="00CF0E4B" w:rsidP="00B01342">
            <w:pPr>
              <w:jc w:val="both"/>
              <w:rPr>
                <w:sz w:val="18"/>
                <w:szCs w:val="18"/>
              </w:rPr>
            </w:pPr>
            <w:r w:rsidRPr="005B4814">
              <w:rPr>
                <w:sz w:val="18"/>
                <w:szCs w:val="18"/>
              </w:rPr>
              <w:t>PWMLOW1</w:t>
            </w:r>
          </w:p>
          <w:p w:rsidR="009B403F" w:rsidRPr="004D0C08" w:rsidRDefault="009B403F" w:rsidP="00B01342">
            <w:pPr>
              <w:jc w:val="both"/>
              <w:rPr>
                <w:sz w:val="16"/>
                <w:szCs w:val="16"/>
              </w:rPr>
            </w:pPr>
          </w:p>
        </w:tc>
        <w:tc>
          <w:tcPr>
            <w:tcW w:w="1417" w:type="dxa"/>
          </w:tcPr>
          <w:p w:rsidR="00CF0E4B" w:rsidRPr="008F2885" w:rsidRDefault="009B403F" w:rsidP="009B403F">
            <w:pPr>
              <w:rPr>
                <w:sz w:val="18"/>
                <w:szCs w:val="18"/>
              </w:rPr>
            </w:pPr>
            <w:r w:rsidRPr="009B403F">
              <w:rPr>
                <w:sz w:val="18"/>
                <w:szCs w:val="18"/>
              </w:rPr>
              <w:t xml:space="preserve">6,006,514 </w:t>
            </w:r>
            <w:r>
              <w:rPr>
                <w:sz w:val="18"/>
                <w:szCs w:val="18"/>
              </w:rPr>
              <w:t xml:space="preserve">   100 </w:t>
            </w:r>
          </w:p>
        </w:tc>
        <w:tc>
          <w:tcPr>
            <w:tcW w:w="1134" w:type="dxa"/>
          </w:tcPr>
          <w:p w:rsidR="00CF0E4B" w:rsidRPr="008F2885" w:rsidRDefault="009B403F" w:rsidP="009B403F">
            <w:pPr>
              <w:jc w:val="right"/>
              <w:rPr>
                <w:sz w:val="18"/>
                <w:szCs w:val="18"/>
              </w:rPr>
            </w:pPr>
            <w:r>
              <w:rPr>
                <w:sz w:val="18"/>
                <w:szCs w:val="18"/>
              </w:rPr>
              <w:t>94</w:t>
            </w:r>
          </w:p>
        </w:tc>
        <w:tc>
          <w:tcPr>
            <w:tcW w:w="993" w:type="dxa"/>
          </w:tcPr>
          <w:p w:rsidR="00CF0E4B" w:rsidRPr="008F2885" w:rsidRDefault="009B403F" w:rsidP="009B403F">
            <w:pPr>
              <w:jc w:val="right"/>
              <w:rPr>
                <w:sz w:val="18"/>
                <w:szCs w:val="18"/>
              </w:rPr>
            </w:pPr>
            <w:r>
              <w:rPr>
                <w:sz w:val="18"/>
                <w:szCs w:val="18"/>
              </w:rPr>
              <w:t>35</w:t>
            </w:r>
          </w:p>
        </w:tc>
        <w:tc>
          <w:tcPr>
            <w:tcW w:w="850" w:type="dxa"/>
          </w:tcPr>
          <w:p w:rsidR="00CF0E4B" w:rsidRPr="008F2885" w:rsidRDefault="009B403F" w:rsidP="009B403F">
            <w:pPr>
              <w:jc w:val="right"/>
              <w:rPr>
                <w:sz w:val="18"/>
                <w:szCs w:val="18"/>
              </w:rPr>
            </w:pPr>
            <w:r>
              <w:rPr>
                <w:sz w:val="18"/>
                <w:szCs w:val="18"/>
              </w:rPr>
              <w:t>55</w:t>
            </w:r>
          </w:p>
        </w:tc>
        <w:tc>
          <w:tcPr>
            <w:tcW w:w="1559" w:type="dxa"/>
          </w:tcPr>
          <w:p w:rsidR="009B403F" w:rsidRPr="004D0C08" w:rsidRDefault="009B403F" w:rsidP="008F2885">
            <w:pPr>
              <w:rPr>
                <w:sz w:val="18"/>
                <w:szCs w:val="18"/>
              </w:rPr>
            </w:pPr>
            <w:r w:rsidRPr="004D0C08">
              <w:rPr>
                <w:sz w:val="18"/>
                <w:szCs w:val="18"/>
              </w:rPr>
              <w:t>5,391,867          90</w:t>
            </w:r>
          </w:p>
          <w:p w:rsidR="00CF0E4B" w:rsidRPr="004D0C08" w:rsidRDefault="00CF0E4B" w:rsidP="009B403F">
            <w:pPr>
              <w:rPr>
                <w:sz w:val="18"/>
                <w:szCs w:val="18"/>
              </w:rPr>
            </w:pPr>
          </w:p>
        </w:tc>
        <w:tc>
          <w:tcPr>
            <w:tcW w:w="851" w:type="dxa"/>
          </w:tcPr>
          <w:p w:rsidR="00CF0E4B" w:rsidRDefault="00CF0E4B" w:rsidP="00CF0E4B">
            <w:pPr>
              <w:jc w:val="both"/>
              <w:rPr>
                <w:sz w:val="18"/>
                <w:szCs w:val="18"/>
              </w:rPr>
            </w:pPr>
            <w:r>
              <w:rPr>
                <w:sz w:val="18"/>
                <w:szCs w:val="18"/>
              </w:rPr>
              <w:t xml:space="preserve">LOSS </w:t>
            </w:r>
            <w:r w:rsidRPr="00EC3DCB">
              <w:rPr>
                <w:color w:val="FF0000"/>
                <w:sz w:val="18"/>
                <w:szCs w:val="18"/>
              </w:rPr>
              <w:t>Shift</w:t>
            </w:r>
          </w:p>
        </w:tc>
      </w:tr>
      <w:tr w:rsidR="00CF0E4B" w:rsidRPr="005B4814" w:rsidTr="008F2885">
        <w:tc>
          <w:tcPr>
            <w:tcW w:w="992" w:type="dxa"/>
            <w:shd w:val="clear" w:color="auto" w:fill="D9D9D9" w:themeFill="background1" w:themeFillShade="D9"/>
          </w:tcPr>
          <w:p w:rsidR="00CF0E4B" w:rsidRPr="006D4DA6" w:rsidRDefault="00CF0E4B" w:rsidP="00B01342">
            <w:pPr>
              <w:jc w:val="both"/>
              <w:rPr>
                <w:sz w:val="18"/>
                <w:szCs w:val="18"/>
              </w:rPr>
            </w:pPr>
            <w:r w:rsidRPr="006D4DA6">
              <w:rPr>
                <w:sz w:val="18"/>
                <w:szCs w:val="18"/>
              </w:rPr>
              <w:t>ICHmw2</w:t>
            </w:r>
          </w:p>
        </w:tc>
        <w:tc>
          <w:tcPr>
            <w:tcW w:w="1134" w:type="dxa"/>
          </w:tcPr>
          <w:p w:rsidR="00CF0E4B" w:rsidRDefault="00CF0E4B" w:rsidP="00B01342">
            <w:pPr>
              <w:jc w:val="both"/>
              <w:rPr>
                <w:sz w:val="18"/>
                <w:szCs w:val="18"/>
              </w:rPr>
            </w:pPr>
            <w:r w:rsidRPr="005B4814">
              <w:rPr>
                <w:sz w:val="18"/>
                <w:szCs w:val="18"/>
              </w:rPr>
              <w:t>PWKQALL1</w:t>
            </w:r>
          </w:p>
          <w:p w:rsidR="009B403F" w:rsidRPr="004D0C08" w:rsidRDefault="009B403F" w:rsidP="004D0C08">
            <w:pPr>
              <w:jc w:val="both"/>
              <w:rPr>
                <w:sz w:val="16"/>
                <w:szCs w:val="16"/>
              </w:rPr>
            </w:pPr>
          </w:p>
        </w:tc>
        <w:tc>
          <w:tcPr>
            <w:tcW w:w="1417" w:type="dxa"/>
          </w:tcPr>
          <w:p w:rsidR="009B403F" w:rsidRDefault="009B403F" w:rsidP="008F2885">
            <w:pPr>
              <w:rPr>
                <w:sz w:val="18"/>
                <w:szCs w:val="18"/>
              </w:rPr>
            </w:pPr>
            <w:r w:rsidRPr="009B403F">
              <w:rPr>
                <w:sz w:val="18"/>
                <w:szCs w:val="18"/>
              </w:rPr>
              <w:t xml:space="preserve">4,046,682 </w:t>
            </w:r>
            <w:r>
              <w:rPr>
                <w:sz w:val="18"/>
                <w:szCs w:val="18"/>
              </w:rPr>
              <w:t xml:space="preserve">   100</w:t>
            </w:r>
          </w:p>
          <w:p w:rsidR="00CF0E4B" w:rsidRPr="008F2885" w:rsidRDefault="00CF0E4B" w:rsidP="008F2885">
            <w:pPr>
              <w:rPr>
                <w:sz w:val="18"/>
                <w:szCs w:val="18"/>
              </w:rPr>
            </w:pPr>
          </w:p>
        </w:tc>
        <w:tc>
          <w:tcPr>
            <w:tcW w:w="1134" w:type="dxa"/>
          </w:tcPr>
          <w:p w:rsidR="00CF0E4B" w:rsidRPr="008F2885" w:rsidRDefault="009B403F" w:rsidP="009B403F">
            <w:pPr>
              <w:jc w:val="right"/>
              <w:rPr>
                <w:sz w:val="18"/>
                <w:szCs w:val="18"/>
              </w:rPr>
            </w:pPr>
            <w:r>
              <w:rPr>
                <w:sz w:val="18"/>
                <w:szCs w:val="18"/>
              </w:rPr>
              <w:t>72</w:t>
            </w:r>
          </w:p>
        </w:tc>
        <w:tc>
          <w:tcPr>
            <w:tcW w:w="993" w:type="dxa"/>
          </w:tcPr>
          <w:p w:rsidR="00CF0E4B" w:rsidRPr="008F2885" w:rsidRDefault="009B403F" w:rsidP="009B403F">
            <w:pPr>
              <w:jc w:val="right"/>
              <w:rPr>
                <w:sz w:val="18"/>
                <w:szCs w:val="18"/>
              </w:rPr>
            </w:pPr>
            <w:r>
              <w:rPr>
                <w:sz w:val="18"/>
                <w:szCs w:val="18"/>
              </w:rPr>
              <w:t>70</w:t>
            </w:r>
          </w:p>
        </w:tc>
        <w:tc>
          <w:tcPr>
            <w:tcW w:w="850" w:type="dxa"/>
          </w:tcPr>
          <w:p w:rsidR="00CF0E4B" w:rsidRPr="008F2885" w:rsidRDefault="009B403F" w:rsidP="009B403F">
            <w:pPr>
              <w:jc w:val="right"/>
              <w:rPr>
                <w:sz w:val="18"/>
                <w:szCs w:val="18"/>
              </w:rPr>
            </w:pPr>
            <w:r>
              <w:rPr>
                <w:sz w:val="18"/>
                <w:szCs w:val="18"/>
              </w:rPr>
              <w:t>70</w:t>
            </w:r>
            <w:r w:rsidR="00CF0E4B" w:rsidRPr="008F2885">
              <w:rPr>
                <w:sz w:val="18"/>
                <w:szCs w:val="18"/>
              </w:rPr>
              <w:t xml:space="preserve"> </w:t>
            </w:r>
          </w:p>
        </w:tc>
        <w:tc>
          <w:tcPr>
            <w:tcW w:w="1559" w:type="dxa"/>
          </w:tcPr>
          <w:p w:rsidR="009B403F" w:rsidRPr="00144B62" w:rsidRDefault="009B403F" w:rsidP="008F2885">
            <w:pPr>
              <w:rPr>
                <w:sz w:val="18"/>
                <w:szCs w:val="18"/>
              </w:rPr>
            </w:pPr>
            <w:r w:rsidRPr="00144B62">
              <w:rPr>
                <w:sz w:val="18"/>
                <w:szCs w:val="18"/>
              </w:rPr>
              <w:t>6,998,877        173</w:t>
            </w:r>
          </w:p>
          <w:p w:rsidR="00CF0E4B" w:rsidRPr="00144B62" w:rsidRDefault="00CF0E4B" w:rsidP="008F2885">
            <w:pPr>
              <w:rPr>
                <w:sz w:val="18"/>
                <w:szCs w:val="18"/>
              </w:rPr>
            </w:pPr>
          </w:p>
        </w:tc>
        <w:tc>
          <w:tcPr>
            <w:tcW w:w="851" w:type="dxa"/>
          </w:tcPr>
          <w:p w:rsidR="00CF0E4B" w:rsidRPr="00FB2887" w:rsidRDefault="00CF0E4B" w:rsidP="00CF0E4B">
            <w:pPr>
              <w:jc w:val="both"/>
              <w:rPr>
                <w:sz w:val="16"/>
                <w:szCs w:val="16"/>
              </w:rPr>
            </w:pPr>
            <w:r w:rsidRPr="008F2885">
              <w:rPr>
                <w:sz w:val="18"/>
                <w:szCs w:val="18"/>
              </w:rPr>
              <w:t xml:space="preserve">GAIN </w:t>
            </w:r>
            <w:r w:rsidRPr="008F2885">
              <w:rPr>
                <w:color w:val="FF0000"/>
                <w:sz w:val="18"/>
                <w:szCs w:val="18"/>
              </w:rPr>
              <w:t>Shift</w:t>
            </w:r>
          </w:p>
        </w:tc>
      </w:tr>
    </w:tbl>
    <w:p w:rsidR="00216973" w:rsidRDefault="00216973" w:rsidP="00741962">
      <w:pPr>
        <w:spacing w:after="0"/>
        <w:sectPr w:rsidR="00216973">
          <w:headerReference w:type="default" r:id="rId11"/>
          <w:footerReference w:type="default" r:id="rId12"/>
          <w:pgSz w:w="12240" w:h="15840"/>
          <w:pgMar w:top="1440" w:right="1440" w:bottom="1440" w:left="1440" w:header="708" w:footer="708" w:gutter="0"/>
          <w:cols w:space="708"/>
          <w:docGrid w:linePitch="360"/>
        </w:sectPr>
      </w:pPr>
    </w:p>
    <w:p w:rsidR="000F4FF5" w:rsidRDefault="000F4FF5" w:rsidP="000F4FF5">
      <w:pPr>
        <w:spacing w:after="0" w:line="240" w:lineRule="auto"/>
        <w:ind w:left="66"/>
      </w:pPr>
    </w:p>
    <w:p w:rsidR="00225D05" w:rsidRDefault="00F72267" w:rsidP="00225D05">
      <w:pPr>
        <w:pStyle w:val="ListParagraph"/>
        <w:numPr>
          <w:ilvl w:val="0"/>
          <w:numId w:val="17"/>
        </w:numPr>
        <w:spacing w:after="0" w:line="240" w:lineRule="auto"/>
        <w:ind w:left="426"/>
      </w:pPr>
      <w:r>
        <w:t xml:space="preserve">Provincially, the new </w:t>
      </w:r>
      <w:r w:rsidR="00C26B0A">
        <w:t xml:space="preserve">Pw </w:t>
      </w:r>
      <w:r>
        <w:t xml:space="preserve">Class </w:t>
      </w:r>
      <w:proofErr w:type="gramStart"/>
      <w:r>
        <w:t>A</w:t>
      </w:r>
      <w:proofErr w:type="gramEnd"/>
      <w:r>
        <w:t xml:space="preserve"> CBST A</w:t>
      </w:r>
      <w:r w:rsidR="00C26B0A">
        <w:t>OU</w:t>
      </w:r>
      <w:r>
        <w:t xml:space="preserve"> (gain plus overlap) </w:t>
      </w:r>
      <w:r w:rsidR="004D0C08">
        <w:t>for orchard seed sources (</w:t>
      </w:r>
      <w:r w:rsidR="00610970">
        <w:t xml:space="preserve">all </w:t>
      </w:r>
      <w:r w:rsidR="000F4FF5">
        <w:t>Seed BEC Variants</w:t>
      </w:r>
      <w:r w:rsidR="004D0C08">
        <w:t xml:space="preserve">) </w:t>
      </w:r>
      <w:r>
        <w:t xml:space="preserve">is </w:t>
      </w:r>
      <w:r w:rsidR="000F4FF5">
        <w:t>76</w:t>
      </w:r>
      <w:r w:rsidR="00C26B0A">
        <w:t>%</w:t>
      </w:r>
      <w:r w:rsidR="00C26B0A" w:rsidRPr="00C26B0A">
        <w:t xml:space="preserve"> </w:t>
      </w:r>
      <w:r w:rsidR="006D4DA6">
        <w:t>(coastal</w:t>
      </w:r>
      <w:r w:rsidR="002F1C7E">
        <w:t>)</w:t>
      </w:r>
      <w:r w:rsidR="006D4DA6">
        <w:t xml:space="preserve"> and </w:t>
      </w:r>
      <w:r w:rsidR="00E50DDA">
        <w:t>166</w:t>
      </w:r>
      <w:r w:rsidR="002F1C7E">
        <w:t>% (</w:t>
      </w:r>
      <w:r w:rsidR="006D4DA6">
        <w:t>interior</w:t>
      </w:r>
      <w:r w:rsidR="002F1C7E">
        <w:t>)</w:t>
      </w:r>
      <w:r w:rsidR="006D4DA6">
        <w:t xml:space="preserve"> </w:t>
      </w:r>
      <w:r w:rsidR="00C26B0A">
        <w:t>than that previously identified under GBST</w:t>
      </w:r>
      <w:r w:rsidR="006D4DA6">
        <w:t>.</w:t>
      </w:r>
    </w:p>
    <w:p w:rsidR="008C08FA" w:rsidRDefault="008C08FA" w:rsidP="008C08FA">
      <w:pPr>
        <w:spacing w:after="0" w:line="240" w:lineRule="auto"/>
        <w:ind w:left="66"/>
      </w:pPr>
    </w:p>
    <w:p w:rsidR="0035306B" w:rsidRDefault="0035306B" w:rsidP="0035306B">
      <w:pPr>
        <w:pStyle w:val="ListParagraph"/>
        <w:numPr>
          <w:ilvl w:val="0"/>
          <w:numId w:val="17"/>
        </w:numPr>
        <w:spacing w:after="0" w:line="240" w:lineRule="auto"/>
        <w:ind w:left="426"/>
      </w:pPr>
      <w:r>
        <w:t xml:space="preserve">Coastal orchards assigned to </w:t>
      </w:r>
      <w:r w:rsidRPr="00323153">
        <w:rPr>
          <w:b/>
        </w:rPr>
        <w:t>CWHxm2</w:t>
      </w:r>
      <w:r w:rsidRPr="004F443E">
        <w:t xml:space="preserve"> </w:t>
      </w:r>
      <w:r>
        <w:t>(PWMLOW1</w:t>
      </w:r>
      <w:r w:rsidR="008850B9">
        <w:t>)</w:t>
      </w:r>
      <w:r>
        <w:t xml:space="preserve"> are hit the hardest</w:t>
      </w:r>
      <w:r w:rsidRPr="004F443E">
        <w:t xml:space="preserve"> by a significant shift </w:t>
      </w:r>
      <w:r w:rsidR="002B6CA7">
        <w:t xml:space="preserve">northward </w:t>
      </w:r>
      <w:r w:rsidR="003711D5">
        <w:t xml:space="preserve">out of the warm, drier areas on </w:t>
      </w:r>
      <w:r w:rsidR="006E7AD8">
        <w:t xml:space="preserve">the </w:t>
      </w:r>
      <w:r w:rsidR="00F72267">
        <w:t>S</w:t>
      </w:r>
      <w:r w:rsidR="006E7AD8">
        <w:t xml:space="preserve">unshine </w:t>
      </w:r>
      <w:r w:rsidR="00F72267">
        <w:t>C</w:t>
      </w:r>
      <w:r w:rsidR="006E7AD8">
        <w:t xml:space="preserve">oast and </w:t>
      </w:r>
      <w:r w:rsidR="003711D5">
        <w:t xml:space="preserve">eastern Vancouver Island into the </w:t>
      </w:r>
      <w:proofErr w:type="spellStart"/>
      <w:r w:rsidR="003711D5">
        <w:t>submarit</w:t>
      </w:r>
      <w:r w:rsidR="00F72267">
        <w:t>i</w:t>
      </w:r>
      <w:r w:rsidR="003711D5">
        <w:t>me</w:t>
      </w:r>
      <w:proofErr w:type="spellEnd"/>
      <w:r w:rsidR="003711D5">
        <w:t xml:space="preserve"> coastal interior transition </w:t>
      </w:r>
      <w:r w:rsidR="006E7AD8">
        <w:t>areas</w:t>
      </w:r>
      <w:r w:rsidR="003711D5">
        <w:t xml:space="preserve"> </w:t>
      </w:r>
      <w:r w:rsidRPr="004F443E">
        <w:t>in the move to CBST.</w:t>
      </w:r>
      <w:r w:rsidR="006E7AD8">
        <w:t xml:space="preserve"> </w:t>
      </w:r>
    </w:p>
    <w:p w:rsidR="004D0C08" w:rsidRPr="004F443E" w:rsidRDefault="004D0C08" w:rsidP="004D0C08">
      <w:pPr>
        <w:spacing w:after="0" w:line="240" w:lineRule="auto"/>
        <w:ind w:left="66"/>
      </w:pPr>
    </w:p>
    <w:p w:rsidR="0035306B" w:rsidRDefault="006E7AD8" w:rsidP="0035306B">
      <w:pPr>
        <w:pStyle w:val="ListParagraph"/>
        <w:numPr>
          <w:ilvl w:val="0"/>
          <w:numId w:val="17"/>
        </w:numPr>
        <w:spacing w:after="0" w:line="240" w:lineRule="auto"/>
        <w:ind w:left="426"/>
      </w:pPr>
      <w:r>
        <w:t>Similarly, i</w:t>
      </w:r>
      <w:r w:rsidR="00323153">
        <w:t>nterior o</w:t>
      </w:r>
      <w:r w:rsidR="0035306B" w:rsidRPr="004F443E">
        <w:t xml:space="preserve">rchards assigned to the </w:t>
      </w:r>
      <w:r w:rsidR="00323153" w:rsidRPr="00323153">
        <w:rPr>
          <w:b/>
        </w:rPr>
        <w:t>ICHmw2</w:t>
      </w:r>
      <w:r w:rsidR="0035306B">
        <w:t xml:space="preserve"> (</w:t>
      </w:r>
      <w:r w:rsidR="00323153">
        <w:t>PWKQALL1</w:t>
      </w:r>
      <w:r w:rsidR="0035306B">
        <w:t xml:space="preserve">) </w:t>
      </w:r>
      <w:r>
        <w:t xml:space="preserve">are also shifting </w:t>
      </w:r>
      <w:r w:rsidR="002B6CA7">
        <w:t xml:space="preserve">northward </w:t>
      </w:r>
      <w:r>
        <w:t xml:space="preserve">out of their current deployment area under GBST; however, overall, they have </w:t>
      </w:r>
      <w:r w:rsidR="003711D5">
        <w:t>a greater</w:t>
      </w:r>
      <w:r w:rsidR="0035306B" w:rsidRPr="004F443E">
        <w:t xml:space="preserve"> expansion </w:t>
      </w:r>
      <w:r w:rsidR="002B6CA7">
        <w:t xml:space="preserve">in seed deployment area </w:t>
      </w:r>
      <w:r w:rsidR="0035306B" w:rsidRPr="004F443E">
        <w:t>under CBST (See Table 1 for orchards impacted).</w:t>
      </w:r>
    </w:p>
    <w:p w:rsidR="000F46FE" w:rsidRDefault="000F46FE" w:rsidP="000F46FE">
      <w:pPr>
        <w:spacing w:after="0" w:line="240" w:lineRule="auto"/>
        <w:ind w:left="66"/>
      </w:pPr>
    </w:p>
    <w:p w:rsidR="00174B4F" w:rsidRPr="004D0C08" w:rsidRDefault="00174B4F" w:rsidP="00174B4F">
      <w:pPr>
        <w:pStyle w:val="ListParagraph"/>
        <w:numPr>
          <w:ilvl w:val="0"/>
          <w:numId w:val="1"/>
        </w:numPr>
        <w:spacing w:after="0" w:line="240" w:lineRule="auto"/>
        <w:ind w:left="426"/>
      </w:pPr>
      <w:r>
        <w:t xml:space="preserve">Management units with </w:t>
      </w:r>
      <w:r w:rsidRPr="00F72267">
        <w:rPr>
          <w:u w:val="single"/>
        </w:rPr>
        <w:t>new</w:t>
      </w:r>
      <w:r>
        <w:t xml:space="preserve"> seed sources moving in </w:t>
      </w:r>
      <w:r w:rsidR="00192296">
        <w:t xml:space="preserve">(Figure </w:t>
      </w:r>
      <w:r w:rsidR="004F37A8">
        <w:t>2</w:t>
      </w:r>
      <w:r w:rsidR="002A2FEB">
        <w:t>, Opportunity = new seed source</w:t>
      </w:r>
      <w:r w:rsidR="00192296">
        <w:t xml:space="preserve">) </w:t>
      </w:r>
      <w:r>
        <w:t xml:space="preserve">include:  </w:t>
      </w:r>
      <w:r w:rsidR="00730072">
        <w:t xml:space="preserve">17 </w:t>
      </w:r>
      <w:r>
        <w:t xml:space="preserve">Timber Supply Areas (TSAs) and </w:t>
      </w:r>
      <w:r w:rsidR="00730072">
        <w:t xml:space="preserve">6 </w:t>
      </w:r>
      <w:r>
        <w:t>Tree Farm Licenses (TFLs)</w:t>
      </w:r>
      <w:r w:rsidR="00B31F59">
        <w:t>.</w:t>
      </w:r>
      <w:r>
        <w:t xml:space="preserve"> </w:t>
      </w:r>
    </w:p>
    <w:p w:rsidR="004D0C08" w:rsidRPr="004D0C08" w:rsidRDefault="004D0C08" w:rsidP="004D0C08">
      <w:pPr>
        <w:spacing w:after="0" w:line="240" w:lineRule="auto"/>
        <w:ind w:left="66"/>
      </w:pPr>
    </w:p>
    <w:p w:rsidR="00F224C5" w:rsidRDefault="00174B4F" w:rsidP="00B31F59">
      <w:pPr>
        <w:pStyle w:val="ListParagraph"/>
        <w:numPr>
          <w:ilvl w:val="0"/>
          <w:numId w:val="1"/>
        </w:numPr>
        <w:spacing w:after="0" w:line="240" w:lineRule="auto"/>
        <w:ind w:left="426"/>
        <w:rPr>
          <w:i/>
        </w:rPr>
      </w:pPr>
      <w:r>
        <w:t xml:space="preserve">Management Units most impacted under CBST (i.e. with significant reduction in area where orchard seed sources can be deployed) include:   </w:t>
      </w:r>
      <w:r w:rsidR="00730072">
        <w:t>10 TSA</w:t>
      </w:r>
      <w:r w:rsidR="00840396">
        <w:t>s</w:t>
      </w:r>
      <w:r w:rsidR="00730072">
        <w:t xml:space="preserve"> (coastal and interior)</w:t>
      </w:r>
      <w:r w:rsidRPr="00B31F59">
        <w:t xml:space="preserve"> and</w:t>
      </w:r>
      <w:r w:rsidR="002B6CA7" w:rsidRPr="00B31F59">
        <w:t xml:space="preserve"> </w:t>
      </w:r>
      <w:r w:rsidR="00730072">
        <w:t>13</w:t>
      </w:r>
      <w:r w:rsidR="00730072" w:rsidRPr="00B31F59">
        <w:t xml:space="preserve"> </w:t>
      </w:r>
      <w:r w:rsidRPr="00B31F59">
        <w:t>TFL</w:t>
      </w:r>
      <w:r w:rsidR="00840396">
        <w:t>s</w:t>
      </w:r>
      <w:r w:rsidR="00730072">
        <w:t xml:space="preserve"> (coastal and interior)</w:t>
      </w:r>
      <w:r w:rsidRPr="00B31F59">
        <w:t>.</w:t>
      </w:r>
      <w:r w:rsidR="00B31F59">
        <w:t xml:space="preserve"> </w:t>
      </w:r>
      <w:r w:rsidR="000C296B">
        <w:t xml:space="preserve"> </w:t>
      </w:r>
    </w:p>
    <w:p w:rsidR="00FB2887" w:rsidRPr="007A6A88" w:rsidRDefault="00FB2887" w:rsidP="007A6A88">
      <w:pPr>
        <w:spacing w:after="0"/>
      </w:pPr>
    </w:p>
    <w:p w:rsidR="00B31F59" w:rsidRDefault="007A6A88" w:rsidP="00B2575E">
      <w:pPr>
        <w:spacing w:after="0" w:line="240" w:lineRule="auto"/>
        <w:jc w:val="center"/>
        <w:rPr>
          <w:b/>
          <w:sz w:val="24"/>
          <w:szCs w:val="24"/>
        </w:rPr>
      </w:pPr>
      <w:r>
        <w:rPr>
          <w:noProof/>
          <w:lang w:eastAsia="en-CA"/>
        </w:rPr>
        <w:drawing>
          <wp:inline distT="0" distB="0" distL="0" distR="0" wp14:anchorId="3A1760E8" wp14:editId="2DED6CBD">
            <wp:extent cx="5078051" cy="268605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ctAssessment_Schematic.PNG"/>
                    <pic:cNvPicPr/>
                  </pic:nvPicPr>
                  <pic:blipFill>
                    <a:blip r:embed="rId13">
                      <a:extLst>
                        <a:ext uri="{28A0092B-C50C-407E-A947-70E740481C1C}">
                          <a14:useLocalDpi xmlns:a14="http://schemas.microsoft.com/office/drawing/2010/main" val="0"/>
                        </a:ext>
                      </a:extLst>
                    </a:blip>
                    <a:stretch>
                      <a:fillRect/>
                    </a:stretch>
                  </pic:blipFill>
                  <pic:spPr>
                    <a:xfrm>
                      <a:off x="0" y="0"/>
                      <a:ext cx="5134758" cy="2716045"/>
                    </a:xfrm>
                    <a:prstGeom prst="rect">
                      <a:avLst/>
                    </a:prstGeom>
                  </pic:spPr>
                </pic:pic>
              </a:graphicData>
            </a:graphic>
          </wp:inline>
        </w:drawing>
      </w:r>
    </w:p>
    <w:p w:rsidR="00726F3E" w:rsidRDefault="00726F3E" w:rsidP="00726F3E">
      <w:pPr>
        <w:spacing w:after="0"/>
      </w:pPr>
    </w:p>
    <w:p w:rsidR="00726F3E" w:rsidRDefault="00726F3E" w:rsidP="00726F3E">
      <w:pPr>
        <w:spacing w:after="0"/>
      </w:pPr>
      <w:r w:rsidRPr="007A6A88">
        <w:t xml:space="preserve">Figure </w:t>
      </w:r>
      <w:r w:rsidR="004F37A8">
        <w:t>2</w:t>
      </w:r>
      <w:r w:rsidRPr="007A6A88">
        <w:t xml:space="preserve">: A schematic diagram of seed sources moving in/out of a </w:t>
      </w:r>
      <w:r>
        <w:t>m</w:t>
      </w:r>
      <w:r w:rsidRPr="007A6A88">
        <w:t xml:space="preserve">anagement </w:t>
      </w:r>
      <w:r>
        <w:t>u</w:t>
      </w:r>
      <w:r w:rsidRPr="007A6A88">
        <w:t>nit under CBST</w:t>
      </w:r>
    </w:p>
    <w:p w:rsidR="00F224C5" w:rsidRPr="00610970" w:rsidRDefault="009F588B" w:rsidP="009F588B">
      <w:pPr>
        <w:spacing w:after="0" w:line="240" w:lineRule="auto"/>
        <w:rPr>
          <w:color w:val="FF0000"/>
          <w:sz w:val="28"/>
          <w:szCs w:val="28"/>
        </w:rPr>
      </w:pPr>
      <w:bookmarkStart w:id="0" w:name="_GoBack"/>
      <w:r w:rsidRPr="00610970">
        <w:rPr>
          <w:sz w:val="28"/>
          <w:szCs w:val="28"/>
        </w:rPr>
        <w:lastRenderedPageBreak/>
        <w:t xml:space="preserve">Gaps </w:t>
      </w:r>
      <w:r w:rsidR="00AB55BB" w:rsidRPr="00610970">
        <w:rPr>
          <w:sz w:val="28"/>
          <w:szCs w:val="28"/>
        </w:rPr>
        <w:t xml:space="preserve">identified under CBST </w:t>
      </w:r>
      <w:r w:rsidRPr="00610970">
        <w:rPr>
          <w:color w:val="FF0000"/>
          <w:sz w:val="28"/>
          <w:szCs w:val="28"/>
        </w:rPr>
        <w:t>(Genetic Class A</w:t>
      </w:r>
      <w:r w:rsidR="008A6A62" w:rsidRPr="00610970">
        <w:rPr>
          <w:color w:val="FF0000"/>
          <w:sz w:val="28"/>
          <w:szCs w:val="28"/>
        </w:rPr>
        <w:t xml:space="preserve"> </w:t>
      </w:r>
      <w:r w:rsidRPr="00610970">
        <w:rPr>
          <w:color w:val="FF0000"/>
          <w:sz w:val="28"/>
          <w:szCs w:val="28"/>
        </w:rPr>
        <w:t>and B)</w:t>
      </w:r>
    </w:p>
    <w:bookmarkEnd w:id="0"/>
    <w:p w:rsidR="00340F30" w:rsidRDefault="00340F30" w:rsidP="009F588B">
      <w:pPr>
        <w:spacing w:after="0" w:line="240" w:lineRule="auto"/>
      </w:pPr>
    </w:p>
    <w:p w:rsidR="006F0BEA" w:rsidRPr="00610970" w:rsidRDefault="006F0BEA" w:rsidP="009F588B">
      <w:pPr>
        <w:spacing w:after="0" w:line="240" w:lineRule="auto"/>
        <w:rPr>
          <w:sz w:val="24"/>
          <w:szCs w:val="24"/>
        </w:rPr>
      </w:pPr>
      <w:r w:rsidRPr="00610970">
        <w:rPr>
          <w:b/>
          <w:sz w:val="24"/>
          <w:szCs w:val="24"/>
        </w:rPr>
        <w:t>Orphans</w:t>
      </w:r>
    </w:p>
    <w:p w:rsidR="00F224C5" w:rsidRPr="00730072" w:rsidRDefault="009F588B" w:rsidP="00CB0E8D">
      <w:pPr>
        <w:pStyle w:val="ListParagraph"/>
        <w:numPr>
          <w:ilvl w:val="0"/>
          <w:numId w:val="5"/>
        </w:numPr>
        <w:spacing w:after="0" w:line="240" w:lineRule="auto"/>
        <w:ind w:left="426" w:hanging="284"/>
        <w:rPr>
          <w:strike/>
        </w:rPr>
      </w:pPr>
      <w:r w:rsidRPr="00FD3EBD">
        <w:t>Plantation (</w:t>
      </w:r>
      <w:proofErr w:type="spellStart"/>
      <w:r w:rsidRPr="00FD3EBD">
        <w:t>cutblock</w:t>
      </w:r>
      <w:proofErr w:type="spellEnd"/>
      <w:r w:rsidRPr="00FD3EBD">
        <w:t xml:space="preserve">) </w:t>
      </w:r>
      <w:r w:rsidR="00F224C5" w:rsidRPr="00FD3EBD">
        <w:t xml:space="preserve">BEC variants </w:t>
      </w:r>
      <w:r w:rsidR="00F224C5" w:rsidRPr="00FD3EBD">
        <w:rPr>
          <w:u w:val="single"/>
        </w:rPr>
        <w:t>without</w:t>
      </w:r>
      <w:r w:rsidR="00F224C5" w:rsidRPr="00FD3EBD">
        <w:t xml:space="preserve"> </w:t>
      </w:r>
      <w:r w:rsidRPr="00FD3EBD">
        <w:t xml:space="preserve">seed procurement area (no  </w:t>
      </w:r>
      <w:r w:rsidR="00F224C5" w:rsidRPr="00FD3EBD">
        <w:t>access to either Class A or Class B seed</w:t>
      </w:r>
      <w:r w:rsidRPr="00FD3EBD">
        <w:t>) under CBST</w:t>
      </w:r>
      <w:r w:rsidR="00F224C5" w:rsidRPr="001A1213">
        <w:t xml:space="preserve">: </w:t>
      </w:r>
      <w:r w:rsidR="001A1213" w:rsidRPr="001A1213">
        <w:t xml:space="preserve"> </w:t>
      </w:r>
      <w:r w:rsidR="00D547BF" w:rsidRPr="00730072">
        <w:t>none</w:t>
      </w:r>
    </w:p>
    <w:p w:rsidR="00F224C5" w:rsidRPr="00C760B4" w:rsidRDefault="00F224C5" w:rsidP="00CB0E8D">
      <w:pPr>
        <w:pStyle w:val="ListParagraph"/>
        <w:numPr>
          <w:ilvl w:val="0"/>
          <w:numId w:val="5"/>
        </w:numPr>
        <w:spacing w:after="0" w:line="240" w:lineRule="auto"/>
        <w:ind w:left="426" w:hanging="284"/>
        <w:rPr>
          <w:color w:val="1F497D" w:themeColor="text2"/>
        </w:rPr>
      </w:pPr>
      <w:r w:rsidRPr="00C3225B">
        <w:t>Seed</w:t>
      </w:r>
      <w:r w:rsidR="009F588B" w:rsidRPr="00C3225B">
        <w:t xml:space="preserve"> source (</w:t>
      </w:r>
      <w:proofErr w:type="spellStart"/>
      <w:r w:rsidR="009F588B" w:rsidRPr="00C3225B">
        <w:t>seed</w:t>
      </w:r>
      <w:r w:rsidRPr="00C3225B">
        <w:t>lot</w:t>
      </w:r>
      <w:r w:rsidR="001A1213">
        <w:t>s</w:t>
      </w:r>
      <w:proofErr w:type="spellEnd"/>
      <w:r w:rsidR="009F588B" w:rsidRPr="00C3225B">
        <w:t>)</w:t>
      </w:r>
      <w:r w:rsidRPr="00C3225B">
        <w:t xml:space="preserve"> </w:t>
      </w:r>
      <w:r w:rsidRPr="00C3225B">
        <w:rPr>
          <w:u w:val="single"/>
        </w:rPr>
        <w:t>without</w:t>
      </w:r>
      <w:r w:rsidRPr="00C3225B">
        <w:t xml:space="preserve"> </w:t>
      </w:r>
      <w:r w:rsidR="009F588B" w:rsidRPr="00C3225B">
        <w:t xml:space="preserve">seed </w:t>
      </w:r>
      <w:r w:rsidRPr="00C3225B">
        <w:t>deployment area (</w:t>
      </w:r>
      <w:r w:rsidR="009F588B" w:rsidRPr="00C3225B">
        <w:t>no area of use) under CBST</w:t>
      </w:r>
      <w:r w:rsidRPr="00C3225B">
        <w:t xml:space="preserve">: </w:t>
      </w:r>
      <w:r w:rsidR="00C760B4">
        <w:t xml:space="preserve"> </w:t>
      </w:r>
      <w:r w:rsidR="00D547BF">
        <w:rPr>
          <w:color w:val="1F497D" w:themeColor="text2"/>
        </w:rPr>
        <w:t>none</w:t>
      </w:r>
    </w:p>
    <w:p w:rsidR="00C3225B" w:rsidRDefault="00C3225B" w:rsidP="00C3225B">
      <w:pPr>
        <w:spacing w:after="0" w:line="240" w:lineRule="auto"/>
      </w:pPr>
    </w:p>
    <w:p w:rsidR="00C3225B" w:rsidRDefault="00C3225B" w:rsidP="00C3225B">
      <w:pPr>
        <w:spacing w:after="0" w:line="240" w:lineRule="auto"/>
      </w:pPr>
      <w:r>
        <w:t>Table 2: Seed source and plantation orphans identified under CBST</w:t>
      </w:r>
    </w:p>
    <w:p w:rsidR="00C3225B" w:rsidRDefault="00C3225B" w:rsidP="00C3225B">
      <w:pPr>
        <w:spacing w:after="0" w:line="240" w:lineRule="auto"/>
      </w:pPr>
    </w:p>
    <w:tbl>
      <w:tblPr>
        <w:tblStyle w:val="TableGrid"/>
        <w:tblW w:w="0" w:type="auto"/>
        <w:tblInd w:w="108" w:type="dxa"/>
        <w:tblLook w:val="04A0" w:firstRow="1" w:lastRow="0" w:firstColumn="1" w:lastColumn="0" w:noHBand="0" w:noVBand="1"/>
      </w:tblPr>
      <w:tblGrid>
        <w:gridCol w:w="1985"/>
        <w:gridCol w:w="5103"/>
        <w:gridCol w:w="2268"/>
      </w:tblGrid>
      <w:tr w:rsidR="00C3225B" w:rsidRPr="002C0528" w:rsidTr="00264320">
        <w:tc>
          <w:tcPr>
            <w:tcW w:w="1985" w:type="dxa"/>
          </w:tcPr>
          <w:p w:rsidR="00C3225B" w:rsidRPr="002C0528" w:rsidRDefault="00C3225B" w:rsidP="00BA06A2">
            <w:pPr>
              <w:rPr>
                <w:b/>
                <w:sz w:val="18"/>
                <w:szCs w:val="18"/>
              </w:rPr>
            </w:pPr>
          </w:p>
          <w:p w:rsidR="00C3225B" w:rsidRPr="002C0528" w:rsidRDefault="00C3225B" w:rsidP="00BA06A2">
            <w:pPr>
              <w:rPr>
                <w:b/>
              </w:rPr>
            </w:pPr>
            <w:r w:rsidRPr="002C0528">
              <w:rPr>
                <w:b/>
                <w:sz w:val="20"/>
                <w:szCs w:val="20"/>
              </w:rPr>
              <w:t>CBST Orphan</w:t>
            </w:r>
          </w:p>
        </w:tc>
        <w:tc>
          <w:tcPr>
            <w:tcW w:w="5103" w:type="dxa"/>
            <w:shd w:val="clear" w:color="auto" w:fill="D9D9D9" w:themeFill="background1" w:themeFillShade="D9"/>
          </w:tcPr>
          <w:p w:rsidR="00C3225B" w:rsidRPr="002C0528" w:rsidRDefault="00C3225B" w:rsidP="00BA06A2">
            <w:pPr>
              <w:rPr>
                <w:b/>
                <w:sz w:val="18"/>
                <w:szCs w:val="18"/>
              </w:rPr>
            </w:pPr>
          </w:p>
          <w:p w:rsidR="00C3225B" w:rsidRDefault="00C3225B" w:rsidP="00BA06A2">
            <w:pPr>
              <w:rPr>
                <w:b/>
                <w:sz w:val="20"/>
                <w:szCs w:val="20"/>
              </w:rPr>
            </w:pPr>
            <w:r w:rsidRPr="002C0528">
              <w:rPr>
                <w:b/>
                <w:sz w:val="20"/>
                <w:szCs w:val="20"/>
              </w:rPr>
              <w:t xml:space="preserve">BEC variant(s) identified as a CBST </w:t>
            </w:r>
            <w:r>
              <w:rPr>
                <w:b/>
                <w:sz w:val="20"/>
                <w:szCs w:val="20"/>
              </w:rPr>
              <w:t>o</w:t>
            </w:r>
            <w:r w:rsidRPr="002C0528">
              <w:rPr>
                <w:b/>
                <w:sz w:val="20"/>
                <w:szCs w:val="20"/>
              </w:rPr>
              <w:t>rphan</w:t>
            </w:r>
          </w:p>
          <w:p w:rsidR="00C3225B" w:rsidRPr="002C0528" w:rsidRDefault="00C3225B" w:rsidP="00BA06A2">
            <w:pPr>
              <w:rPr>
                <w:b/>
              </w:rPr>
            </w:pPr>
          </w:p>
        </w:tc>
        <w:tc>
          <w:tcPr>
            <w:tcW w:w="2268" w:type="dxa"/>
          </w:tcPr>
          <w:p w:rsidR="00C3225B" w:rsidRPr="002C0528" w:rsidRDefault="00C3225B" w:rsidP="00BA06A2">
            <w:pPr>
              <w:rPr>
                <w:b/>
                <w:sz w:val="18"/>
                <w:szCs w:val="18"/>
              </w:rPr>
            </w:pPr>
          </w:p>
          <w:p w:rsidR="00C3225B" w:rsidRPr="002C0528" w:rsidRDefault="00C3225B" w:rsidP="00BA06A2">
            <w:pPr>
              <w:rPr>
                <w:b/>
              </w:rPr>
            </w:pPr>
            <w:r w:rsidRPr="002C0528">
              <w:rPr>
                <w:b/>
                <w:sz w:val="20"/>
                <w:szCs w:val="20"/>
              </w:rPr>
              <w:t xml:space="preserve">CBST </w:t>
            </w:r>
            <w:r>
              <w:rPr>
                <w:b/>
                <w:sz w:val="20"/>
                <w:szCs w:val="20"/>
              </w:rPr>
              <w:t>o</w:t>
            </w:r>
            <w:r w:rsidRPr="002C0528">
              <w:rPr>
                <w:b/>
                <w:sz w:val="20"/>
                <w:szCs w:val="20"/>
              </w:rPr>
              <w:t>rphan without a</w:t>
            </w:r>
          </w:p>
        </w:tc>
      </w:tr>
      <w:tr w:rsidR="00C3225B" w:rsidTr="00264320">
        <w:tc>
          <w:tcPr>
            <w:tcW w:w="1985" w:type="dxa"/>
          </w:tcPr>
          <w:p w:rsidR="00C3225B" w:rsidRDefault="00C3225B" w:rsidP="00BA06A2">
            <w:r w:rsidRPr="007555A9">
              <w:rPr>
                <w:sz w:val="20"/>
                <w:szCs w:val="20"/>
              </w:rPr>
              <w:t>Seed Source (</w:t>
            </w:r>
            <w:proofErr w:type="spellStart"/>
            <w:r w:rsidRPr="007555A9">
              <w:rPr>
                <w:sz w:val="20"/>
                <w:szCs w:val="20"/>
              </w:rPr>
              <w:t>seedlot</w:t>
            </w:r>
            <w:proofErr w:type="spellEnd"/>
            <w:r w:rsidRPr="007555A9">
              <w:rPr>
                <w:sz w:val="20"/>
                <w:szCs w:val="20"/>
              </w:rPr>
              <w:t>)</w:t>
            </w:r>
          </w:p>
        </w:tc>
        <w:tc>
          <w:tcPr>
            <w:tcW w:w="5103" w:type="dxa"/>
            <w:shd w:val="clear" w:color="auto" w:fill="D9D9D9" w:themeFill="background1" w:themeFillShade="D9"/>
          </w:tcPr>
          <w:p w:rsidR="00C3225B" w:rsidRPr="00E107FB" w:rsidRDefault="008F7DEA" w:rsidP="00E107FB">
            <w:pPr>
              <w:rPr>
                <w:sz w:val="18"/>
                <w:szCs w:val="18"/>
              </w:rPr>
            </w:pPr>
            <w:r w:rsidRPr="00E107FB">
              <w:rPr>
                <w:sz w:val="18"/>
                <w:szCs w:val="18"/>
              </w:rPr>
              <w:t xml:space="preserve">none </w:t>
            </w:r>
          </w:p>
        </w:tc>
        <w:tc>
          <w:tcPr>
            <w:tcW w:w="2268" w:type="dxa"/>
          </w:tcPr>
          <w:p w:rsidR="00C3225B" w:rsidRDefault="00C3225B" w:rsidP="00BA06A2">
            <w:r w:rsidRPr="007555A9">
              <w:rPr>
                <w:sz w:val="18"/>
                <w:szCs w:val="18"/>
              </w:rPr>
              <w:t>seed deployment</w:t>
            </w:r>
            <w:r>
              <w:rPr>
                <w:sz w:val="18"/>
                <w:szCs w:val="18"/>
              </w:rPr>
              <w:t xml:space="preserve"> area</w:t>
            </w:r>
          </w:p>
        </w:tc>
      </w:tr>
      <w:tr w:rsidR="00C3225B" w:rsidTr="00264320">
        <w:tc>
          <w:tcPr>
            <w:tcW w:w="1985" w:type="dxa"/>
          </w:tcPr>
          <w:p w:rsidR="00C3225B" w:rsidRDefault="00C3225B" w:rsidP="00BA06A2">
            <w:r w:rsidRPr="007555A9">
              <w:rPr>
                <w:sz w:val="20"/>
                <w:szCs w:val="20"/>
              </w:rPr>
              <w:t>Plantation (</w:t>
            </w:r>
            <w:proofErr w:type="spellStart"/>
            <w:r w:rsidRPr="007555A9">
              <w:rPr>
                <w:sz w:val="20"/>
                <w:szCs w:val="20"/>
              </w:rPr>
              <w:t>cutblock</w:t>
            </w:r>
            <w:proofErr w:type="spellEnd"/>
            <w:r w:rsidRPr="007555A9">
              <w:rPr>
                <w:sz w:val="20"/>
                <w:szCs w:val="20"/>
              </w:rPr>
              <w:t>)</w:t>
            </w:r>
          </w:p>
        </w:tc>
        <w:tc>
          <w:tcPr>
            <w:tcW w:w="5103" w:type="dxa"/>
            <w:shd w:val="clear" w:color="auto" w:fill="D9D9D9" w:themeFill="background1" w:themeFillShade="D9"/>
          </w:tcPr>
          <w:p w:rsidR="00C3225B" w:rsidRPr="00E107FB" w:rsidRDefault="008F7DEA" w:rsidP="00E107FB">
            <w:pPr>
              <w:rPr>
                <w:sz w:val="18"/>
                <w:szCs w:val="18"/>
              </w:rPr>
            </w:pPr>
            <w:r w:rsidRPr="00E107FB">
              <w:rPr>
                <w:sz w:val="18"/>
                <w:szCs w:val="18"/>
              </w:rPr>
              <w:t xml:space="preserve">none </w:t>
            </w:r>
          </w:p>
        </w:tc>
        <w:tc>
          <w:tcPr>
            <w:tcW w:w="2268" w:type="dxa"/>
          </w:tcPr>
          <w:p w:rsidR="00C3225B" w:rsidRDefault="00C3225B" w:rsidP="00BA06A2">
            <w:r w:rsidRPr="007555A9">
              <w:rPr>
                <w:sz w:val="18"/>
                <w:szCs w:val="18"/>
              </w:rPr>
              <w:t xml:space="preserve">seed procurement </w:t>
            </w:r>
            <w:r>
              <w:rPr>
                <w:sz w:val="18"/>
                <w:szCs w:val="18"/>
              </w:rPr>
              <w:t>area</w:t>
            </w:r>
          </w:p>
        </w:tc>
      </w:tr>
    </w:tbl>
    <w:p w:rsidR="00361541" w:rsidRPr="00361541" w:rsidRDefault="00361541" w:rsidP="00005CEF">
      <w:pPr>
        <w:spacing w:after="0" w:line="240" w:lineRule="auto"/>
      </w:pPr>
    </w:p>
    <w:p w:rsidR="00FB2887" w:rsidRDefault="00FB2887" w:rsidP="00005CEF">
      <w:pPr>
        <w:spacing w:after="0" w:line="240" w:lineRule="auto"/>
        <w:rPr>
          <w:b/>
        </w:rPr>
      </w:pPr>
    </w:p>
    <w:p w:rsidR="00340F30" w:rsidRPr="00610970" w:rsidRDefault="004F37A8" w:rsidP="00005CEF">
      <w:pPr>
        <w:spacing w:after="0" w:line="240" w:lineRule="auto"/>
        <w:rPr>
          <w:b/>
          <w:sz w:val="24"/>
          <w:szCs w:val="24"/>
        </w:rPr>
      </w:pPr>
      <w:r w:rsidRPr="00610970">
        <w:rPr>
          <w:b/>
          <w:sz w:val="24"/>
          <w:szCs w:val="24"/>
        </w:rPr>
        <w:t xml:space="preserve">Seed </w:t>
      </w:r>
      <w:r w:rsidR="00340F30" w:rsidRPr="00610970">
        <w:rPr>
          <w:b/>
          <w:sz w:val="24"/>
          <w:szCs w:val="24"/>
        </w:rPr>
        <w:t>Deficits</w:t>
      </w:r>
      <w:r w:rsidR="00361541" w:rsidRPr="00610970">
        <w:rPr>
          <w:rStyle w:val="BalloonTextChar"/>
          <w:b/>
          <w:sz w:val="24"/>
          <w:szCs w:val="24"/>
        </w:rPr>
        <w:t xml:space="preserve"> </w:t>
      </w:r>
      <w:r w:rsidR="00361541" w:rsidRPr="00610970">
        <w:rPr>
          <w:rStyle w:val="FootnoteReference"/>
          <w:b/>
          <w:sz w:val="24"/>
          <w:szCs w:val="24"/>
        </w:rPr>
        <w:footnoteReference w:id="4"/>
      </w:r>
      <w:r w:rsidR="00340F30" w:rsidRPr="00610970">
        <w:rPr>
          <w:b/>
          <w:sz w:val="24"/>
          <w:szCs w:val="24"/>
        </w:rPr>
        <w:t xml:space="preserve"> </w:t>
      </w:r>
    </w:p>
    <w:p w:rsidR="00C760B4" w:rsidRDefault="00C760B4" w:rsidP="00264320">
      <w:pPr>
        <w:pStyle w:val="ListParagraph"/>
        <w:numPr>
          <w:ilvl w:val="0"/>
          <w:numId w:val="20"/>
        </w:numPr>
        <w:spacing w:after="0" w:line="240" w:lineRule="auto"/>
      </w:pPr>
      <w:r>
        <w:t>Analysis of current seed inventories indicates that under CBST there is a deficit of approximately</w:t>
      </w:r>
      <w:r w:rsidR="00D547BF">
        <w:rPr>
          <w:b/>
        </w:rPr>
        <w:t xml:space="preserve"> </w:t>
      </w:r>
      <w:r w:rsidR="008F7DEA">
        <w:rPr>
          <w:b/>
        </w:rPr>
        <w:t>0.</w:t>
      </w:r>
      <w:r w:rsidR="00D547BF">
        <w:rPr>
          <w:b/>
        </w:rPr>
        <w:t>6</w:t>
      </w:r>
      <w:r w:rsidR="008F7DEA">
        <w:rPr>
          <w:b/>
        </w:rPr>
        <w:t>M</w:t>
      </w:r>
      <w:r>
        <w:t xml:space="preserve"> seedlings per year (an estimated 52% of total </w:t>
      </w:r>
      <w:r w:rsidR="00731BBE">
        <w:t xml:space="preserve">Pw </w:t>
      </w:r>
      <w:r w:rsidR="0010642F">
        <w:t xml:space="preserve">Class recent </w:t>
      </w:r>
      <w:r>
        <w:t>historic annual planting) that cannot currently be met by orchard Class A seed sources.</w:t>
      </w:r>
    </w:p>
    <w:p w:rsidR="00C760B4" w:rsidRDefault="00C760B4" w:rsidP="00264320">
      <w:pPr>
        <w:pStyle w:val="ListParagraph"/>
        <w:numPr>
          <w:ilvl w:val="0"/>
          <w:numId w:val="20"/>
        </w:numPr>
        <w:spacing w:after="0" w:line="240" w:lineRule="auto"/>
      </w:pPr>
      <w:r>
        <w:t xml:space="preserve">Class </w:t>
      </w:r>
      <w:proofErr w:type="gramStart"/>
      <w:r>
        <w:t>A</w:t>
      </w:r>
      <w:proofErr w:type="gramEnd"/>
      <w:r>
        <w:t xml:space="preserve"> Pw seed deficits are split between plantation BEC variants supplied by Pw seed sources that are suitable and non-suitable under CBST. The latter being seed that can no longer be planted under CBST</w:t>
      </w:r>
      <w:r w:rsidR="00E107FB">
        <w:t>.</w:t>
      </w:r>
      <w:r>
        <w:t xml:space="preserve"> </w:t>
      </w:r>
    </w:p>
    <w:p w:rsidR="00413378" w:rsidRDefault="00413378" w:rsidP="00C760B4">
      <w:pPr>
        <w:pStyle w:val="ListParagraph"/>
        <w:numPr>
          <w:ilvl w:val="0"/>
          <w:numId w:val="16"/>
        </w:numPr>
        <w:spacing w:after="0" w:line="240" w:lineRule="auto"/>
      </w:pPr>
      <w:r>
        <w:t>Class B seed use is negligible; therefore, seed deficits are not applicable.</w:t>
      </w:r>
    </w:p>
    <w:p w:rsidR="00C760B4" w:rsidRPr="00C760B4" w:rsidRDefault="00C760B4" w:rsidP="007A2CFC">
      <w:pPr>
        <w:pStyle w:val="ListParagraph"/>
        <w:numPr>
          <w:ilvl w:val="0"/>
          <w:numId w:val="16"/>
        </w:numPr>
        <w:spacing w:line="240" w:lineRule="auto"/>
      </w:pPr>
      <w:r w:rsidRPr="00C760B4">
        <w:t xml:space="preserve">Overall, the largest Pw seed deficits (after allocation of Class B seed) reside in the </w:t>
      </w:r>
      <w:r w:rsidRPr="006817B4">
        <w:rPr>
          <w:b/>
        </w:rPr>
        <w:t xml:space="preserve">ICHmw2, ICHdw1, </w:t>
      </w:r>
      <w:r w:rsidRPr="006817B4">
        <w:t xml:space="preserve">and </w:t>
      </w:r>
      <w:r w:rsidR="00D547BF">
        <w:rPr>
          <w:b/>
        </w:rPr>
        <w:t>ICHdw4</w:t>
      </w:r>
      <w:r w:rsidRPr="006817B4">
        <w:rPr>
          <w:b/>
        </w:rPr>
        <w:t>.</w:t>
      </w:r>
    </w:p>
    <w:p w:rsidR="009F588B" w:rsidRDefault="00005CEF" w:rsidP="00264320">
      <w:pPr>
        <w:spacing w:after="0" w:line="240" w:lineRule="auto"/>
      </w:pPr>
      <w:r>
        <w:t xml:space="preserve">Table </w:t>
      </w:r>
      <w:r w:rsidR="00C3225B">
        <w:t>3</w:t>
      </w:r>
      <w:r>
        <w:t>: Seed Deficits under CBST based on Historical Planting</w:t>
      </w:r>
    </w:p>
    <w:p w:rsidR="00264320" w:rsidRPr="009F588B" w:rsidRDefault="00264320" w:rsidP="00264320">
      <w:pPr>
        <w:spacing w:after="0" w:line="240" w:lineRule="auto"/>
        <w:rPr>
          <w:sz w:val="20"/>
          <w:szCs w:val="20"/>
        </w:rPr>
      </w:pPr>
    </w:p>
    <w:tbl>
      <w:tblPr>
        <w:tblStyle w:val="TableGrid"/>
        <w:tblW w:w="9356" w:type="dxa"/>
        <w:tblInd w:w="108" w:type="dxa"/>
        <w:tblLayout w:type="fixed"/>
        <w:tblLook w:val="04A0" w:firstRow="1" w:lastRow="0" w:firstColumn="1" w:lastColumn="0" w:noHBand="0" w:noVBand="1"/>
      </w:tblPr>
      <w:tblGrid>
        <w:gridCol w:w="1560"/>
        <w:gridCol w:w="1134"/>
        <w:gridCol w:w="1275"/>
        <w:gridCol w:w="1134"/>
        <w:gridCol w:w="4253"/>
      </w:tblGrid>
      <w:tr w:rsidR="0034356D" w:rsidRPr="009F588B" w:rsidTr="0034356D">
        <w:trPr>
          <w:tblHeader/>
        </w:trPr>
        <w:tc>
          <w:tcPr>
            <w:tcW w:w="1560" w:type="dxa"/>
            <w:shd w:val="clear" w:color="auto" w:fill="F2F2F2" w:themeFill="background1" w:themeFillShade="F2"/>
            <w:vAlign w:val="center"/>
          </w:tcPr>
          <w:p w:rsidR="0034356D" w:rsidRPr="009F588B" w:rsidRDefault="0034356D" w:rsidP="00AD3371">
            <w:pPr>
              <w:jc w:val="center"/>
              <w:rPr>
                <w:b/>
                <w:sz w:val="18"/>
                <w:szCs w:val="18"/>
              </w:rPr>
            </w:pPr>
            <w:r>
              <w:rPr>
                <w:b/>
                <w:sz w:val="18"/>
                <w:szCs w:val="18"/>
              </w:rPr>
              <w:t>Genetic Class</w:t>
            </w:r>
          </w:p>
        </w:tc>
        <w:tc>
          <w:tcPr>
            <w:tcW w:w="1134" w:type="dxa"/>
            <w:shd w:val="clear" w:color="auto" w:fill="auto"/>
            <w:vAlign w:val="center"/>
          </w:tcPr>
          <w:p w:rsidR="0034356D" w:rsidRPr="009F588B" w:rsidRDefault="0034356D" w:rsidP="00C3225B">
            <w:pPr>
              <w:jc w:val="center"/>
              <w:rPr>
                <w:b/>
                <w:sz w:val="18"/>
                <w:szCs w:val="18"/>
              </w:rPr>
            </w:pPr>
            <w:r w:rsidRPr="009F588B">
              <w:rPr>
                <w:b/>
                <w:sz w:val="18"/>
                <w:szCs w:val="18"/>
              </w:rPr>
              <w:t>Annual Planting</w:t>
            </w:r>
            <w:r w:rsidR="00730072">
              <w:rPr>
                <w:rStyle w:val="FootnoteReference"/>
                <w:b/>
                <w:sz w:val="18"/>
                <w:szCs w:val="18"/>
              </w:rPr>
              <w:footnoteReference w:id="5"/>
            </w:r>
          </w:p>
        </w:tc>
        <w:tc>
          <w:tcPr>
            <w:tcW w:w="1275" w:type="dxa"/>
            <w:shd w:val="clear" w:color="auto" w:fill="D9D9D9" w:themeFill="background1" w:themeFillShade="D9"/>
            <w:vAlign w:val="center"/>
          </w:tcPr>
          <w:p w:rsidR="0034356D" w:rsidRPr="009F588B" w:rsidRDefault="0034356D" w:rsidP="00C3225B">
            <w:pPr>
              <w:jc w:val="center"/>
              <w:rPr>
                <w:b/>
                <w:sz w:val="18"/>
                <w:szCs w:val="18"/>
              </w:rPr>
            </w:pPr>
            <w:r w:rsidRPr="009F588B">
              <w:rPr>
                <w:b/>
                <w:sz w:val="18"/>
                <w:szCs w:val="18"/>
              </w:rPr>
              <w:t>Seed Deficit</w:t>
            </w:r>
          </w:p>
        </w:tc>
        <w:tc>
          <w:tcPr>
            <w:tcW w:w="1134" w:type="dxa"/>
            <w:shd w:val="clear" w:color="auto" w:fill="auto"/>
            <w:vAlign w:val="center"/>
          </w:tcPr>
          <w:p w:rsidR="0034356D" w:rsidRDefault="0034356D" w:rsidP="00005CEF">
            <w:pPr>
              <w:jc w:val="center"/>
              <w:rPr>
                <w:b/>
                <w:sz w:val="18"/>
                <w:szCs w:val="18"/>
              </w:rPr>
            </w:pPr>
            <w:r>
              <w:rPr>
                <w:b/>
                <w:sz w:val="18"/>
                <w:szCs w:val="18"/>
              </w:rPr>
              <w:t>Seed Deficit over</w:t>
            </w:r>
            <w:r w:rsidRPr="009F588B">
              <w:rPr>
                <w:b/>
                <w:sz w:val="18"/>
                <w:szCs w:val="18"/>
              </w:rPr>
              <w:t xml:space="preserve"> </w:t>
            </w:r>
            <w:r>
              <w:rPr>
                <w:b/>
                <w:sz w:val="18"/>
                <w:szCs w:val="18"/>
              </w:rPr>
              <w:t>A</w:t>
            </w:r>
            <w:r w:rsidRPr="009F588B">
              <w:rPr>
                <w:b/>
                <w:sz w:val="18"/>
                <w:szCs w:val="18"/>
              </w:rPr>
              <w:t xml:space="preserve">nnual </w:t>
            </w:r>
            <w:r>
              <w:rPr>
                <w:b/>
                <w:sz w:val="18"/>
                <w:szCs w:val="18"/>
              </w:rPr>
              <w:t>P</w:t>
            </w:r>
            <w:r w:rsidRPr="009F588B">
              <w:rPr>
                <w:b/>
                <w:sz w:val="18"/>
                <w:szCs w:val="18"/>
              </w:rPr>
              <w:t>lanting</w:t>
            </w:r>
          </w:p>
        </w:tc>
        <w:tc>
          <w:tcPr>
            <w:tcW w:w="4253" w:type="dxa"/>
            <w:shd w:val="clear" w:color="auto" w:fill="F2F2F2" w:themeFill="background1" w:themeFillShade="F2"/>
          </w:tcPr>
          <w:p w:rsidR="0034356D" w:rsidRPr="0034356D" w:rsidRDefault="0034356D" w:rsidP="00C760B4">
            <w:pPr>
              <w:rPr>
                <w:b/>
                <w:sz w:val="18"/>
                <w:szCs w:val="18"/>
              </w:rPr>
            </w:pPr>
          </w:p>
          <w:p w:rsidR="0034356D" w:rsidRPr="0034356D" w:rsidDel="009F588B" w:rsidRDefault="0034356D" w:rsidP="00C760B4">
            <w:pPr>
              <w:rPr>
                <w:b/>
                <w:sz w:val="18"/>
                <w:szCs w:val="18"/>
              </w:rPr>
            </w:pPr>
            <w:r w:rsidRPr="0034356D">
              <w:rPr>
                <w:b/>
                <w:sz w:val="18"/>
                <w:szCs w:val="18"/>
              </w:rPr>
              <w:t xml:space="preserve">Plantation BEC variants representing the </w:t>
            </w:r>
            <w:r w:rsidRPr="0034356D">
              <w:rPr>
                <w:b/>
                <w:sz w:val="18"/>
                <w:szCs w:val="18"/>
                <w:u w:val="single"/>
              </w:rPr>
              <w:t>largest</w:t>
            </w:r>
            <w:r w:rsidRPr="0034356D">
              <w:rPr>
                <w:b/>
                <w:sz w:val="18"/>
                <w:szCs w:val="18"/>
              </w:rPr>
              <w:t xml:space="preserve">  Seed Deficits</w:t>
            </w:r>
            <w:r w:rsidRPr="0034356D">
              <w:rPr>
                <w:rStyle w:val="FootnoteReference"/>
                <w:b/>
                <w:sz w:val="18"/>
                <w:szCs w:val="18"/>
              </w:rPr>
              <w:footnoteReference w:id="6"/>
            </w:r>
            <w:r w:rsidR="00C760B4">
              <w:rPr>
                <w:b/>
                <w:sz w:val="18"/>
                <w:szCs w:val="18"/>
              </w:rPr>
              <w:t xml:space="preserve"> </w:t>
            </w:r>
            <w:r w:rsidRPr="0034356D">
              <w:rPr>
                <w:color w:val="FF0000"/>
                <w:sz w:val="18"/>
                <w:szCs w:val="18"/>
              </w:rPr>
              <w:t xml:space="preserve">(seed demand </w:t>
            </w:r>
            <w:r w:rsidRPr="0034356D">
              <w:rPr>
                <w:color w:val="FF0000"/>
                <w:sz w:val="18"/>
                <w:szCs w:val="18"/>
                <w:u w:val="single"/>
              </w:rPr>
              <w:t>not</w:t>
            </w:r>
            <w:r w:rsidRPr="0034356D">
              <w:rPr>
                <w:color w:val="FF0000"/>
                <w:sz w:val="18"/>
                <w:szCs w:val="18"/>
              </w:rPr>
              <w:t xml:space="preserve"> met based on planting history from either suitable or non-suitable seed sources under CBST)</w:t>
            </w:r>
          </w:p>
        </w:tc>
      </w:tr>
      <w:tr w:rsidR="0034356D" w:rsidRPr="006E0B97" w:rsidTr="0034356D">
        <w:tc>
          <w:tcPr>
            <w:tcW w:w="1560" w:type="dxa"/>
            <w:shd w:val="clear" w:color="auto" w:fill="F2F2F2" w:themeFill="background1" w:themeFillShade="F2"/>
            <w:vAlign w:val="center"/>
          </w:tcPr>
          <w:p w:rsidR="0034356D" w:rsidRPr="009F588B" w:rsidRDefault="0034356D" w:rsidP="00FF6BBF">
            <w:pPr>
              <w:jc w:val="center"/>
              <w:rPr>
                <w:i/>
                <w:sz w:val="18"/>
                <w:szCs w:val="18"/>
              </w:rPr>
            </w:pPr>
          </w:p>
        </w:tc>
        <w:tc>
          <w:tcPr>
            <w:tcW w:w="1134" w:type="dxa"/>
            <w:shd w:val="clear" w:color="auto" w:fill="auto"/>
            <w:vAlign w:val="center"/>
          </w:tcPr>
          <w:p w:rsidR="0034356D" w:rsidRPr="009F588B" w:rsidRDefault="0034356D" w:rsidP="0034356D">
            <w:pPr>
              <w:jc w:val="right"/>
              <w:rPr>
                <w:i/>
                <w:sz w:val="18"/>
                <w:szCs w:val="18"/>
              </w:rPr>
            </w:pPr>
            <w:proofErr w:type="spellStart"/>
            <w:r>
              <w:rPr>
                <w:i/>
                <w:sz w:val="18"/>
                <w:szCs w:val="18"/>
              </w:rPr>
              <w:t>Pot’l</w:t>
            </w:r>
            <w:proofErr w:type="spellEnd"/>
            <w:r>
              <w:rPr>
                <w:i/>
                <w:sz w:val="18"/>
                <w:szCs w:val="18"/>
              </w:rPr>
              <w:t xml:space="preserve"> </w:t>
            </w:r>
            <w:r w:rsidRPr="009F588B">
              <w:rPr>
                <w:i/>
                <w:sz w:val="18"/>
                <w:szCs w:val="18"/>
              </w:rPr>
              <w:t>trees</w:t>
            </w:r>
          </w:p>
        </w:tc>
        <w:tc>
          <w:tcPr>
            <w:tcW w:w="1275" w:type="dxa"/>
            <w:shd w:val="clear" w:color="auto" w:fill="D9D9D9" w:themeFill="background1" w:themeFillShade="D9"/>
            <w:vAlign w:val="center"/>
          </w:tcPr>
          <w:p w:rsidR="0034356D" w:rsidRPr="009F588B" w:rsidRDefault="0034356D" w:rsidP="0034356D">
            <w:pPr>
              <w:jc w:val="right"/>
              <w:rPr>
                <w:i/>
                <w:sz w:val="18"/>
                <w:szCs w:val="18"/>
              </w:rPr>
            </w:pPr>
            <w:proofErr w:type="spellStart"/>
            <w:r w:rsidRPr="009F588B">
              <w:rPr>
                <w:i/>
                <w:sz w:val="18"/>
                <w:szCs w:val="18"/>
              </w:rPr>
              <w:t>Pot’l</w:t>
            </w:r>
            <w:proofErr w:type="spellEnd"/>
            <w:r w:rsidRPr="009F588B">
              <w:rPr>
                <w:i/>
                <w:sz w:val="18"/>
                <w:szCs w:val="18"/>
              </w:rPr>
              <w:t xml:space="preserve"> trees</w:t>
            </w:r>
          </w:p>
        </w:tc>
        <w:tc>
          <w:tcPr>
            <w:tcW w:w="1134" w:type="dxa"/>
            <w:shd w:val="clear" w:color="auto" w:fill="auto"/>
            <w:vAlign w:val="center"/>
          </w:tcPr>
          <w:p w:rsidR="0034356D" w:rsidRPr="009F588B" w:rsidRDefault="0034356D" w:rsidP="0034356D">
            <w:pPr>
              <w:jc w:val="right"/>
              <w:rPr>
                <w:i/>
                <w:sz w:val="18"/>
                <w:szCs w:val="18"/>
              </w:rPr>
            </w:pPr>
            <w:r w:rsidRPr="009F588B">
              <w:rPr>
                <w:i/>
                <w:sz w:val="18"/>
                <w:szCs w:val="18"/>
              </w:rPr>
              <w:t>%</w:t>
            </w:r>
          </w:p>
        </w:tc>
        <w:tc>
          <w:tcPr>
            <w:tcW w:w="4253" w:type="dxa"/>
            <w:shd w:val="clear" w:color="auto" w:fill="F2F2F2" w:themeFill="background1" w:themeFillShade="F2"/>
          </w:tcPr>
          <w:p w:rsidR="0034356D" w:rsidRPr="009F588B" w:rsidRDefault="0034356D" w:rsidP="00FF6BBF">
            <w:pPr>
              <w:jc w:val="center"/>
              <w:rPr>
                <w:i/>
                <w:sz w:val="18"/>
                <w:szCs w:val="18"/>
              </w:rPr>
            </w:pPr>
          </w:p>
        </w:tc>
      </w:tr>
      <w:tr w:rsidR="0034356D" w:rsidRPr="009F588B" w:rsidTr="0034356D">
        <w:tc>
          <w:tcPr>
            <w:tcW w:w="1560" w:type="dxa"/>
            <w:shd w:val="clear" w:color="auto" w:fill="F2F2F2" w:themeFill="background1" w:themeFillShade="F2"/>
          </w:tcPr>
          <w:p w:rsidR="0034356D" w:rsidRPr="009F588B" w:rsidRDefault="0034356D" w:rsidP="00C92888">
            <w:pPr>
              <w:rPr>
                <w:sz w:val="18"/>
                <w:szCs w:val="18"/>
              </w:rPr>
            </w:pPr>
            <w:r>
              <w:rPr>
                <w:sz w:val="18"/>
                <w:szCs w:val="18"/>
              </w:rPr>
              <w:t>Class A</w:t>
            </w:r>
          </w:p>
        </w:tc>
        <w:tc>
          <w:tcPr>
            <w:tcW w:w="1134" w:type="dxa"/>
            <w:shd w:val="clear" w:color="auto" w:fill="auto"/>
          </w:tcPr>
          <w:p w:rsidR="0034356D" w:rsidRPr="009F588B" w:rsidRDefault="0034356D" w:rsidP="0034356D">
            <w:pPr>
              <w:jc w:val="right"/>
              <w:rPr>
                <w:sz w:val="18"/>
                <w:szCs w:val="18"/>
              </w:rPr>
            </w:pPr>
            <w:r w:rsidRPr="004F0E2B">
              <w:rPr>
                <w:sz w:val="18"/>
                <w:szCs w:val="18"/>
              </w:rPr>
              <w:t>1,162,097</w:t>
            </w:r>
          </w:p>
        </w:tc>
        <w:tc>
          <w:tcPr>
            <w:tcW w:w="1275" w:type="dxa"/>
            <w:shd w:val="clear" w:color="auto" w:fill="D9D9D9" w:themeFill="background1" w:themeFillShade="D9"/>
          </w:tcPr>
          <w:p w:rsidR="0034356D" w:rsidRPr="009F588B" w:rsidRDefault="0034356D" w:rsidP="0034356D">
            <w:pPr>
              <w:jc w:val="right"/>
              <w:rPr>
                <w:sz w:val="18"/>
                <w:szCs w:val="18"/>
              </w:rPr>
            </w:pPr>
            <w:r w:rsidRPr="00F923BF">
              <w:rPr>
                <w:rFonts w:ascii="Calibri" w:hAnsi="Calibri"/>
                <w:sz w:val="16"/>
                <w:szCs w:val="16"/>
              </w:rPr>
              <w:t>-601,016</w:t>
            </w:r>
          </w:p>
        </w:tc>
        <w:tc>
          <w:tcPr>
            <w:tcW w:w="1134" w:type="dxa"/>
            <w:shd w:val="clear" w:color="auto" w:fill="auto"/>
          </w:tcPr>
          <w:p w:rsidR="0034356D" w:rsidRPr="00C760B4" w:rsidRDefault="0034356D" w:rsidP="0034356D">
            <w:pPr>
              <w:jc w:val="right"/>
              <w:rPr>
                <w:sz w:val="18"/>
                <w:szCs w:val="18"/>
              </w:rPr>
            </w:pPr>
            <w:r w:rsidRPr="00C760B4">
              <w:rPr>
                <w:sz w:val="18"/>
                <w:szCs w:val="18"/>
              </w:rPr>
              <w:t>52%</w:t>
            </w:r>
          </w:p>
        </w:tc>
        <w:tc>
          <w:tcPr>
            <w:tcW w:w="4253" w:type="dxa"/>
            <w:shd w:val="clear" w:color="auto" w:fill="F2F2F2" w:themeFill="background1" w:themeFillShade="F2"/>
          </w:tcPr>
          <w:p w:rsidR="0034356D" w:rsidRPr="009F588B" w:rsidRDefault="00E86349" w:rsidP="00E86349">
            <w:pPr>
              <w:rPr>
                <w:sz w:val="18"/>
                <w:szCs w:val="18"/>
              </w:rPr>
            </w:pPr>
            <w:r w:rsidRPr="00E86349">
              <w:rPr>
                <w:sz w:val="18"/>
                <w:szCs w:val="18"/>
              </w:rPr>
              <w:t>ICHmw2</w:t>
            </w:r>
            <w:r>
              <w:rPr>
                <w:sz w:val="18"/>
                <w:szCs w:val="18"/>
              </w:rPr>
              <w:t xml:space="preserve">, </w:t>
            </w:r>
            <w:r w:rsidRPr="00E86349">
              <w:rPr>
                <w:sz w:val="18"/>
                <w:szCs w:val="18"/>
              </w:rPr>
              <w:t>ICHwk1</w:t>
            </w:r>
            <w:r>
              <w:rPr>
                <w:sz w:val="18"/>
                <w:szCs w:val="18"/>
              </w:rPr>
              <w:t xml:space="preserve">, </w:t>
            </w:r>
            <w:r w:rsidRPr="00E86349">
              <w:rPr>
                <w:sz w:val="18"/>
                <w:szCs w:val="18"/>
              </w:rPr>
              <w:t>CWHxm2</w:t>
            </w:r>
            <w:r>
              <w:rPr>
                <w:sz w:val="18"/>
                <w:szCs w:val="18"/>
              </w:rPr>
              <w:t xml:space="preserve">, </w:t>
            </w:r>
            <w:r w:rsidRPr="00E86349">
              <w:rPr>
                <w:sz w:val="18"/>
                <w:szCs w:val="18"/>
              </w:rPr>
              <w:t>ICHmw5</w:t>
            </w:r>
            <w:r>
              <w:rPr>
                <w:sz w:val="18"/>
                <w:szCs w:val="18"/>
              </w:rPr>
              <w:t xml:space="preserve">, </w:t>
            </w:r>
            <w:r w:rsidRPr="00E86349">
              <w:rPr>
                <w:sz w:val="18"/>
                <w:szCs w:val="18"/>
              </w:rPr>
              <w:t>ICHdw1</w:t>
            </w:r>
            <w:r>
              <w:rPr>
                <w:sz w:val="18"/>
                <w:szCs w:val="18"/>
              </w:rPr>
              <w:t xml:space="preserve">, </w:t>
            </w:r>
            <w:r w:rsidRPr="00E86349">
              <w:rPr>
                <w:sz w:val="18"/>
                <w:szCs w:val="18"/>
              </w:rPr>
              <w:t>CWHxm1</w:t>
            </w:r>
          </w:p>
        </w:tc>
      </w:tr>
      <w:tr w:rsidR="0034356D" w:rsidRPr="009F588B" w:rsidTr="0034356D">
        <w:tc>
          <w:tcPr>
            <w:tcW w:w="1560" w:type="dxa"/>
            <w:shd w:val="clear" w:color="auto" w:fill="F2F2F2" w:themeFill="background1" w:themeFillShade="F2"/>
          </w:tcPr>
          <w:p w:rsidR="0034356D" w:rsidRPr="009F588B" w:rsidRDefault="0034356D" w:rsidP="00C92888">
            <w:pPr>
              <w:rPr>
                <w:sz w:val="18"/>
                <w:szCs w:val="18"/>
              </w:rPr>
            </w:pPr>
            <w:r>
              <w:rPr>
                <w:sz w:val="18"/>
                <w:szCs w:val="18"/>
              </w:rPr>
              <w:t xml:space="preserve">Class B </w:t>
            </w:r>
          </w:p>
        </w:tc>
        <w:tc>
          <w:tcPr>
            <w:tcW w:w="1134" w:type="dxa"/>
            <w:shd w:val="clear" w:color="auto" w:fill="auto"/>
          </w:tcPr>
          <w:p w:rsidR="0034356D" w:rsidRPr="009F588B" w:rsidRDefault="0034356D" w:rsidP="0034356D">
            <w:pPr>
              <w:jc w:val="right"/>
              <w:rPr>
                <w:sz w:val="18"/>
                <w:szCs w:val="18"/>
              </w:rPr>
            </w:pPr>
            <w:r w:rsidRPr="004F0E2B">
              <w:rPr>
                <w:sz w:val="18"/>
                <w:szCs w:val="18"/>
              </w:rPr>
              <w:t>647</w:t>
            </w:r>
          </w:p>
        </w:tc>
        <w:tc>
          <w:tcPr>
            <w:tcW w:w="1275" w:type="dxa"/>
            <w:shd w:val="clear" w:color="auto" w:fill="D9D9D9" w:themeFill="background1" w:themeFillShade="D9"/>
          </w:tcPr>
          <w:p w:rsidR="0034356D" w:rsidRPr="005F6DE4" w:rsidRDefault="0034356D" w:rsidP="0034356D">
            <w:pPr>
              <w:jc w:val="right"/>
              <w:rPr>
                <w:sz w:val="18"/>
                <w:szCs w:val="18"/>
              </w:rPr>
            </w:pPr>
            <w:r>
              <w:rPr>
                <w:sz w:val="18"/>
                <w:szCs w:val="18"/>
              </w:rPr>
              <w:t>0</w:t>
            </w:r>
          </w:p>
        </w:tc>
        <w:tc>
          <w:tcPr>
            <w:tcW w:w="1134" w:type="dxa"/>
            <w:shd w:val="clear" w:color="auto" w:fill="auto"/>
          </w:tcPr>
          <w:p w:rsidR="0034356D" w:rsidRPr="00C760B4" w:rsidRDefault="0034356D" w:rsidP="0034356D">
            <w:pPr>
              <w:jc w:val="right"/>
              <w:rPr>
                <w:sz w:val="18"/>
                <w:szCs w:val="18"/>
              </w:rPr>
            </w:pPr>
            <w:r w:rsidRPr="00C760B4">
              <w:rPr>
                <w:sz w:val="18"/>
                <w:szCs w:val="18"/>
              </w:rPr>
              <w:t>0%</w:t>
            </w:r>
          </w:p>
        </w:tc>
        <w:tc>
          <w:tcPr>
            <w:tcW w:w="4253" w:type="dxa"/>
            <w:shd w:val="clear" w:color="auto" w:fill="F2F2F2" w:themeFill="background1" w:themeFillShade="F2"/>
          </w:tcPr>
          <w:p w:rsidR="0034356D" w:rsidRPr="00055AAF" w:rsidRDefault="00E86349" w:rsidP="00E86349">
            <w:pPr>
              <w:rPr>
                <w:sz w:val="18"/>
                <w:szCs w:val="18"/>
              </w:rPr>
            </w:pPr>
            <w:r>
              <w:rPr>
                <w:sz w:val="18"/>
                <w:szCs w:val="18"/>
              </w:rPr>
              <w:t>none</w:t>
            </w:r>
          </w:p>
        </w:tc>
      </w:tr>
      <w:tr w:rsidR="0034356D" w:rsidRPr="009F588B" w:rsidTr="0034356D">
        <w:tc>
          <w:tcPr>
            <w:tcW w:w="1560" w:type="dxa"/>
            <w:shd w:val="clear" w:color="auto" w:fill="F2F2F2" w:themeFill="background1" w:themeFillShade="F2"/>
          </w:tcPr>
          <w:p w:rsidR="0034356D" w:rsidRPr="009F588B" w:rsidRDefault="0034356D" w:rsidP="00C3225B">
            <w:pPr>
              <w:rPr>
                <w:sz w:val="18"/>
                <w:szCs w:val="18"/>
              </w:rPr>
            </w:pPr>
            <w:r>
              <w:rPr>
                <w:sz w:val="18"/>
                <w:szCs w:val="18"/>
              </w:rPr>
              <w:t>Class A and B</w:t>
            </w:r>
          </w:p>
        </w:tc>
        <w:tc>
          <w:tcPr>
            <w:tcW w:w="1134" w:type="dxa"/>
            <w:shd w:val="clear" w:color="auto" w:fill="auto"/>
          </w:tcPr>
          <w:p w:rsidR="0034356D" w:rsidRPr="009F588B" w:rsidRDefault="0034356D" w:rsidP="0034356D">
            <w:pPr>
              <w:jc w:val="right"/>
              <w:rPr>
                <w:sz w:val="18"/>
                <w:szCs w:val="18"/>
              </w:rPr>
            </w:pPr>
            <w:r w:rsidRPr="004F0E2B">
              <w:rPr>
                <w:sz w:val="18"/>
                <w:szCs w:val="18"/>
              </w:rPr>
              <w:t>1,162,743</w:t>
            </w:r>
          </w:p>
        </w:tc>
        <w:tc>
          <w:tcPr>
            <w:tcW w:w="1275" w:type="dxa"/>
            <w:shd w:val="clear" w:color="auto" w:fill="D9D9D9" w:themeFill="background1" w:themeFillShade="D9"/>
          </w:tcPr>
          <w:p w:rsidR="0034356D" w:rsidRPr="009F588B" w:rsidRDefault="0034356D" w:rsidP="0034356D">
            <w:pPr>
              <w:jc w:val="right"/>
              <w:rPr>
                <w:sz w:val="18"/>
                <w:szCs w:val="18"/>
              </w:rPr>
            </w:pPr>
            <w:r w:rsidRPr="004F0E2B">
              <w:rPr>
                <w:rFonts w:ascii="Calibri" w:hAnsi="Calibri"/>
                <w:sz w:val="16"/>
                <w:szCs w:val="16"/>
              </w:rPr>
              <w:t xml:space="preserve">-155,036 </w:t>
            </w:r>
          </w:p>
        </w:tc>
        <w:tc>
          <w:tcPr>
            <w:tcW w:w="1134" w:type="dxa"/>
            <w:shd w:val="clear" w:color="auto" w:fill="auto"/>
          </w:tcPr>
          <w:p w:rsidR="0034356D" w:rsidRPr="00C760B4" w:rsidRDefault="0034356D" w:rsidP="0034356D">
            <w:pPr>
              <w:jc w:val="right"/>
              <w:rPr>
                <w:sz w:val="18"/>
                <w:szCs w:val="18"/>
              </w:rPr>
            </w:pPr>
            <w:r w:rsidRPr="00C760B4">
              <w:rPr>
                <w:sz w:val="18"/>
                <w:szCs w:val="18"/>
              </w:rPr>
              <w:t>13%</w:t>
            </w:r>
          </w:p>
        </w:tc>
        <w:tc>
          <w:tcPr>
            <w:tcW w:w="4253" w:type="dxa"/>
            <w:shd w:val="clear" w:color="auto" w:fill="F2F2F2" w:themeFill="background1" w:themeFillShade="F2"/>
          </w:tcPr>
          <w:p w:rsidR="0034356D" w:rsidRPr="00055AAF" w:rsidRDefault="00E86349" w:rsidP="00E86349">
            <w:pPr>
              <w:rPr>
                <w:sz w:val="18"/>
                <w:szCs w:val="18"/>
              </w:rPr>
            </w:pPr>
            <w:r w:rsidRPr="00E86349">
              <w:rPr>
                <w:sz w:val="18"/>
                <w:szCs w:val="18"/>
              </w:rPr>
              <w:t>ICHmw2, ICHdw1, ICHdw4</w:t>
            </w:r>
          </w:p>
        </w:tc>
      </w:tr>
    </w:tbl>
    <w:p w:rsidR="00F224C5" w:rsidRDefault="00F224C5" w:rsidP="0040359C">
      <w:pPr>
        <w:spacing w:after="0"/>
        <w:rPr>
          <w:sz w:val="20"/>
          <w:szCs w:val="20"/>
        </w:rPr>
      </w:pPr>
    </w:p>
    <w:p w:rsidR="00FB2887" w:rsidRPr="004F37A8" w:rsidRDefault="00FB2887" w:rsidP="00005CEF">
      <w:pPr>
        <w:spacing w:after="0" w:line="240" w:lineRule="auto"/>
      </w:pPr>
    </w:p>
    <w:p w:rsidR="00005CEF" w:rsidRPr="00610970" w:rsidRDefault="004F37A8" w:rsidP="00005CEF">
      <w:pPr>
        <w:spacing w:after="0" w:line="240" w:lineRule="auto"/>
        <w:rPr>
          <w:b/>
          <w:sz w:val="24"/>
          <w:szCs w:val="24"/>
        </w:rPr>
      </w:pPr>
      <w:r w:rsidRPr="00610970">
        <w:rPr>
          <w:b/>
          <w:sz w:val="24"/>
          <w:szCs w:val="24"/>
        </w:rPr>
        <w:t xml:space="preserve">Seed </w:t>
      </w:r>
      <w:r w:rsidR="00340F30" w:rsidRPr="00610970">
        <w:rPr>
          <w:b/>
          <w:sz w:val="24"/>
          <w:szCs w:val="24"/>
        </w:rPr>
        <w:t>Surpluses</w:t>
      </w:r>
      <w:r w:rsidR="00610970" w:rsidRPr="00601959">
        <w:rPr>
          <w:rStyle w:val="FootnoteReference"/>
          <w:b/>
          <w:sz w:val="24"/>
          <w:szCs w:val="24"/>
        </w:rPr>
        <w:footnoteReference w:id="7"/>
      </w:r>
      <w:r w:rsidR="00340F30" w:rsidRPr="00610970">
        <w:rPr>
          <w:b/>
          <w:sz w:val="24"/>
          <w:szCs w:val="24"/>
        </w:rPr>
        <w:t xml:space="preserve"> </w:t>
      </w:r>
    </w:p>
    <w:p w:rsidR="00264320" w:rsidRPr="00447D3C" w:rsidRDefault="001A1213" w:rsidP="001A1213">
      <w:pPr>
        <w:pStyle w:val="ListParagraph"/>
        <w:numPr>
          <w:ilvl w:val="0"/>
          <w:numId w:val="16"/>
        </w:numPr>
        <w:spacing w:after="0" w:line="240" w:lineRule="auto"/>
      </w:pPr>
      <w:r w:rsidRPr="00447D3C">
        <w:t xml:space="preserve">Although it appears that there is a 3 year supply of </w:t>
      </w:r>
      <w:r w:rsidR="00BE61B7" w:rsidRPr="00447D3C">
        <w:t xml:space="preserve">orchard Class </w:t>
      </w:r>
      <w:proofErr w:type="gramStart"/>
      <w:r w:rsidR="00BE61B7" w:rsidRPr="00447D3C">
        <w:t>A</w:t>
      </w:r>
      <w:proofErr w:type="gramEnd"/>
      <w:r w:rsidR="00BE61B7" w:rsidRPr="00447D3C">
        <w:t xml:space="preserve"> </w:t>
      </w:r>
      <w:r w:rsidRPr="00447D3C">
        <w:t xml:space="preserve">Pw seed inventory, </w:t>
      </w:r>
      <w:r w:rsidR="00447D3C" w:rsidRPr="00447D3C">
        <w:t>it is est</w:t>
      </w:r>
      <w:r w:rsidR="00447D3C">
        <w:t>ima</w:t>
      </w:r>
      <w:r w:rsidR="00447D3C" w:rsidRPr="00447D3C">
        <w:t xml:space="preserve">ted that </w:t>
      </w:r>
      <w:r w:rsidR="003E4F79" w:rsidRPr="00447D3C">
        <w:t xml:space="preserve">approximately </w:t>
      </w:r>
      <w:r w:rsidR="00447D3C" w:rsidRPr="00447D3C">
        <w:t>one quarter</w:t>
      </w:r>
      <w:r w:rsidR="00BE61B7" w:rsidRPr="00447D3C">
        <w:t xml:space="preserve"> </w:t>
      </w:r>
      <w:r w:rsidRPr="00447D3C">
        <w:t>of the</w:t>
      </w:r>
      <w:r w:rsidR="00BE61B7" w:rsidRPr="00447D3C">
        <w:t xml:space="preserve"> </w:t>
      </w:r>
      <w:r w:rsidR="008F64C7" w:rsidRPr="00447D3C">
        <w:t xml:space="preserve">surplus </w:t>
      </w:r>
      <w:r w:rsidR="00BE61B7" w:rsidRPr="00447D3C">
        <w:t xml:space="preserve">seed </w:t>
      </w:r>
      <w:r w:rsidRPr="00447D3C">
        <w:t xml:space="preserve">inventory cannot be planted </w:t>
      </w:r>
      <w:r w:rsidR="00BE61B7" w:rsidRPr="00447D3C">
        <w:t>under</w:t>
      </w:r>
      <w:r w:rsidRPr="00447D3C">
        <w:t xml:space="preserve"> CBST</w:t>
      </w:r>
      <w:r w:rsidR="00361541" w:rsidRPr="00447D3C">
        <w:t>.</w:t>
      </w:r>
      <w:r w:rsidRPr="00447D3C">
        <w:t xml:space="preserve"> </w:t>
      </w:r>
    </w:p>
    <w:p w:rsidR="001A1213" w:rsidRDefault="001A1213" w:rsidP="00D547BF">
      <w:pPr>
        <w:pStyle w:val="ListParagraph"/>
        <w:numPr>
          <w:ilvl w:val="0"/>
          <w:numId w:val="16"/>
        </w:numPr>
        <w:spacing w:after="0" w:line="240" w:lineRule="auto"/>
      </w:pPr>
      <w:r w:rsidRPr="00447D3C">
        <w:lastRenderedPageBreak/>
        <w:t>Very little Class B Pw seedlings have been planted in the past 5 years</w:t>
      </w:r>
      <w:r w:rsidR="00F27827" w:rsidRPr="00447D3C">
        <w:t xml:space="preserve"> (the preference being for white</w:t>
      </w:r>
      <w:r w:rsidR="00F27827">
        <w:t xml:space="preserve"> pine blister rust resistant Class A seed)</w:t>
      </w:r>
      <w:r>
        <w:t>, resulting in a significant surplus of Class B seed inventory.</w:t>
      </w:r>
    </w:p>
    <w:p w:rsidR="00610970" w:rsidRDefault="00610970" w:rsidP="00005CEF">
      <w:pPr>
        <w:spacing w:after="0" w:line="240" w:lineRule="auto"/>
      </w:pPr>
    </w:p>
    <w:p w:rsidR="00005CEF" w:rsidRPr="00005CEF" w:rsidRDefault="00005CEF" w:rsidP="00005CEF">
      <w:pPr>
        <w:spacing w:after="0" w:line="240" w:lineRule="auto"/>
        <w:rPr>
          <w:sz w:val="20"/>
          <w:szCs w:val="20"/>
        </w:rPr>
      </w:pPr>
      <w:r>
        <w:t xml:space="preserve">Table </w:t>
      </w:r>
      <w:r w:rsidR="00C3225B">
        <w:t>4</w:t>
      </w:r>
      <w:r>
        <w:t>: Seed Surpluses under CBST based on Historical Planting</w:t>
      </w:r>
    </w:p>
    <w:tbl>
      <w:tblPr>
        <w:tblStyle w:val="TableGrid"/>
        <w:tblpPr w:leftFromText="180" w:rightFromText="180" w:vertAnchor="text" w:horzAnchor="margin" w:tblpX="148" w:tblpY="121"/>
        <w:tblW w:w="9356" w:type="dxa"/>
        <w:tblLayout w:type="fixed"/>
        <w:tblLook w:val="04A0" w:firstRow="1" w:lastRow="0" w:firstColumn="1" w:lastColumn="0" w:noHBand="0" w:noVBand="1"/>
      </w:tblPr>
      <w:tblGrid>
        <w:gridCol w:w="1384"/>
        <w:gridCol w:w="1276"/>
        <w:gridCol w:w="1276"/>
        <w:gridCol w:w="1134"/>
        <w:gridCol w:w="4286"/>
      </w:tblGrid>
      <w:tr w:rsidR="005D79D9" w:rsidRPr="00CD2643" w:rsidTr="00476D69">
        <w:tc>
          <w:tcPr>
            <w:tcW w:w="1384" w:type="dxa"/>
            <w:shd w:val="clear" w:color="auto" w:fill="F2F2F2" w:themeFill="background1" w:themeFillShade="F2"/>
            <w:vAlign w:val="center"/>
          </w:tcPr>
          <w:p w:rsidR="00064092" w:rsidRPr="00CD2643" w:rsidRDefault="00AD3371" w:rsidP="005D79D9">
            <w:pPr>
              <w:jc w:val="center"/>
              <w:rPr>
                <w:b/>
                <w:sz w:val="20"/>
                <w:szCs w:val="20"/>
              </w:rPr>
            </w:pPr>
            <w:r>
              <w:rPr>
                <w:b/>
                <w:sz w:val="20"/>
                <w:szCs w:val="20"/>
              </w:rPr>
              <w:t>Genetic</w:t>
            </w:r>
            <w:r w:rsidRPr="00CD2643">
              <w:rPr>
                <w:b/>
                <w:sz w:val="20"/>
                <w:szCs w:val="20"/>
              </w:rPr>
              <w:t xml:space="preserve"> </w:t>
            </w:r>
            <w:r w:rsidR="00064092" w:rsidRPr="00CD2643">
              <w:rPr>
                <w:b/>
                <w:sz w:val="20"/>
                <w:szCs w:val="20"/>
              </w:rPr>
              <w:t>Class</w:t>
            </w:r>
          </w:p>
        </w:tc>
        <w:tc>
          <w:tcPr>
            <w:tcW w:w="1276" w:type="dxa"/>
            <w:shd w:val="clear" w:color="auto" w:fill="auto"/>
            <w:vAlign w:val="center"/>
          </w:tcPr>
          <w:p w:rsidR="00064092" w:rsidRPr="00730072" w:rsidRDefault="00064092" w:rsidP="007061EA">
            <w:pPr>
              <w:jc w:val="center"/>
              <w:rPr>
                <w:b/>
                <w:sz w:val="18"/>
                <w:szCs w:val="18"/>
                <w:vertAlign w:val="superscript"/>
              </w:rPr>
            </w:pPr>
            <w:r w:rsidRPr="009F588B">
              <w:rPr>
                <w:b/>
                <w:sz w:val="18"/>
                <w:szCs w:val="18"/>
              </w:rPr>
              <w:t>Annual Planting</w:t>
            </w:r>
            <w:r w:rsidR="00730072">
              <w:rPr>
                <w:b/>
                <w:sz w:val="18"/>
                <w:szCs w:val="18"/>
                <w:vertAlign w:val="superscript"/>
              </w:rPr>
              <w:t>3</w:t>
            </w:r>
          </w:p>
        </w:tc>
        <w:tc>
          <w:tcPr>
            <w:tcW w:w="1276" w:type="dxa"/>
            <w:shd w:val="clear" w:color="auto" w:fill="D9D9D9" w:themeFill="background1" w:themeFillShade="D9"/>
            <w:vAlign w:val="center"/>
          </w:tcPr>
          <w:p w:rsidR="00064092" w:rsidRPr="00CD2643" w:rsidRDefault="00064092" w:rsidP="005D79D9">
            <w:pPr>
              <w:jc w:val="center"/>
              <w:rPr>
                <w:b/>
                <w:sz w:val="20"/>
                <w:szCs w:val="20"/>
              </w:rPr>
            </w:pPr>
            <w:r w:rsidRPr="009F588B">
              <w:rPr>
                <w:b/>
                <w:sz w:val="18"/>
                <w:szCs w:val="18"/>
              </w:rPr>
              <w:t>Seed Surplus</w:t>
            </w:r>
          </w:p>
        </w:tc>
        <w:tc>
          <w:tcPr>
            <w:tcW w:w="1134" w:type="dxa"/>
            <w:shd w:val="clear" w:color="auto" w:fill="auto"/>
          </w:tcPr>
          <w:p w:rsidR="0034356D" w:rsidRDefault="00340F30" w:rsidP="007061EA">
            <w:pPr>
              <w:jc w:val="center"/>
              <w:rPr>
                <w:b/>
                <w:sz w:val="18"/>
                <w:szCs w:val="18"/>
              </w:rPr>
            </w:pPr>
            <w:r>
              <w:rPr>
                <w:b/>
                <w:sz w:val="18"/>
                <w:szCs w:val="18"/>
              </w:rPr>
              <w:t xml:space="preserve"> </w:t>
            </w:r>
          </w:p>
          <w:p w:rsidR="00064092" w:rsidRDefault="00340F30" w:rsidP="007061EA">
            <w:pPr>
              <w:jc w:val="center"/>
              <w:rPr>
                <w:b/>
                <w:sz w:val="20"/>
                <w:szCs w:val="20"/>
              </w:rPr>
            </w:pPr>
            <w:r>
              <w:rPr>
                <w:b/>
                <w:sz w:val="18"/>
                <w:szCs w:val="18"/>
              </w:rPr>
              <w:t xml:space="preserve">Seed Surplus  over </w:t>
            </w:r>
            <w:r w:rsidR="00144425">
              <w:rPr>
                <w:b/>
                <w:sz w:val="18"/>
                <w:szCs w:val="18"/>
              </w:rPr>
              <w:t xml:space="preserve">Annual Planting </w:t>
            </w:r>
          </w:p>
        </w:tc>
        <w:tc>
          <w:tcPr>
            <w:tcW w:w="4286" w:type="dxa"/>
            <w:shd w:val="clear" w:color="auto" w:fill="F2F2F2" w:themeFill="background1" w:themeFillShade="F2"/>
            <w:vAlign w:val="center"/>
          </w:tcPr>
          <w:p w:rsidR="0034356D" w:rsidRPr="00E86349" w:rsidRDefault="0034356D" w:rsidP="00C760B4">
            <w:pPr>
              <w:rPr>
                <w:b/>
                <w:sz w:val="18"/>
                <w:szCs w:val="18"/>
              </w:rPr>
            </w:pPr>
          </w:p>
          <w:p w:rsidR="00064092" w:rsidRPr="00E86349" w:rsidRDefault="00340F30" w:rsidP="00C760B4">
            <w:pPr>
              <w:rPr>
                <w:b/>
                <w:sz w:val="18"/>
                <w:szCs w:val="18"/>
              </w:rPr>
            </w:pPr>
            <w:r w:rsidRPr="00E86349">
              <w:rPr>
                <w:b/>
                <w:sz w:val="18"/>
                <w:szCs w:val="18"/>
              </w:rPr>
              <w:t xml:space="preserve">Plantation BEC variants representing the </w:t>
            </w:r>
            <w:r w:rsidRPr="00E86349">
              <w:rPr>
                <w:b/>
                <w:sz w:val="18"/>
                <w:szCs w:val="18"/>
                <w:u w:val="single"/>
              </w:rPr>
              <w:t>largest</w:t>
            </w:r>
            <w:r w:rsidRPr="00E86349">
              <w:rPr>
                <w:b/>
                <w:sz w:val="18"/>
                <w:szCs w:val="18"/>
              </w:rPr>
              <w:t xml:space="preserve"> surplus seed inventories</w:t>
            </w:r>
            <w:r w:rsidR="008A7A5E">
              <w:rPr>
                <w:rStyle w:val="FootnoteReference"/>
                <w:b/>
                <w:sz w:val="18"/>
                <w:szCs w:val="18"/>
              </w:rPr>
              <w:footnoteReference w:id="8"/>
            </w:r>
            <w:r w:rsidR="0034356D" w:rsidRPr="00E86349">
              <w:rPr>
                <w:sz w:val="18"/>
                <w:szCs w:val="18"/>
              </w:rPr>
              <w:t xml:space="preserve"> </w:t>
            </w:r>
            <w:r w:rsidR="0034356D" w:rsidRPr="00E86349">
              <w:rPr>
                <w:color w:val="FF0000"/>
                <w:sz w:val="18"/>
                <w:szCs w:val="18"/>
              </w:rPr>
              <w:t xml:space="preserve">(remaining after allocation of seed </w:t>
            </w:r>
            <w:r w:rsidR="0034356D" w:rsidRPr="0035306B">
              <w:rPr>
                <w:color w:val="FF0000"/>
                <w:sz w:val="18"/>
                <w:szCs w:val="18"/>
              </w:rPr>
              <w:t xml:space="preserve"> to suitable CBST BECs [by seed source] a</w:t>
            </w:r>
            <w:r w:rsidR="0034356D" w:rsidRPr="00323153">
              <w:rPr>
                <w:color w:val="FF0000"/>
                <w:sz w:val="18"/>
                <w:szCs w:val="18"/>
              </w:rPr>
              <w:t xml:space="preserve">cross plantation </w:t>
            </w:r>
            <w:r w:rsidR="0034356D" w:rsidRPr="00174B4F">
              <w:rPr>
                <w:color w:val="FF0000"/>
                <w:sz w:val="18"/>
                <w:szCs w:val="18"/>
              </w:rPr>
              <w:t>BEC variants</w:t>
            </w:r>
            <w:r w:rsidR="0034356D" w:rsidRPr="00C760B4">
              <w:rPr>
                <w:color w:val="FF0000"/>
                <w:sz w:val="18"/>
                <w:szCs w:val="18"/>
              </w:rPr>
              <w:t xml:space="preserve"> with planting history</w:t>
            </w:r>
          </w:p>
        </w:tc>
      </w:tr>
      <w:tr w:rsidR="00DC0DAE" w:rsidRPr="008E67B4" w:rsidTr="00476D69">
        <w:tc>
          <w:tcPr>
            <w:tcW w:w="1384" w:type="dxa"/>
            <w:shd w:val="clear" w:color="auto" w:fill="F2F2F2" w:themeFill="background1" w:themeFillShade="F2"/>
          </w:tcPr>
          <w:p w:rsidR="00FD3EBD" w:rsidRPr="008E67B4" w:rsidRDefault="00FD3EBD" w:rsidP="005D79D9">
            <w:pPr>
              <w:rPr>
                <w:sz w:val="18"/>
                <w:szCs w:val="18"/>
              </w:rPr>
            </w:pPr>
          </w:p>
        </w:tc>
        <w:tc>
          <w:tcPr>
            <w:tcW w:w="1276" w:type="dxa"/>
            <w:shd w:val="clear" w:color="auto" w:fill="auto"/>
            <w:vAlign w:val="center"/>
          </w:tcPr>
          <w:p w:rsidR="00FD3EBD" w:rsidRPr="008E67B4" w:rsidRDefault="00FD3EBD" w:rsidP="00476D69">
            <w:pPr>
              <w:jc w:val="right"/>
              <w:rPr>
                <w:i/>
                <w:sz w:val="18"/>
                <w:szCs w:val="18"/>
              </w:rPr>
            </w:pPr>
            <w:proofErr w:type="spellStart"/>
            <w:r w:rsidRPr="008E67B4">
              <w:rPr>
                <w:i/>
                <w:sz w:val="18"/>
                <w:szCs w:val="18"/>
              </w:rPr>
              <w:t>Pot’l</w:t>
            </w:r>
            <w:proofErr w:type="spellEnd"/>
            <w:r w:rsidRPr="008E67B4">
              <w:rPr>
                <w:i/>
                <w:sz w:val="18"/>
                <w:szCs w:val="18"/>
              </w:rPr>
              <w:t xml:space="preserve"> trees</w:t>
            </w:r>
          </w:p>
        </w:tc>
        <w:tc>
          <w:tcPr>
            <w:tcW w:w="1276" w:type="dxa"/>
            <w:shd w:val="clear" w:color="auto" w:fill="D9D9D9" w:themeFill="background1" w:themeFillShade="D9"/>
            <w:vAlign w:val="center"/>
          </w:tcPr>
          <w:p w:rsidR="00FD3EBD" w:rsidRPr="008E67B4" w:rsidRDefault="00FD3EBD" w:rsidP="00476D69">
            <w:pPr>
              <w:jc w:val="right"/>
              <w:rPr>
                <w:i/>
                <w:sz w:val="18"/>
                <w:szCs w:val="18"/>
              </w:rPr>
            </w:pPr>
            <w:proofErr w:type="spellStart"/>
            <w:r w:rsidRPr="008E67B4">
              <w:rPr>
                <w:i/>
                <w:sz w:val="18"/>
                <w:szCs w:val="18"/>
              </w:rPr>
              <w:t>Pot’l</w:t>
            </w:r>
            <w:proofErr w:type="spellEnd"/>
            <w:r w:rsidRPr="008E67B4">
              <w:rPr>
                <w:i/>
                <w:sz w:val="18"/>
                <w:szCs w:val="18"/>
              </w:rPr>
              <w:t xml:space="preserve"> trees</w:t>
            </w:r>
          </w:p>
        </w:tc>
        <w:tc>
          <w:tcPr>
            <w:tcW w:w="1134" w:type="dxa"/>
            <w:shd w:val="clear" w:color="auto" w:fill="auto"/>
          </w:tcPr>
          <w:p w:rsidR="00FD3EBD" w:rsidRPr="008E67B4" w:rsidRDefault="00005CEF" w:rsidP="00476D69">
            <w:pPr>
              <w:jc w:val="right"/>
              <w:rPr>
                <w:sz w:val="18"/>
                <w:szCs w:val="18"/>
              </w:rPr>
            </w:pPr>
            <w:r>
              <w:rPr>
                <w:sz w:val="18"/>
                <w:szCs w:val="18"/>
              </w:rPr>
              <w:t>%</w:t>
            </w:r>
          </w:p>
        </w:tc>
        <w:tc>
          <w:tcPr>
            <w:tcW w:w="4286" w:type="dxa"/>
            <w:shd w:val="clear" w:color="auto" w:fill="F2F2F2" w:themeFill="background1" w:themeFillShade="F2"/>
          </w:tcPr>
          <w:p w:rsidR="00FD3EBD" w:rsidRPr="008E67B4" w:rsidRDefault="00FD3EBD" w:rsidP="005D79D9">
            <w:pPr>
              <w:rPr>
                <w:sz w:val="18"/>
                <w:szCs w:val="18"/>
              </w:rPr>
            </w:pPr>
          </w:p>
        </w:tc>
      </w:tr>
      <w:tr w:rsidR="00674A49" w:rsidRPr="008E67B4" w:rsidTr="00476D69">
        <w:tc>
          <w:tcPr>
            <w:tcW w:w="1384" w:type="dxa"/>
            <w:shd w:val="clear" w:color="auto" w:fill="F2F2F2" w:themeFill="background1" w:themeFillShade="F2"/>
          </w:tcPr>
          <w:p w:rsidR="00674A49" w:rsidRPr="008E67B4" w:rsidRDefault="00674A49" w:rsidP="005D79D9">
            <w:pPr>
              <w:rPr>
                <w:sz w:val="18"/>
                <w:szCs w:val="18"/>
              </w:rPr>
            </w:pPr>
            <w:r w:rsidRPr="008E67B4">
              <w:rPr>
                <w:sz w:val="18"/>
                <w:szCs w:val="18"/>
              </w:rPr>
              <w:t>Class A</w:t>
            </w:r>
          </w:p>
        </w:tc>
        <w:tc>
          <w:tcPr>
            <w:tcW w:w="1276" w:type="dxa"/>
            <w:shd w:val="clear" w:color="auto" w:fill="auto"/>
          </w:tcPr>
          <w:p w:rsidR="00674A49" w:rsidRPr="008E67B4" w:rsidRDefault="00674A49" w:rsidP="00476D69">
            <w:pPr>
              <w:jc w:val="right"/>
              <w:rPr>
                <w:i/>
                <w:sz w:val="18"/>
                <w:szCs w:val="18"/>
              </w:rPr>
            </w:pPr>
            <w:r w:rsidRPr="004F0E2B">
              <w:rPr>
                <w:sz w:val="18"/>
                <w:szCs w:val="18"/>
              </w:rPr>
              <w:t>1,162,097</w:t>
            </w:r>
          </w:p>
        </w:tc>
        <w:tc>
          <w:tcPr>
            <w:tcW w:w="1276" w:type="dxa"/>
            <w:shd w:val="clear" w:color="auto" w:fill="D9D9D9" w:themeFill="background1" w:themeFillShade="D9"/>
          </w:tcPr>
          <w:p w:rsidR="00674A49" w:rsidRPr="008E67B4" w:rsidRDefault="00674A49" w:rsidP="00476D69">
            <w:pPr>
              <w:jc w:val="right"/>
              <w:rPr>
                <w:sz w:val="18"/>
                <w:szCs w:val="18"/>
              </w:rPr>
            </w:pPr>
            <w:r w:rsidRPr="004F0E2B">
              <w:rPr>
                <w:sz w:val="18"/>
                <w:szCs w:val="18"/>
              </w:rPr>
              <w:t>3,618,203</w:t>
            </w:r>
          </w:p>
        </w:tc>
        <w:tc>
          <w:tcPr>
            <w:tcW w:w="1134" w:type="dxa"/>
            <w:shd w:val="clear" w:color="auto" w:fill="auto"/>
          </w:tcPr>
          <w:p w:rsidR="00674A49" w:rsidRPr="008E67B4" w:rsidRDefault="00E86349" w:rsidP="00476D69">
            <w:pPr>
              <w:jc w:val="right"/>
              <w:rPr>
                <w:sz w:val="18"/>
                <w:szCs w:val="18"/>
              </w:rPr>
            </w:pPr>
            <w:r>
              <w:rPr>
                <w:sz w:val="18"/>
                <w:szCs w:val="18"/>
              </w:rPr>
              <w:t>311</w:t>
            </w:r>
          </w:p>
        </w:tc>
        <w:tc>
          <w:tcPr>
            <w:tcW w:w="4286" w:type="dxa"/>
            <w:shd w:val="clear" w:color="auto" w:fill="F2F2F2" w:themeFill="background1" w:themeFillShade="F2"/>
          </w:tcPr>
          <w:p w:rsidR="00674A49" w:rsidRPr="008E67B4" w:rsidRDefault="00D1548A" w:rsidP="00D1548A">
            <w:pPr>
              <w:rPr>
                <w:sz w:val="18"/>
                <w:szCs w:val="18"/>
              </w:rPr>
            </w:pPr>
            <w:r>
              <w:rPr>
                <w:sz w:val="18"/>
                <w:szCs w:val="18"/>
              </w:rPr>
              <w:t xml:space="preserve">CWHms1, CWHvm1, SBSwk1, ESSFwk1, </w:t>
            </w:r>
            <w:proofErr w:type="spellStart"/>
            <w:r>
              <w:rPr>
                <w:sz w:val="18"/>
                <w:szCs w:val="18"/>
              </w:rPr>
              <w:t>ESSFmk</w:t>
            </w:r>
            <w:proofErr w:type="spellEnd"/>
            <w:r>
              <w:rPr>
                <w:sz w:val="18"/>
                <w:szCs w:val="18"/>
              </w:rPr>
              <w:t xml:space="preserve">, </w:t>
            </w:r>
            <w:proofErr w:type="spellStart"/>
            <w:r>
              <w:rPr>
                <w:sz w:val="18"/>
                <w:szCs w:val="18"/>
              </w:rPr>
              <w:t>SBSvk</w:t>
            </w:r>
            <w:proofErr w:type="spellEnd"/>
            <w:r w:rsidR="008404B8">
              <w:rPr>
                <w:sz w:val="18"/>
                <w:szCs w:val="18"/>
              </w:rPr>
              <w:t>, CWHds1, ICHwk2, ICHmk3</w:t>
            </w:r>
          </w:p>
        </w:tc>
      </w:tr>
      <w:tr w:rsidR="00674A49" w:rsidRPr="008E67B4" w:rsidTr="00476D69">
        <w:tc>
          <w:tcPr>
            <w:tcW w:w="1384" w:type="dxa"/>
            <w:shd w:val="clear" w:color="auto" w:fill="F2F2F2" w:themeFill="background1" w:themeFillShade="F2"/>
          </w:tcPr>
          <w:p w:rsidR="00674A49" w:rsidRPr="008E67B4" w:rsidRDefault="00674A49" w:rsidP="005D79D9">
            <w:pPr>
              <w:rPr>
                <w:sz w:val="18"/>
                <w:szCs w:val="18"/>
              </w:rPr>
            </w:pPr>
            <w:r w:rsidRPr="008E67B4">
              <w:rPr>
                <w:sz w:val="18"/>
                <w:szCs w:val="18"/>
              </w:rPr>
              <w:t>Class B</w:t>
            </w:r>
          </w:p>
        </w:tc>
        <w:tc>
          <w:tcPr>
            <w:tcW w:w="1276" w:type="dxa"/>
            <w:shd w:val="clear" w:color="auto" w:fill="auto"/>
          </w:tcPr>
          <w:p w:rsidR="00674A49" w:rsidRPr="008E67B4" w:rsidRDefault="00674A49" w:rsidP="00476D69">
            <w:pPr>
              <w:jc w:val="right"/>
              <w:rPr>
                <w:sz w:val="18"/>
                <w:szCs w:val="18"/>
              </w:rPr>
            </w:pPr>
            <w:r w:rsidRPr="004F0E2B">
              <w:rPr>
                <w:sz w:val="18"/>
                <w:szCs w:val="18"/>
              </w:rPr>
              <w:t>647</w:t>
            </w:r>
          </w:p>
        </w:tc>
        <w:tc>
          <w:tcPr>
            <w:tcW w:w="1276" w:type="dxa"/>
            <w:shd w:val="clear" w:color="auto" w:fill="D9D9D9" w:themeFill="background1" w:themeFillShade="D9"/>
          </w:tcPr>
          <w:p w:rsidR="00674A49" w:rsidRPr="008E67B4" w:rsidRDefault="00674A49" w:rsidP="00476D69">
            <w:pPr>
              <w:jc w:val="right"/>
              <w:rPr>
                <w:sz w:val="18"/>
                <w:szCs w:val="18"/>
              </w:rPr>
            </w:pPr>
            <w:r w:rsidRPr="004F0E2B">
              <w:rPr>
                <w:sz w:val="18"/>
                <w:szCs w:val="18"/>
              </w:rPr>
              <w:t>8,145,453</w:t>
            </w:r>
          </w:p>
        </w:tc>
        <w:tc>
          <w:tcPr>
            <w:tcW w:w="1134" w:type="dxa"/>
            <w:shd w:val="clear" w:color="auto" w:fill="auto"/>
          </w:tcPr>
          <w:p w:rsidR="00674A49" w:rsidRPr="008E67B4" w:rsidRDefault="00E86349" w:rsidP="00476D69">
            <w:pPr>
              <w:jc w:val="right"/>
              <w:rPr>
                <w:sz w:val="18"/>
                <w:szCs w:val="18"/>
              </w:rPr>
            </w:pPr>
            <w:r>
              <w:rPr>
                <w:sz w:val="18"/>
                <w:szCs w:val="18"/>
              </w:rPr>
              <w:t>….</w:t>
            </w:r>
          </w:p>
        </w:tc>
        <w:tc>
          <w:tcPr>
            <w:tcW w:w="4286" w:type="dxa"/>
            <w:shd w:val="clear" w:color="auto" w:fill="F2F2F2" w:themeFill="background1" w:themeFillShade="F2"/>
          </w:tcPr>
          <w:p w:rsidR="00674A49" w:rsidRPr="008E67B4" w:rsidRDefault="00EC00DB" w:rsidP="005D79D9">
            <w:pPr>
              <w:rPr>
                <w:sz w:val="18"/>
                <w:szCs w:val="18"/>
              </w:rPr>
            </w:pPr>
            <w:r>
              <w:rPr>
                <w:sz w:val="18"/>
                <w:szCs w:val="18"/>
              </w:rPr>
              <w:t xml:space="preserve">ICHwk4, SBswk1, CWHds1, ESSFwk1, CWHxm2, CWHms1, ESSFdc3, ICHwk1, ICHwk2, </w:t>
            </w:r>
            <w:proofErr w:type="spellStart"/>
            <w:r>
              <w:rPr>
                <w:sz w:val="18"/>
                <w:szCs w:val="18"/>
              </w:rPr>
              <w:t>MSxv</w:t>
            </w:r>
            <w:proofErr w:type="spellEnd"/>
            <w:r>
              <w:rPr>
                <w:sz w:val="18"/>
                <w:szCs w:val="18"/>
              </w:rPr>
              <w:t>, ICHmw3</w:t>
            </w:r>
          </w:p>
        </w:tc>
      </w:tr>
      <w:tr w:rsidR="00674A49" w:rsidRPr="008E67B4" w:rsidTr="00476D69">
        <w:tc>
          <w:tcPr>
            <w:tcW w:w="1384" w:type="dxa"/>
            <w:shd w:val="clear" w:color="auto" w:fill="F2F2F2" w:themeFill="background1" w:themeFillShade="F2"/>
          </w:tcPr>
          <w:p w:rsidR="00674A49" w:rsidRPr="008E67B4" w:rsidRDefault="00674A49" w:rsidP="0034356D">
            <w:pPr>
              <w:rPr>
                <w:sz w:val="18"/>
                <w:szCs w:val="18"/>
              </w:rPr>
            </w:pPr>
            <w:r w:rsidRPr="008E67B4">
              <w:rPr>
                <w:sz w:val="18"/>
                <w:szCs w:val="18"/>
              </w:rPr>
              <w:t xml:space="preserve">Class A </w:t>
            </w:r>
            <w:r w:rsidR="0034356D">
              <w:rPr>
                <w:sz w:val="18"/>
                <w:szCs w:val="18"/>
              </w:rPr>
              <w:t>and</w:t>
            </w:r>
            <w:r w:rsidR="0034356D" w:rsidRPr="008E67B4">
              <w:rPr>
                <w:sz w:val="18"/>
                <w:szCs w:val="18"/>
              </w:rPr>
              <w:t xml:space="preserve"> </w:t>
            </w:r>
            <w:r w:rsidRPr="008E67B4">
              <w:rPr>
                <w:sz w:val="18"/>
                <w:szCs w:val="18"/>
              </w:rPr>
              <w:t>B</w:t>
            </w:r>
          </w:p>
        </w:tc>
        <w:tc>
          <w:tcPr>
            <w:tcW w:w="1276" w:type="dxa"/>
            <w:shd w:val="clear" w:color="auto" w:fill="auto"/>
          </w:tcPr>
          <w:p w:rsidR="00674A49" w:rsidRPr="008E67B4" w:rsidRDefault="00674A49" w:rsidP="00476D69">
            <w:pPr>
              <w:jc w:val="right"/>
              <w:rPr>
                <w:sz w:val="18"/>
                <w:szCs w:val="18"/>
              </w:rPr>
            </w:pPr>
            <w:r w:rsidRPr="004F0E2B">
              <w:rPr>
                <w:sz w:val="18"/>
                <w:szCs w:val="18"/>
              </w:rPr>
              <w:t>1,162,743</w:t>
            </w:r>
          </w:p>
        </w:tc>
        <w:tc>
          <w:tcPr>
            <w:tcW w:w="1276" w:type="dxa"/>
            <w:shd w:val="clear" w:color="auto" w:fill="D9D9D9" w:themeFill="background1" w:themeFillShade="D9"/>
          </w:tcPr>
          <w:p w:rsidR="00674A49" w:rsidRPr="008E67B4" w:rsidRDefault="00674A49" w:rsidP="00476D69">
            <w:pPr>
              <w:jc w:val="right"/>
              <w:rPr>
                <w:sz w:val="18"/>
                <w:szCs w:val="18"/>
              </w:rPr>
            </w:pPr>
            <w:r w:rsidRPr="004F0E2B">
              <w:rPr>
                <w:sz w:val="18"/>
                <w:szCs w:val="18"/>
              </w:rPr>
              <w:t>11,763,657</w:t>
            </w:r>
          </w:p>
        </w:tc>
        <w:tc>
          <w:tcPr>
            <w:tcW w:w="1134" w:type="dxa"/>
            <w:shd w:val="clear" w:color="auto" w:fill="auto"/>
          </w:tcPr>
          <w:p w:rsidR="00674A49" w:rsidRPr="008E67B4" w:rsidRDefault="00E86349" w:rsidP="00476D69">
            <w:pPr>
              <w:jc w:val="right"/>
              <w:rPr>
                <w:sz w:val="18"/>
                <w:szCs w:val="18"/>
              </w:rPr>
            </w:pPr>
            <w:r>
              <w:rPr>
                <w:sz w:val="18"/>
                <w:szCs w:val="18"/>
              </w:rPr>
              <w:t>1,012</w:t>
            </w:r>
          </w:p>
        </w:tc>
        <w:tc>
          <w:tcPr>
            <w:tcW w:w="4286" w:type="dxa"/>
            <w:shd w:val="clear" w:color="auto" w:fill="F2F2F2" w:themeFill="background1" w:themeFillShade="F2"/>
          </w:tcPr>
          <w:p w:rsidR="00674A49" w:rsidRPr="008E67B4" w:rsidRDefault="00852B76" w:rsidP="008A7A5E">
            <w:pPr>
              <w:rPr>
                <w:sz w:val="18"/>
                <w:szCs w:val="18"/>
              </w:rPr>
            </w:pPr>
            <w:r>
              <w:rPr>
                <w:sz w:val="18"/>
                <w:szCs w:val="18"/>
              </w:rPr>
              <w:t>ICHwk4, CWHms1, SBSwk1, ESSFwk1, CWHds1, CWHvm1, ICHwk2</w:t>
            </w:r>
            <w:r w:rsidR="008A7A5E">
              <w:rPr>
                <w:sz w:val="18"/>
                <w:szCs w:val="18"/>
              </w:rPr>
              <w:t xml:space="preserve">, </w:t>
            </w:r>
            <w:proofErr w:type="spellStart"/>
            <w:r w:rsidR="008A7A5E">
              <w:rPr>
                <w:sz w:val="18"/>
                <w:szCs w:val="18"/>
              </w:rPr>
              <w:t>ESSFmk</w:t>
            </w:r>
            <w:proofErr w:type="spellEnd"/>
            <w:r w:rsidR="008A7A5E">
              <w:rPr>
                <w:sz w:val="18"/>
                <w:szCs w:val="18"/>
              </w:rPr>
              <w:t xml:space="preserve">, ICHmk3, ESSFdc3, iCHmw3, </w:t>
            </w:r>
            <w:proofErr w:type="spellStart"/>
            <w:r w:rsidR="008A7A5E">
              <w:rPr>
                <w:sz w:val="18"/>
                <w:szCs w:val="18"/>
              </w:rPr>
              <w:t>SBSvk</w:t>
            </w:r>
            <w:proofErr w:type="spellEnd"/>
            <w:r w:rsidR="008A7A5E">
              <w:rPr>
                <w:sz w:val="18"/>
                <w:szCs w:val="18"/>
              </w:rPr>
              <w:t>, MSdm2</w:t>
            </w:r>
          </w:p>
        </w:tc>
      </w:tr>
    </w:tbl>
    <w:p w:rsidR="006F0BEA" w:rsidRDefault="006F0BEA" w:rsidP="00F224C5">
      <w:pPr>
        <w:spacing w:after="0" w:line="240" w:lineRule="auto"/>
      </w:pPr>
    </w:p>
    <w:p w:rsidR="0030606D" w:rsidRPr="0030606D" w:rsidRDefault="0030606D" w:rsidP="00F224C5">
      <w:pPr>
        <w:spacing w:after="0" w:line="240" w:lineRule="auto"/>
      </w:pPr>
    </w:p>
    <w:p w:rsidR="00361541" w:rsidRDefault="00F27827" w:rsidP="00361541">
      <w:pPr>
        <w:spacing w:after="0" w:line="240" w:lineRule="auto"/>
        <w:rPr>
          <w:sz w:val="28"/>
          <w:szCs w:val="28"/>
        </w:rPr>
      </w:pPr>
      <w:r>
        <w:rPr>
          <w:sz w:val="28"/>
          <w:szCs w:val="28"/>
        </w:rPr>
        <w:t xml:space="preserve">Species Specific </w:t>
      </w:r>
      <w:r w:rsidR="00F224C5" w:rsidRPr="006C0B95">
        <w:rPr>
          <w:sz w:val="28"/>
          <w:szCs w:val="28"/>
        </w:rPr>
        <w:t>M</w:t>
      </w:r>
      <w:r w:rsidR="00BC010D" w:rsidRPr="006C0B95">
        <w:rPr>
          <w:sz w:val="28"/>
          <w:szCs w:val="28"/>
        </w:rPr>
        <w:t xml:space="preserve">itigation </w:t>
      </w:r>
      <w:r w:rsidR="00F224C5" w:rsidRPr="006C0B95">
        <w:rPr>
          <w:sz w:val="28"/>
          <w:szCs w:val="28"/>
        </w:rPr>
        <w:t>O</w:t>
      </w:r>
      <w:r w:rsidR="00BC010D" w:rsidRPr="006C0B95">
        <w:rPr>
          <w:sz w:val="28"/>
          <w:szCs w:val="28"/>
        </w:rPr>
        <w:t>ptions</w:t>
      </w:r>
    </w:p>
    <w:p w:rsidR="00361541" w:rsidRDefault="00361541" w:rsidP="00361541">
      <w:pPr>
        <w:spacing w:after="0" w:line="240" w:lineRule="auto"/>
        <w:rPr>
          <w:sz w:val="28"/>
          <w:szCs w:val="28"/>
        </w:rPr>
      </w:pPr>
    </w:p>
    <w:p w:rsidR="00361541" w:rsidRPr="0070650C" w:rsidRDefault="00F224C5" w:rsidP="00361541">
      <w:pPr>
        <w:spacing w:after="0" w:line="240" w:lineRule="auto"/>
        <w:rPr>
          <w:strike/>
        </w:rPr>
      </w:pPr>
      <w:r w:rsidRPr="0070650C">
        <w:rPr>
          <w:b/>
          <w:sz w:val="24"/>
          <w:szCs w:val="24"/>
        </w:rPr>
        <w:t xml:space="preserve">Short Term </w:t>
      </w:r>
      <w:r w:rsidRPr="0070650C">
        <w:rPr>
          <w:sz w:val="24"/>
          <w:szCs w:val="24"/>
        </w:rPr>
        <w:t>(</w:t>
      </w:r>
      <w:r w:rsidR="009F588B" w:rsidRPr="0070650C">
        <w:rPr>
          <w:sz w:val="24"/>
          <w:szCs w:val="24"/>
        </w:rPr>
        <w:t>During</w:t>
      </w:r>
      <w:r w:rsidRPr="0070650C">
        <w:rPr>
          <w:sz w:val="24"/>
          <w:szCs w:val="24"/>
        </w:rPr>
        <w:t xml:space="preserve"> Transition Period)</w:t>
      </w:r>
    </w:p>
    <w:p w:rsidR="00D547BF" w:rsidRPr="0070650C" w:rsidRDefault="00D547BF" w:rsidP="00E107FB">
      <w:pPr>
        <w:pStyle w:val="ListParagraph"/>
        <w:numPr>
          <w:ilvl w:val="0"/>
          <w:numId w:val="22"/>
        </w:numPr>
        <w:spacing w:after="0" w:line="240" w:lineRule="auto"/>
        <w:ind w:left="426"/>
        <w:rPr>
          <w:strike/>
        </w:rPr>
      </w:pPr>
      <w:r w:rsidRPr="0070650C">
        <w:t xml:space="preserve">Since, an estimated 80% of the recent historical demand for Pw seed is sourced from orchards that continue to be deployable under CBST, seed deficits could potentially be mitigated through orchard crop management (e.g. increases to annual production).  </w:t>
      </w:r>
    </w:p>
    <w:p w:rsidR="001B19C9" w:rsidRDefault="0069614B" w:rsidP="0034356D">
      <w:pPr>
        <w:pStyle w:val="ListParagraph"/>
        <w:numPr>
          <w:ilvl w:val="0"/>
          <w:numId w:val="6"/>
        </w:numPr>
        <w:spacing w:after="0" w:line="240" w:lineRule="auto"/>
        <w:ind w:left="426"/>
      </w:pPr>
      <w:r>
        <w:t>White Pine Blister Rust resistan</w:t>
      </w:r>
      <w:r w:rsidR="00133199">
        <w:t>t</w:t>
      </w:r>
      <w:r>
        <w:t xml:space="preserve"> </w:t>
      </w:r>
      <w:r w:rsidR="00133199">
        <w:t xml:space="preserve">(rust tolerant) </w:t>
      </w:r>
      <w:r w:rsidR="00F27827">
        <w:t>seed will c</w:t>
      </w:r>
      <w:r>
        <w:t>ontinue to be in the most demand for Pw</w:t>
      </w:r>
      <w:r w:rsidR="00F27827">
        <w:t>, regardless of climate change options</w:t>
      </w:r>
      <w:r>
        <w:t xml:space="preserve">. </w:t>
      </w:r>
    </w:p>
    <w:p w:rsidR="00F224C5" w:rsidRDefault="00201A83" w:rsidP="00361541">
      <w:pPr>
        <w:pStyle w:val="ListParagraph"/>
        <w:numPr>
          <w:ilvl w:val="0"/>
          <w:numId w:val="6"/>
        </w:numPr>
        <w:spacing w:after="0" w:line="240" w:lineRule="auto"/>
        <w:ind w:left="426"/>
      </w:pPr>
      <w:r>
        <w:t xml:space="preserve">A </w:t>
      </w:r>
      <w:r w:rsidR="00D8592D" w:rsidRPr="00C86607">
        <w:t xml:space="preserve">review of </w:t>
      </w:r>
      <w:r w:rsidR="00D302A9" w:rsidRPr="00C86607">
        <w:t xml:space="preserve">very </w:t>
      </w:r>
      <w:r w:rsidR="008B147B" w:rsidRPr="00C86607">
        <w:t xml:space="preserve">large surplus </w:t>
      </w:r>
      <w:r w:rsidR="00D8592D" w:rsidRPr="00C86607">
        <w:t xml:space="preserve">legacy </w:t>
      </w:r>
      <w:r>
        <w:t xml:space="preserve">natural stand Class B </w:t>
      </w:r>
      <w:r w:rsidR="00D8592D" w:rsidRPr="00C86607">
        <w:t xml:space="preserve">inventories is needed </w:t>
      </w:r>
      <w:r>
        <w:t xml:space="preserve">using a </w:t>
      </w:r>
      <w:proofErr w:type="spellStart"/>
      <w:r>
        <w:t>geneti</w:t>
      </w:r>
      <w:proofErr w:type="spellEnd"/>
      <w:r>
        <w:t xml:space="preserve"> c conservation lens under a range of climate change scenarios (i.e. demand could shift to a greater need for /use of seed).</w:t>
      </w:r>
    </w:p>
    <w:p w:rsidR="001B19C9" w:rsidRDefault="001B19C9" w:rsidP="00F224C5">
      <w:pPr>
        <w:spacing w:after="0" w:line="240" w:lineRule="auto"/>
        <w:rPr>
          <w:b/>
          <w:sz w:val="24"/>
          <w:szCs w:val="24"/>
        </w:rPr>
      </w:pPr>
    </w:p>
    <w:p w:rsidR="00F224C5" w:rsidRDefault="00F224C5" w:rsidP="00F224C5">
      <w:pPr>
        <w:spacing w:after="0" w:line="240" w:lineRule="auto"/>
      </w:pPr>
      <w:r>
        <w:rPr>
          <w:b/>
          <w:sz w:val="24"/>
          <w:szCs w:val="24"/>
        </w:rPr>
        <w:t xml:space="preserve">Long Term </w:t>
      </w:r>
      <w:r w:rsidR="0040359C" w:rsidRPr="00BC010D">
        <w:rPr>
          <w:sz w:val="24"/>
          <w:szCs w:val="24"/>
        </w:rPr>
        <w:t>(</w:t>
      </w:r>
      <w:r w:rsidR="0040359C" w:rsidRPr="00BC010D">
        <w:t>O</w:t>
      </w:r>
      <w:r w:rsidR="0040359C" w:rsidRPr="00AC3751">
        <w:t>rchard Considerations</w:t>
      </w:r>
      <w:r w:rsidR="0040359C">
        <w:t>, Forest Health and Ecology)</w:t>
      </w:r>
    </w:p>
    <w:p w:rsidR="006974D3" w:rsidRPr="00C86607" w:rsidRDefault="001607A7" w:rsidP="007A2CFC">
      <w:pPr>
        <w:pStyle w:val="ListParagraph"/>
        <w:numPr>
          <w:ilvl w:val="0"/>
          <w:numId w:val="19"/>
        </w:numPr>
        <w:spacing w:line="240" w:lineRule="auto"/>
        <w:ind w:left="426"/>
      </w:pPr>
      <w:r>
        <w:t xml:space="preserve">Published data </w:t>
      </w:r>
      <w:r w:rsidR="001B19C9">
        <w:t xml:space="preserve">continues to support that </w:t>
      </w:r>
      <w:r>
        <w:t xml:space="preserve">Pw should be restricted in transfer from the coast to the interior and vice versa.  </w:t>
      </w:r>
      <w:r w:rsidR="0069614B">
        <w:t>Ongoing research and breeding for White Pine Blister Rust resistance are priorities for this species.</w:t>
      </w:r>
    </w:p>
    <w:p w:rsidR="006774FF" w:rsidRDefault="003F0CAF" w:rsidP="0030606D">
      <w:pPr>
        <w:pStyle w:val="ListParagraph"/>
        <w:numPr>
          <w:ilvl w:val="0"/>
          <w:numId w:val="9"/>
        </w:numPr>
        <w:spacing w:after="0" w:line="240" w:lineRule="auto"/>
        <w:ind w:left="426"/>
      </w:pPr>
      <w:r>
        <w:t>Establishment of a</w:t>
      </w:r>
      <w:r w:rsidR="00390306">
        <w:t xml:space="preserve"> </w:t>
      </w:r>
      <w:proofErr w:type="spellStart"/>
      <w:r>
        <w:t>submaritime</w:t>
      </w:r>
      <w:proofErr w:type="spellEnd"/>
      <w:r>
        <w:t xml:space="preserve"> coastal</w:t>
      </w:r>
      <w:r w:rsidR="00E14D8C">
        <w:t>-</w:t>
      </w:r>
      <w:r>
        <w:t xml:space="preserve">interior transition </w:t>
      </w:r>
      <w:r w:rsidR="00DC183C">
        <w:t xml:space="preserve">(WPBR resistant) </w:t>
      </w:r>
      <w:r w:rsidR="00390306">
        <w:t xml:space="preserve">orchard could be </w:t>
      </w:r>
      <w:r>
        <w:t xml:space="preserve">considered for </w:t>
      </w:r>
      <w:r w:rsidR="00390306">
        <w:t>use in the interior or on the coast</w:t>
      </w:r>
      <w:r>
        <w:t xml:space="preserve"> (</w:t>
      </w:r>
      <w:proofErr w:type="spellStart"/>
      <w:r>
        <w:t>Submaritime</w:t>
      </w:r>
      <w:proofErr w:type="spellEnd"/>
      <w:r>
        <w:t xml:space="preserve"> BEC variants)</w:t>
      </w:r>
      <w:r w:rsidR="00390306">
        <w:t>, providing maximum flexibility</w:t>
      </w:r>
      <w:r w:rsidR="0069614B">
        <w:t xml:space="preserve"> for matching climates.</w:t>
      </w:r>
      <w:r>
        <w:t xml:space="preserve"> Further research and analysis is needed.</w:t>
      </w:r>
    </w:p>
    <w:p w:rsidR="0067408B" w:rsidRPr="0030606D" w:rsidRDefault="0067408B" w:rsidP="0067408B">
      <w:pPr>
        <w:spacing w:after="0" w:line="240" w:lineRule="auto"/>
        <w:rPr>
          <w:sz w:val="20"/>
          <w:szCs w:val="20"/>
        </w:rPr>
      </w:pPr>
    </w:p>
    <w:p w:rsidR="00C92888" w:rsidRPr="00C92888" w:rsidRDefault="00C92888" w:rsidP="00C92888">
      <w:pPr>
        <w:tabs>
          <w:tab w:val="left" w:pos="284"/>
          <w:tab w:val="left" w:pos="993"/>
        </w:tabs>
        <w:spacing w:after="0" w:line="240" w:lineRule="auto"/>
        <w:rPr>
          <w:b/>
          <w:sz w:val="28"/>
          <w:szCs w:val="28"/>
        </w:rPr>
      </w:pPr>
      <w:r w:rsidRPr="00C92888">
        <w:rPr>
          <w:b/>
          <w:sz w:val="28"/>
          <w:szCs w:val="28"/>
        </w:rPr>
        <w:t>For more information</w:t>
      </w:r>
    </w:p>
    <w:p w:rsidR="00CE21DA" w:rsidRDefault="00CE21DA" w:rsidP="00C92888">
      <w:pPr>
        <w:tabs>
          <w:tab w:val="left" w:pos="284"/>
          <w:tab w:val="left" w:pos="993"/>
        </w:tabs>
        <w:spacing w:after="0" w:line="240" w:lineRule="auto"/>
      </w:pPr>
    </w:p>
    <w:p w:rsidR="00BA69F8" w:rsidRDefault="00BA69F8" w:rsidP="004F37A8">
      <w:pPr>
        <w:tabs>
          <w:tab w:val="left" w:pos="284"/>
          <w:tab w:val="left" w:pos="993"/>
        </w:tabs>
        <w:spacing w:after="0" w:line="240" w:lineRule="auto"/>
      </w:pPr>
      <w:r>
        <w:t xml:space="preserve">See </w:t>
      </w:r>
      <w:hyperlink r:id="rId14" w:history="1">
        <w:r>
          <w:rPr>
            <w:rStyle w:val="Hyperlink"/>
          </w:rPr>
          <w:t>Climate Based Seed Transfer - Impact and Gap Analysis</w:t>
        </w:r>
      </w:hyperlink>
      <w:r w:rsidR="009B2BE9">
        <w:t xml:space="preserve">. Please check back </w:t>
      </w:r>
      <w:r w:rsidR="00BD5C75">
        <w:t xml:space="preserve">periodically </w:t>
      </w:r>
      <w:r w:rsidR="009B2BE9">
        <w:t xml:space="preserve">for updates pertaining to </w:t>
      </w:r>
      <w:r w:rsidR="00BD5C75">
        <w:t xml:space="preserve">the </w:t>
      </w:r>
      <w:r w:rsidR="009B2BE9">
        <w:t>science</w:t>
      </w:r>
      <w:r w:rsidR="00BD5C75">
        <w:t xml:space="preserve">, </w:t>
      </w:r>
      <w:r w:rsidR="00840396">
        <w:t xml:space="preserve">policy (amendments to the Standards), </w:t>
      </w:r>
      <w:r w:rsidR="00BD5C75">
        <w:t>tools</w:t>
      </w:r>
      <w:r w:rsidR="00E3266F">
        <w:t xml:space="preserve">, and </w:t>
      </w:r>
      <w:r w:rsidR="00840396">
        <w:t xml:space="preserve">CBST </w:t>
      </w:r>
      <w:r w:rsidR="00BD5C75">
        <w:t xml:space="preserve">Area of Use </w:t>
      </w:r>
      <w:r w:rsidR="00840396">
        <w:t xml:space="preserve">and Orchard </w:t>
      </w:r>
      <w:r w:rsidR="000D439B">
        <w:t xml:space="preserve">(coverage) </w:t>
      </w:r>
      <w:r w:rsidR="00BD5C75">
        <w:t>maps</w:t>
      </w:r>
      <w:r w:rsidR="00840396">
        <w:t>.</w:t>
      </w:r>
    </w:p>
    <w:p w:rsidR="0034356D" w:rsidRDefault="0034356D" w:rsidP="004F37A8">
      <w:pPr>
        <w:tabs>
          <w:tab w:val="left" w:pos="284"/>
          <w:tab w:val="left" w:pos="993"/>
        </w:tabs>
        <w:spacing w:after="0" w:line="240" w:lineRule="auto"/>
      </w:pPr>
    </w:p>
    <w:p w:rsidR="00610970" w:rsidRDefault="00610970" w:rsidP="004F37A8">
      <w:pPr>
        <w:tabs>
          <w:tab w:val="left" w:pos="284"/>
          <w:tab w:val="left" w:pos="993"/>
        </w:tabs>
        <w:spacing w:after="0" w:line="240" w:lineRule="auto"/>
      </w:pPr>
    </w:p>
    <w:p w:rsidR="004F37A8" w:rsidRPr="00C755A3" w:rsidRDefault="004F37A8" w:rsidP="004F37A8">
      <w:pPr>
        <w:shd w:val="clear" w:color="auto" w:fill="F2F2F2" w:themeFill="background1" w:themeFillShade="F2"/>
        <w:spacing w:after="0"/>
        <w:rPr>
          <w:color w:val="000000" w:themeColor="text1"/>
          <w:sz w:val="24"/>
          <w:szCs w:val="24"/>
        </w:rPr>
      </w:pPr>
      <w:r w:rsidRPr="00C755A3">
        <w:rPr>
          <w:color w:val="000000" w:themeColor="text1"/>
          <w:sz w:val="24"/>
          <w:szCs w:val="24"/>
        </w:rPr>
        <w:lastRenderedPageBreak/>
        <w:t>Use of Information</w:t>
      </w:r>
    </w:p>
    <w:p w:rsidR="004F37A8" w:rsidRPr="00CB1B75" w:rsidRDefault="004F37A8" w:rsidP="004F37A8">
      <w:pPr>
        <w:shd w:val="clear" w:color="auto" w:fill="F2F2F2" w:themeFill="background1" w:themeFillShade="F2"/>
        <w:rPr>
          <w:rFonts w:ascii="Arial" w:hAnsi="Arial" w:cs="Arial"/>
          <w:color w:val="595959" w:themeColor="text1" w:themeTint="A6"/>
          <w:sz w:val="18"/>
          <w:szCs w:val="18"/>
        </w:rPr>
      </w:pPr>
      <w:r w:rsidRPr="00CB1B75">
        <w:rPr>
          <w:rFonts w:ascii="Arial" w:hAnsi="Arial" w:cs="Arial"/>
          <w:color w:val="595959" w:themeColor="text1" w:themeTint="A6"/>
          <w:sz w:val="18"/>
          <w:szCs w:val="18"/>
        </w:rPr>
        <w:t>This document provides a summary of an assessment of impacts and gaps currently identified under Climate Based Seed Transfer (CBST) relative to geographically based seed transfer (GBST) as regulated under FRPA. Area-based data summaries were generated using CBST Areas of Use</w:t>
      </w:r>
      <w:r w:rsidRPr="00CB1B75">
        <w:rPr>
          <w:rFonts w:ascii="Arial" w:hAnsi="Arial" w:cs="Arial"/>
          <w:b/>
          <w:color w:val="595959" w:themeColor="text1" w:themeTint="A6"/>
          <w:sz w:val="18"/>
          <w:szCs w:val="18"/>
        </w:rPr>
        <w:t>, April 5, 2018,</w:t>
      </w:r>
      <w:r w:rsidRPr="00CB1B75">
        <w:rPr>
          <w:rFonts w:ascii="Arial" w:hAnsi="Arial" w:cs="Arial"/>
          <w:color w:val="595959" w:themeColor="text1" w:themeTint="A6"/>
          <w:sz w:val="18"/>
          <w:szCs w:val="18"/>
        </w:rPr>
        <w:t xml:space="preserve"> based, in part, on the provincial </w:t>
      </w:r>
      <w:proofErr w:type="spellStart"/>
      <w:r w:rsidRPr="00CB1B75">
        <w:rPr>
          <w:rFonts w:ascii="Arial" w:hAnsi="Arial" w:cs="Arial"/>
          <w:color w:val="595959" w:themeColor="text1" w:themeTint="A6"/>
          <w:sz w:val="18"/>
          <w:szCs w:val="18"/>
        </w:rPr>
        <w:t>Biogeoclimatic</w:t>
      </w:r>
      <w:proofErr w:type="spellEnd"/>
      <w:r w:rsidRPr="00CB1B75">
        <w:rPr>
          <w:rFonts w:ascii="Arial" w:hAnsi="Arial" w:cs="Arial"/>
          <w:color w:val="595959" w:themeColor="text1" w:themeTint="A6"/>
          <w:sz w:val="18"/>
          <w:szCs w:val="18"/>
        </w:rPr>
        <w:t xml:space="preserve"> Ecosystem Classification </w:t>
      </w:r>
      <w:r w:rsidRPr="00CB1B75">
        <w:rPr>
          <w:rFonts w:ascii="Arial" w:hAnsi="Arial" w:cs="Arial"/>
          <w:b/>
          <w:color w:val="595959" w:themeColor="text1" w:themeTint="A6"/>
          <w:sz w:val="18"/>
          <w:szCs w:val="18"/>
        </w:rPr>
        <w:t>(BEC</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version 10</w:t>
      </w:r>
      <w:r>
        <w:rPr>
          <w:rFonts w:ascii="Arial" w:hAnsi="Arial" w:cs="Arial"/>
          <w:b/>
          <w:color w:val="595959" w:themeColor="text1" w:themeTint="A6"/>
          <w:sz w:val="18"/>
          <w:szCs w:val="18"/>
        </w:rPr>
        <w:t>)</w:t>
      </w:r>
      <w:r w:rsidRPr="00CB1B75">
        <w:rPr>
          <w:rFonts w:ascii="Arial" w:hAnsi="Arial" w:cs="Arial"/>
          <w:color w:val="595959" w:themeColor="text1" w:themeTint="A6"/>
          <w:sz w:val="18"/>
          <w:szCs w:val="18"/>
        </w:rPr>
        <w:t xml:space="preserve">.  </w:t>
      </w:r>
    </w:p>
    <w:p w:rsidR="00CE21DA" w:rsidRPr="00C92888" w:rsidRDefault="004F37A8" w:rsidP="0030606D">
      <w:pPr>
        <w:shd w:val="clear" w:color="auto" w:fill="F2F2F2" w:themeFill="background1" w:themeFillShade="F2"/>
      </w:pPr>
      <w:r w:rsidRPr="00CB1B75">
        <w:rPr>
          <w:rFonts w:ascii="Arial" w:hAnsi="Arial" w:cs="Arial"/>
          <w:color w:val="595959" w:themeColor="text1" w:themeTint="A6"/>
          <w:sz w:val="18"/>
          <w:szCs w:val="18"/>
        </w:rPr>
        <w:t xml:space="preserve">Use of information contained in this document is limited to province-wide species level interpretations as viewed through multiple lenses – seed planner, seed producer, seed owner, and seed user.  Further updates to CBST AOU are anticipated (target, April 2020) due to further updates to BEC (BEC 11/12), as well, as other potential changes to science foundation data sets (climate variables, transfer functions).  </w:t>
      </w:r>
      <w:r w:rsidRPr="00CB1B75">
        <w:rPr>
          <w:rFonts w:ascii="Arial" w:hAnsi="Arial" w:cs="Arial"/>
          <w:b/>
          <w:color w:val="595959" w:themeColor="text1" w:themeTint="A6"/>
          <w:sz w:val="18"/>
          <w:szCs w:val="18"/>
        </w:rPr>
        <w:t>CBST impacts and/or gaps may change/vary at more refined scales.</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Use this information with caution when informing operational-level strategies, plans, seed selection and use; and, seedling requests.</w:t>
      </w:r>
    </w:p>
    <w:sectPr w:rsidR="00CE21DA" w:rsidRPr="00C92888" w:rsidSect="000B0E94">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BEA" w:rsidRDefault="006F0BEA" w:rsidP="006F0BEA">
      <w:pPr>
        <w:spacing w:after="0" w:line="240" w:lineRule="auto"/>
      </w:pPr>
      <w:r>
        <w:separator/>
      </w:r>
    </w:p>
  </w:endnote>
  <w:endnote w:type="continuationSeparator" w:id="0">
    <w:p w:rsidR="006F0BEA" w:rsidRDefault="006F0BEA" w:rsidP="006F0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56711"/>
      <w:docPartObj>
        <w:docPartGallery w:val="Page Numbers (Bottom of Page)"/>
        <w:docPartUnique/>
      </w:docPartObj>
    </w:sdtPr>
    <w:sdtEndPr>
      <w:rPr>
        <w:noProof/>
      </w:rPr>
    </w:sdtEndPr>
    <w:sdtContent>
      <w:p w:rsidR="00FD3EBD" w:rsidRDefault="00FD3EBD">
        <w:pPr>
          <w:pStyle w:val="Footer"/>
          <w:jc w:val="right"/>
        </w:pPr>
        <w:r>
          <w:fldChar w:fldCharType="begin"/>
        </w:r>
        <w:r>
          <w:instrText xml:space="preserve"> PAGE   \* MERGEFORMAT </w:instrText>
        </w:r>
        <w:r>
          <w:fldChar w:fldCharType="separate"/>
        </w:r>
        <w:r w:rsidR="002E0AC5">
          <w:rPr>
            <w:noProof/>
          </w:rPr>
          <w:t>3</w:t>
        </w:r>
        <w:r>
          <w:rPr>
            <w:noProof/>
          </w:rPr>
          <w:fldChar w:fldCharType="end"/>
        </w:r>
      </w:p>
    </w:sdtContent>
  </w:sdt>
  <w:p w:rsidR="00FD3EBD" w:rsidRDefault="00FD3E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BEA" w:rsidRDefault="006F0BEA" w:rsidP="006F0BEA">
      <w:pPr>
        <w:spacing w:after="0" w:line="240" w:lineRule="auto"/>
      </w:pPr>
      <w:r>
        <w:separator/>
      </w:r>
    </w:p>
  </w:footnote>
  <w:footnote w:type="continuationSeparator" w:id="0">
    <w:p w:rsidR="006F0BEA" w:rsidRDefault="006F0BEA" w:rsidP="006F0BEA">
      <w:pPr>
        <w:spacing w:after="0" w:line="240" w:lineRule="auto"/>
      </w:pPr>
      <w:r>
        <w:continuationSeparator/>
      </w:r>
    </w:p>
  </w:footnote>
  <w:footnote w:id="1">
    <w:p w:rsidR="00C83222" w:rsidRPr="00634E55" w:rsidRDefault="00C83222" w:rsidP="00C83222">
      <w:pPr>
        <w:pStyle w:val="FootnoteText"/>
        <w:rPr>
          <w:sz w:val="18"/>
          <w:szCs w:val="18"/>
        </w:rPr>
      </w:pPr>
      <w:r w:rsidRPr="00634E55">
        <w:rPr>
          <w:rStyle w:val="FootnoteReference"/>
          <w:sz w:val="18"/>
          <w:szCs w:val="18"/>
        </w:rPr>
        <w:footnoteRef/>
      </w:r>
      <w:r w:rsidRPr="00634E55">
        <w:rPr>
          <w:sz w:val="18"/>
          <w:szCs w:val="18"/>
        </w:rPr>
        <w:t xml:space="preserve"> CBST deployment area (area gained plus area of overlap) as compared to Geographically Based Seed Transfer</w:t>
      </w:r>
    </w:p>
  </w:footnote>
  <w:footnote w:id="2">
    <w:p w:rsidR="00C83222" w:rsidRDefault="00C83222" w:rsidP="00C83222">
      <w:pPr>
        <w:spacing w:after="0" w:line="240" w:lineRule="auto"/>
      </w:pPr>
      <w:r w:rsidRPr="00375E54">
        <w:rPr>
          <w:rStyle w:val="FootnoteReference"/>
          <w:sz w:val="18"/>
          <w:szCs w:val="18"/>
        </w:rPr>
        <w:footnoteRef/>
      </w:r>
      <w:r w:rsidRPr="00375E54">
        <w:rPr>
          <w:sz w:val="18"/>
          <w:szCs w:val="18"/>
        </w:rPr>
        <w:t xml:space="preserve"> Source: CBST_Impact_Assessment_v.4.2.1</w:t>
      </w:r>
      <w:r>
        <w:rPr>
          <w:sz w:val="18"/>
          <w:szCs w:val="18"/>
        </w:rPr>
        <w:t>SEPT272018.xlsx</w:t>
      </w:r>
    </w:p>
  </w:footnote>
  <w:footnote w:id="3">
    <w:p w:rsidR="00216973" w:rsidRPr="00634E55" w:rsidRDefault="00216973" w:rsidP="00216973">
      <w:pPr>
        <w:pStyle w:val="FootnoteText"/>
        <w:rPr>
          <w:sz w:val="18"/>
          <w:szCs w:val="18"/>
        </w:rPr>
      </w:pPr>
      <w:r w:rsidRPr="00634E55">
        <w:rPr>
          <w:rStyle w:val="FootnoteReference"/>
          <w:sz w:val="18"/>
          <w:szCs w:val="18"/>
        </w:rPr>
        <w:footnoteRef/>
      </w:r>
      <w:r w:rsidRPr="00634E55">
        <w:rPr>
          <w:sz w:val="18"/>
          <w:szCs w:val="18"/>
        </w:rPr>
        <w:t xml:space="preserve"> Includes area covered by producing orchards, and retired orchards with seed inventory (active </w:t>
      </w:r>
      <w:proofErr w:type="spellStart"/>
      <w:r w:rsidRPr="00634E55">
        <w:rPr>
          <w:sz w:val="18"/>
          <w:szCs w:val="18"/>
        </w:rPr>
        <w:t>seedlots</w:t>
      </w:r>
      <w:proofErr w:type="spellEnd"/>
      <w:r w:rsidRPr="00634E55">
        <w:rPr>
          <w:sz w:val="18"/>
          <w:szCs w:val="18"/>
        </w:rPr>
        <w:t>)</w:t>
      </w:r>
    </w:p>
  </w:footnote>
  <w:footnote w:id="4">
    <w:p w:rsidR="00361541" w:rsidRDefault="00361541" w:rsidP="00361541">
      <w:pPr>
        <w:pStyle w:val="FootnoteText"/>
      </w:pPr>
      <w:r w:rsidRPr="00730072">
        <w:rPr>
          <w:rStyle w:val="FootnoteReference"/>
          <w:sz w:val="18"/>
          <w:szCs w:val="18"/>
        </w:rPr>
        <w:footnoteRef/>
      </w:r>
      <w:r w:rsidRPr="00730072">
        <w:rPr>
          <w:sz w:val="18"/>
          <w:szCs w:val="18"/>
        </w:rPr>
        <w:t xml:space="preserve"> </w:t>
      </w:r>
      <w:r w:rsidR="00730072" w:rsidRPr="00730072">
        <w:rPr>
          <w:sz w:val="18"/>
          <w:szCs w:val="18"/>
        </w:rPr>
        <w:t>Under different scenarios this deficit can change</w:t>
      </w:r>
      <w:r w:rsidR="00730072" w:rsidRPr="00730072">
        <w:rPr>
          <w:i/>
          <w:sz w:val="18"/>
          <w:szCs w:val="18"/>
        </w:rPr>
        <w:t xml:space="preserve"> (</w:t>
      </w:r>
      <w:proofErr w:type="spellStart"/>
      <w:r w:rsidR="00730072" w:rsidRPr="00730072">
        <w:rPr>
          <w:i/>
          <w:sz w:val="18"/>
          <w:szCs w:val="18"/>
        </w:rPr>
        <w:t>e.g</w:t>
      </w:r>
      <w:proofErr w:type="spellEnd"/>
      <w:r w:rsidR="00730072" w:rsidRPr="00730072">
        <w:rPr>
          <w:i/>
          <w:sz w:val="18"/>
          <w:szCs w:val="18"/>
        </w:rPr>
        <w:t xml:space="preserve"> increase/decrease due to Annual Allowable cut (AAC) lifts or net downs).</w:t>
      </w:r>
    </w:p>
  </w:footnote>
  <w:footnote w:id="5">
    <w:p w:rsidR="00730072" w:rsidRPr="00610970" w:rsidRDefault="00730072">
      <w:pPr>
        <w:pStyle w:val="FootnoteText"/>
        <w:rPr>
          <w:sz w:val="18"/>
          <w:szCs w:val="18"/>
        </w:rPr>
      </w:pPr>
      <w:r w:rsidRPr="00610970">
        <w:rPr>
          <w:rStyle w:val="FootnoteReference"/>
          <w:sz w:val="18"/>
          <w:szCs w:val="18"/>
        </w:rPr>
        <w:footnoteRef/>
      </w:r>
      <w:r w:rsidRPr="00610970">
        <w:rPr>
          <w:sz w:val="18"/>
          <w:szCs w:val="18"/>
        </w:rPr>
        <w:t xml:space="preserve"> Recent historic annual planting data (2013-2017) extracted from RESULTS. Five year average updates are planned.</w:t>
      </w:r>
    </w:p>
  </w:footnote>
  <w:footnote w:id="6">
    <w:p w:rsidR="0034356D" w:rsidRPr="00730072" w:rsidRDefault="0034356D" w:rsidP="00340F30">
      <w:pPr>
        <w:pStyle w:val="FootnoteText"/>
        <w:rPr>
          <w:sz w:val="18"/>
          <w:szCs w:val="18"/>
        </w:rPr>
      </w:pPr>
      <w:r w:rsidRPr="00730072">
        <w:rPr>
          <w:rStyle w:val="FootnoteReference"/>
          <w:sz w:val="18"/>
          <w:szCs w:val="18"/>
        </w:rPr>
        <w:footnoteRef/>
      </w:r>
      <w:r w:rsidRPr="00730072">
        <w:rPr>
          <w:sz w:val="18"/>
          <w:szCs w:val="18"/>
        </w:rPr>
        <w:t xml:space="preserve"> These PLANTATION BEC variants represent approximately 80% or more of the total seed deficit</w:t>
      </w:r>
    </w:p>
  </w:footnote>
  <w:footnote w:id="7">
    <w:p w:rsidR="00610970" w:rsidRPr="00610970" w:rsidRDefault="00610970" w:rsidP="00610970">
      <w:pPr>
        <w:pStyle w:val="FootnoteText"/>
        <w:rPr>
          <w:sz w:val="18"/>
          <w:szCs w:val="18"/>
        </w:rPr>
      </w:pPr>
      <w:r w:rsidRPr="00610970">
        <w:rPr>
          <w:rStyle w:val="FootnoteReference"/>
          <w:sz w:val="18"/>
          <w:szCs w:val="18"/>
        </w:rPr>
        <w:footnoteRef/>
      </w:r>
      <w:r w:rsidRPr="00610970">
        <w:rPr>
          <w:sz w:val="18"/>
          <w:szCs w:val="18"/>
        </w:rPr>
        <w:t xml:space="preserve"> Under different scenarios this surplus can change (e.g. seed additions and withdrawals)</w:t>
      </w:r>
    </w:p>
  </w:footnote>
  <w:footnote w:id="8">
    <w:p w:rsidR="008A7A5E" w:rsidRPr="00730072" w:rsidRDefault="008A7A5E">
      <w:pPr>
        <w:pStyle w:val="FootnoteText"/>
        <w:rPr>
          <w:sz w:val="18"/>
          <w:szCs w:val="18"/>
        </w:rPr>
      </w:pPr>
      <w:r w:rsidRPr="00730072">
        <w:rPr>
          <w:rStyle w:val="FootnoteReference"/>
          <w:sz w:val="18"/>
          <w:szCs w:val="18"/>
        </w:rPr>
        <w:footnoteRef/>
      </w:r>
      <w:r w:rsidRPr="00730072">
        <w:rPr>
          <w:sz w:val="18"/>
          <w:szCs w:val="18"/>
        </w:rPr>
        <w:t xml:space="preserve"> These PLANTATION BEC variants represent approximately 80% or more of the total seed surplus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ECC" w:rsidRDefault="00A65E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53414"/>
    <w:multiLevelType w:val="hybridMultilevel"/>
    <w:tmpl w:val="87C4C9DC"/>
    <w:lvl w:ilvl="0" w:tplc="76D2EDB4">
      <w:start w:val="1"/>
      <w:numFmt w:val="bullet"/>
      <w:lvlText w:val=""/>
      <w:lvlJc w:val="left"/>
      <w:pPr>
        <w:ind w:left="720" w:hanging="360"/>
      </w:pPr>
      <w:rPr>
        <w:rFonts w:ascii="Symbol" w:hAnsi="Symbol" w:hint="default"/>
        <w:strike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FB24146"/>
    <w:multiLevelType w:val="hybridMultilevel"/>
    <w:tmpl w:val="3EAA8756"/>
    <w:lvl w:ilvl="0" w:tplc="4FA02EB8">
      <w:start w:val="1"/>
      <w:numFmt w:val="bullet"/>
      <w:lvlText w:val=""/>
      <w:lvlJc w:val="left"/>
      <w:pPr>
        <w:ind w:left="1146" w:hanging="360"/>
      </w:pPr>
      <w:rPr>
        <w:rFonts w:ascii="Symbol" w:hAnsi="Symbol" w:hint="default"/>
        <w:strike w:val="0"/>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2">
    <w:nsid w:val="13CB05C3"/>
    <w:multiLevelType w:val="hybridMultilevel"/>
    <w:tmpl w:val="A65A50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B827DE3"/>
    <w:multiLevelType w:val="hybridMultilevel"/>
    <w:tmpl w:val="6CC6502A"/>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BBB1E4C"/>
    <w:multiLevelType w:val="hybridMultilevel"/>
    <w:tmpl w:val="02609A3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E491F64"/>
    <w:multiLevelType w:val="hybridMultilevel"/>
    <w:tmpl w:val="E836EE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24BC0502"/>
    <w:multiLevelType w:val="hybridMultilevel"/>
    <w:tmpl w:val="FE7C90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ACD25E8"/>
    <w:multiLevelType w:val="hybridMultilevel"/>
    <w:tmpl w:val="F3C0A3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33003652"/>
    <w:multiLevelType w:val="hybridMultilevel"/>
    <w:tmpl w:val="2CDAFD46"/>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36A75661"/>
    <w:multiLevelType w:val="hybridMultilevel"/>
    <w:tmpl w:val="0C9888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3C165FCB"/>
    <w:multiLevelType w:val="hybridMultilevel"/>
    <w:tmpl w:val="43CE81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405710C6"/>
    <w:multiLevelType w:val="hybridMultilevel"/>
    <w:tmpl w:val="F5626E6C"/>
    <w:lvl w:ilvl="0" w:tplc="8AF2F648">
      <w:start w:val="1"/>
      <w:numFmt w:val="bullet"/>
      <w:lvlText w:val=""/>
      <w:lvlJc w:val="left"/>
      <w:pPr>
        <w:ind w:left="720" w:hanging="360"/>
      </w:pPr>
      <w:rPr>
        <w:rFonts w:ascii="Symbol" w:hAnsi="Symbol" w:hint="default"/>
        <w:strike w:val="0"/>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414C3C54"/>
    <w:multiLevelType w:val="hybridMultilevel"/>
    <w:tmpl w:val="3AD0BB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47A55418"/>
    <w:multiLevelType w:val="hybridMultilevel"/>
    <w:tmpl w:val="D3669C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A0A2A5A"/>
    <w:multiLevelType w:val="hybridMultilevel"/>
    <w:tmpl w:val="A4E6B9B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nsid w:val="4FD43ACD"/>
    <w:multiLevelType w:val="hybridMultilevel"/>
    <w:tmpl w:val="336C0E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58707E7A"/>
    <w:multiLevelType w:val="hybridMultilevel"/>
    <w:tmpl w:val="9698D4B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nsid w:val="5C3117B4"/>
    <w:multiLevelType w:val="hybridMultilevel"/>
    <w:tmpl w:val="F014D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3B13B52"/>
    <w:multiLevelType w:val="hybridMultilevel"/>
    <w:tmpl w:val="80581D76"/>
    <w:lvl w:ilvl="0" w:tplc="1009000F">
      <w:start w:val="1"/>
      <w:numFmt w:val="decimal"/>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707806BE"/>
    <w:multiLevelType w:val="hybridMultilevel"/>
    <w:tmpl w:val="80B4F442"/>
    <w:lvl w:ilvl="0" w:tplc="10090001">
      <w:start w:val="1"/>
      <w:numFmt w:val="bullet"/>
      <w:lvlText w:val=""/>
      <w:lvlJc w:val="left"/>
      <w:pPr>
        <w:ind w:left="578" w:hanging="360"/>
      </w:pPr>
      <w:rPr>
        <w:rFonts w:ascii="Symbol" w:hAnsi="Symbol" w:hint="default"/>
        <w:color w:val="auto"/>
      </w:rPr>
    </w:lvl>
    <w:lvl w:ilvl="1" w:tplc="10090003" w:tentative="1">
      <w:start w:val="1"/>
      <w:numFmt w:val="bullet"/>
      <w:lvlText w:val="o"/>
      <w:lvlJc w:val="left"/>
      <w:pPr>
        <w:ind w:left="1298" w:hanging="360"/>
      </w:pPr>
      <w:rPr>
        <w:rFonts w:ascii="Courier New" w:hAnsi="Courier New" w:cs="Courier New" w:hint="default"/>
      </w:rPr>
    </w:lvl>
    <w:lvl w:ilvl="2" w:tplc="10090005" w:tentative="1">
      <w:start w:val="1"/>
      <w:numFmt w:val="bullet"/>
      <w:lvlText w:val=""/>
      <w:lvlJc w:val="left"/>
      <w:pPr>
        <w:ind w:left="2018" w:hanging="360"/>
      </w:pPr>
      <w:rPr>
        <w:rFonts w:ascii="Wingdings" w:hAnsi="Wingdings" w:hint="default"/>
      </w:rPr>
    </w:lvl>
    <w:lvl w:ilvl="3" w:tplc="10090001" w:tentative="1">
      <w:start w:val="1"/>
      <w:numFmt w:val="bullet"/>
      <w:lvlText w:val=""/>
      <w:lvlJc w:val="left"/>
      <w:pPr>
        <w:ind w:left="2738" w:hanging="360"/>
      </w:pPr>
      <w:rPr>
        <w:rFonts w:ascii="Symbol" w:hAnsi="Symbol" w:hint="default"/>
      </w:rPr>
    </w:lvl>
    <w:lvl w:ilvl="4" w:tplc="10090003" w:tentative="1">
      <w:start w:val="1"/>
      <w:numFmt w:val="bullet"/>
      <w:lvlText w:val="o"/>
      <w:lvlJc w:val="left"/>
      <w:pPr>
        <w:ind w:left="3458" w:hanging="360"/>
      </w:pPr>
      <w:rPr>
        <w:rFonts w:ascii="Courier New" w:hAnsi="Courier New" w:cs="Courier New" w:hint="default"/>
      </w:rPr>
    </w:lvl>
    <w:lvl w:ilvl="5" w:tplc="10090005" w:tentative="1">
      <w:start w:val="1"/>
      <w:numFmt w:val="bullet"/>
      <w:lvlText w:val=""/>
      <w:lvlJc w:val="left"/>
      <w:pPr>
        <w:ind w:left="4178" w:hanging="360"/>
      </w:pPr>
      <w:rPr>
        <w:rFonts w:ascii="Wingdings" w:hAnsi="Wingdings" w:hint="default"/>
      </w:rPr>
    </w:lvl>
    <w:lvl w:ilvl="6" w:tplc="10090001" w:tentative="1">
      <w:start w:val="1"/>
      <w:numFmt w:val="bullet"/>
      <w:lvlText w:val=""/>
      <w:lvlJc w:val="left"/>
      <w:pPr>
        <w:ind w:left="4898" w:hanging="360"/>
      </w:pPr>
      <w:rPr>
        <w:rFonts w:ascii="Symbol" w:hAnsi="Symbol" w:hint="default"/>
      </w:rPr>
    </w:lvl>
    <w:lvl w:ilvl="7" w:tplc="10090003" w:tentative="1">
      <w:start w:val="1"/>
      <w:numFmt w:val="bullet"/>
      <w:lvlText w:val="o"/>
      <w:lvlJc w:val="left"/>
      <w:pPr>
        <w:ind w:left="5618" w:hanging="360"/>
      </w:pPr>
      <w:rPr>
        <w:rFonts w:ascii="Courier New" w:hAnsi="Courier New" w:cs="Courier New" w:hint="default"/>
      </w:rPr>
    </w:lvl>
    <w:lvl w:ilvl="8" w:tplc="10090005" w:tentative="1">
      <w:start w:val="1"/>
      <w:numFmt w:val="bullet"/>
      <w:lvlText w:val=""/>
      <w:lvlJc w:val="left"/>
      <w:pPr>
        <w:ind w:left="6338" w:hanging="360"/>
      </w:pPr>
      <w:rPr>
        <w:rFonts w:ascii="Wingdings" w:hAnsi="Wingdings" w:hint="default"/>
      </w:rPr>
    </w:lvl>
  </w:abstractNum>
  <w:abstractNum w:abstractNumId="20">
    <w:nsid w:val="720C0A9E"/>
    <w:multiLevelType w:val="hybridMultilevel"/>
    <w:tmpl w:val="7EB45C84"/>
    <w:lvl w:ilvl="0" w:tplc="10090001">
      <w:start w:val="1"/>
      <w:numFmt w:val="bullet"/>
      <w:lvlText w:val=""/>
      <w:lvlJc w:val="left"/>
      <w:pPr>
        <w:ind w:left="426" w:hanging="360"/>
      </w:pPr>
      <w:rPr>
        <w:rFonts w:ascii="Symbol" w:hAnsi="Symbol" w:hint="default"/>
      </w:rPr>
    </w:lvl>
    <w:lvl w:ilvl="1" w:tplc="10090001">
      <w:start w:val="1"/>
      <w:numFmt w:val="bullet"/>
      <w:lvlText w:val=""/>
      <w:lvlJc w:val="left"/>
      <w:pPr>
        <w:ind w:left="1146" w:hanging="360"/>
      </w:pPr>
      <w:rPr>
        <w:rFonts w:ascii="Symbol" w:hAnsi="Symbol" w:hint="default"/>
      </w:rPr>
    </w:lvl>
    <w:lvl w:ilvl="2" w:tplc="10090005" w:tentative="1">
      <w:start w:val="1"/>
      <w:numFmt w:val="bullet"/>
      <w:lvlText w:val=""/>
      <w:lvlJc w:val="left"/>
      <w:pPr>
        <w:ind w:left="1866" w:hanging="360"/>
      </w:pPr>
      <w:rPr>
        <w:rFonts w:ascii="Wingdings" w:hAnsi="Wingdings" w:hint="default"/>
      </w:rPr>
    </w:lvl>
    <w:lvl w:ilvl="3" w:tplc="10090001" w:tentative="1">
      <w:start w:val="1"/>
      <w:numFmt w:val="bullet"/>
      <w:lvlText w:val=""/>
      <w:lvlJc w:val="left"/>
      <w:pPr>
        <w:ind w:left="2586" w:hanging="360"/>
      </w:pPr>
      <w:rPr>
        <w:rFonts w:ascii="Symbol" w:hAnsi="Symbol" w:hint="default"/>
      </w:rPr>
    </w:lvl>
    <w:lvl w:ilvl="4" w:tplc="10090003" w:tentative="1">
      <w:start w:val="1"/>
      <w:numFmt w:val="bullet"/>
      <w:lvlText w:val="o"/>
      <w:lvlJc w:val="left"/>
      <w:pPr>
        <w:ind w:left="3306" w:hanging="360"/>
      </w:pPr>
      <w:rPr>
        <w:rFonts w:ascii="Courier New" w:hAnsi="Courier New" w:cs="Courier New" w:hint="default"/>
      </w:rPr>
    </w:lvl>
    <w:lvl w:ilvl="5" w:tplc="10090005" w:tentative="1">
      <w:start w:val="1"/>
      <w:numFmt w:val="bullet"/>
      <w:lvlText w:val=""/>
      <w:lvlJc w:val="left"/>
      <w:pPr>
        <w:ind w:left="4026" w:hanging="360"/>
      </w:pPr>
      <w:rPr>
        <w:rFonts w:ascii="Wingdings" w:hAnsi="Wingdings" w:hint="default"/>
      </w:rPr>
    </w:lvl>
    <w:lvl w:ilvl="6" w:tplc="10090001" w:tentative="1">
      <w:start w:val="1"/>
      <w:numFmt w:val="bullet"/>
      <w:lvlText w:val=""/>
      <w:lvlJc w:val="left"/>
      <w:pPr>
        <w:ind w:left="4746" w:hanging="360"/>
      </w:pPr>
      <w:rPr>
        <w:rFonts w:ascii="Symbol" w:hAnsi="Symbol" w:hint="default"/>
      </w:rPr>
    </w:lvl>
    <w:lvl w:ilvl="7" w:tplc="10090003" w:tentative="1">
      <w:start w:val="1"/>
      <w:numFmt w:val="bullet"/>
      <w:lvlText w:val="o"/>
      <w:lvlJc w:val="left"/>
      <w:pPr>
        <w:ind w:left="5466" w:hanging="360"/>
      </w:pPr>
      <w:rPr>
        <w:rFonts w:ascii="Courier New" w:hAnsi="Courier New" w:cs="Courier New" w:hint="default"/>
      </w:rPr>
    </w:lvl>
    <w:lvl w:ilvl="8" w:tplc="10090005" w:tentative="1">
      <w:start w:val="1"/>
      <w:numFmt w:val="bullet"/>
      <w:lvlText w:val=""/>
      <w:lvlJc w:val="left"/>
      <w:pPr>
        <w:ind w:left="6186" w:hanging="360"/>
      </w:pPr>
      <w:rPr>
        <w:rFonts w:ascii="Wingdings" w:hAnsi="Wingdings" w:hint="default"/>
      </w:rPr>
    </w:lvl>
  </w:abstractNum>
  <w:abstractNum w:abstractNumId="21">
    <w:nsid w:val="774E4223"/>
    <w:multiLevelType w:val="hybridMultilevel"/>
    <w:tmpl w:val="D5F0D108"/>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78E35F37"/>
    <w:multiLevelType w:val="hybridMultilevel"/>
    <w:tmpl w:val="F124BA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0"/>
  </w:num>
  <w:num w:numId="2">
    <w:abstractNumId w:val="8"/>
  </w:num>
  <w:num w:numId="3">
    <w:abstractNumId w:val="3"/>
  </w:num>
  <w:num w:numId="4">
    <w:abstractNumId w:val="4"/>
  </w:num>
  <w:num w:numId="5">
    <w:abstractNumId w:val="11"/>
  </w:num>
  <w:num w:numId="6">
    <w:abstractNumId w:val="19"/>
  </w:num>
  <w:num w:numId="7">
    <w:abstractNumId w:val="13"/>
  </w:num>
  <w:num w:numId="8">
    <w:abstractNumId w:val="2"/>
  </w:num>
  <w:num w:numId="9">
    <w:abstractNumId w:val="6"/>
  </w:num>
  <w:num w:numId="10">
    <w:abstractNumId w:val="9"/>
  </w:num>
  <w:num w:numId="11">
    <w:abstractNumId w:val="18"/>
  </w:num>
  <w:num w:numId="12">
    <w:abstractNumId w:val="14"/>
  </w:num>
  <w:num w:numId="13">
    <w:abstractNumId w:val="12"/>
  </w:num>
  <w:num w:numId="14">
    <w:abstractNumId w:val="17"/>
  </w:num>
  <w:num w:numId="15">
    <w:abstractNumId w:val="15"/>
  </w:num>
  <w:num w:numId="16">
    <w:abstractNumId w:val="16"/>
  </w:num>
  <w:num w:numId="17">
    <w:abstractNumId w:val="21"/>
  </w:num>
  <w:num w:numId="18">
    <w:abstractNumId w:val="20"/>
  </w:num>
  <w:num w:numId="19">
    <w:abstractNumId w:val="7"/>
  </w:num>
  <w:num w:numId="20">
    <w:abstractNumId w:val="22"/>
  </w:num>
  <w:num w:numId="21">
    <w:abstractNumId w:val="0"/>
  </w:num>
  <w:num w:numId="22">
    <w:abstractNumId w:val="1"/>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4C5"/>
    <w:rsid w:val="000005FA"/>
    <w:rsid w:val="00004A1F"/>
    <w:rsid w:val="0000551D"/>
    <w:rsid w:val="00005CEF"/>
    <w:rsid w:val="000309F5"/>
    <w:rsid w:val="00032A3F"/>
    <w:rsid w:val="00052408"/>
    <w:rsid w:val="00055AAF"/>
    <w:rsid w:val="00064092"/>
    <w:rsid w:val="000742E4"/>
    <w:rsid w:val="000941BF"/>
    <w:rsid w:val="000B0E94"/>
    <w:rsid w:val="000B4B26"/>
    <w:rsid w:val="000C296B"/>
    <w:rsid w:val="000D439B"/>
    <w:rsid w:val="000F46FE"/>
    <w:rsid w:val="000F4FF5"/>
    <w:rsid w:val="0010642F"/>
    <w:rsid w:val="00133199"/>
    <w:rsid w:val="00137FC6"/>
    <w:rsid w:val="00144425"/>
    <w:rsid w:val="00144B62"/>
    <w:rsid w:val="001607A7"/>
    <w:rsid w:val="0017157D"/>
    <w:rsid w:val="00174B4F"/>
    <w:rsid w:val="00187D43"/>
    <w:rsid w:val="00192296"/>
    <w:rsid w:val="001A1213"/>
    <w:rsid w:val="001B19C9"/>
    <w:rsid w:val="001B71BF"/>
    <w:rsid w:val="001D455E"/>
    <w:rsid w:val="00201A83"/>
    <w:rsid w:val="00213558"/>
    <w:rsid w:val="00216973"/>
    <w:rsid w:val="00225D05"/>
    <w:rsid w:val="0023178B"/>
    <w:rsid w:val="00264320"/>
    <w:rsid w:val="002A2927"/>
    <w:rsid w:val="002A2FEB"/>
    <w:rsid w:val="002B6CA7"/>
    <w:rsid w:val="002E0AC5"/>
    <w:rsid w:val="002F1C7E"/>
    <w:rsid w:val="002F6738"/>
    <w:rsid w:val="0030606D"/>
    <w:rsid w:val="00323153"/>
    <w:rsid w:val="00326FE7"/>
    <w:rsid w:val="00330C12"/>
    <w:rsid w:val="00332DF9"/>
    <w:rsid w:val="00336AE5"/>
    <w:rsid w:val="00340F30"/>
    <w:rsid w:val="00341D51"/>
    <w:rsid w:val="0034356D"/>
    <w:rsid w:val="00352E81"/>
    <w:rsid w:val="0035306B"/>
    <w:rsid w:val="00361541"/>
    <w:rsid w:val="003711D5"/>
    <w:rsid w:val="00390306"/>
    <w:rsid w:val="003C0BDF"/>
    <w:rsid w:val="003C1825"/>
    <w:rsid w:val="003E0E6A"/>
    <w:rsid w:val="003E4F79"/>
    <w:rsid w:val="003F0CAF"/>
    <w:rsid w:val="003F2C2A"/>
    <w:rsid w:val="0040359C"/>
    <w:rsid w:val="00413378"/>
    <w:rsid w:val="00425A37"/>
    <w:rsid w:val="00447D3C"/>
    <w:rsid w:val="00476D69"/>
    <w:rsid w:val="004945CB"/>
    <w:rsid w:val="004D0C08"/>
    <w:rsid w:val="004E0D18"/>
    <w:rsid w:val="004E45F8"/>
    <w:rsid w:val="004E4E65"/>
    <w:rsid w:val="004F294A"/>
    <w:rsid w:val="004F37A8"/>
    <w:rsid w:val="00502974"/>
    <w:rsid w:val="0050452A"/>
    <w:rsid w:val="00514A32"/>
    <w:rsid w:val="00522FA4"/>
    <w:rsid w:val="00530C1A"/>
    <w:rsid w:val="00546643"/>
    <w:rsid w:val="00555876"/>
    <w:rsid w:val="005910E0"/>
    <w:rsid w:val="00593554"/>
    <w:rsid w:val="005B2657"/>
    <w:rsid w:val="005B4814"/>
    <w:rsid w:val="005D79D9"/>
    <w:rsid w:val="005F6DE4"/>
    <w:rsid w:val="00610970"/>
    <w:rsid w:val="0061323E"/>
    <w:rsid w:val="00634E55"/>
    <w:rsid w:val="006625A5"/>
    <w:rsid w:val="006636FD"/>
    <w:rsid w:val="0067408B"/>
    <w:rsid w:val="00674A49"/>
    <w:rsid w:val="006774FF"/>
    <w:rsid w:val="006817B4"/>
    <w:rsid w:val="0069614B"/>
    <w:rsid w:val="006974D3"/>
    <w:rsid w:val="006C0B95"/>
    <w:rsid w:val="006D4DA6"/>
    <w:rsid w:val="006D7132"/>
    <w:rsid w:val="006E0B97"/>
    <w:rsid w:val="006E254A"/>
    <w:rsid w:val="006E5003"/>
    <w:rsid w:val="006E7AD8"/>
    <w:rsid w:val="006F0BEA"/>
    <w:rsid w:val="007061EA"/>
    <w:rsid w:val="0070650C"/>
    <w:rsid w:val="00722A69"/>
    <w:rsid w:val="00726F3E"/>
    <w:rsid w:val="00730072"/>
    <w:rsid w:val="00731BBE"/>
    <w:rsid w:val="007331DD"/>
    <w:rsid w:val="00743F94"/>
    <w:rsid w:val="00757380"/>
    <w:rsid w:val="007758A9"/>
    <w:rsid w:val="00784AEF"/>
    <w:rsid w:val="007A2CFC"/>
    <w:rsid w:val="007A6A88"/>
    <w:rsid w:val="007B70AA"/>
    <w:rsid w:val="007B7B6F"/>
    <w:rsid w:val="007D09E1"/>
    <w:rsid w:val="007D0ADD"/>
    <w:rsid w:val="007D1EEB"/>
    <w:rsid w:val="007E76D6"/>
    <w:rsid w:val="008102FD"/>
    <w:rsid w:val="00840396"/>
    <w:rsid w:val="008404B8"/>
    <w:rsid w:val="008526C3"/>
    <w:rsid w:val="00852B76"/>
    <w:rsid w:val="0087344C"/>
    <w:rsid w:val="008850B9"/>
    <w:rsid w:val="008A6A62"/>
    <w:rsid w:val="008A7A5E"/>
    <w:rsid w:val="008B147B"/>
    <w:rsid w:val="008B15A3"/>
    <w:rsid w:val="008C08FA"/>
    <w:rsid w:val="008D1E5F"/>
    <w:rsid w:val="008E67B4"/>
    <w:rsid w:val="008F2885"/>
    <w:rsid w:val="008F64C7"/>
    <w:rsid w:val="008F7DEA"/>
    <w:rsid w:val="00900989"/>
    <w:rsid w:val="00924C1A"/>
    <w:rsid w:val="00931091"/>
    <w:rsid w:val="00931DFF"/>
    <w:rsid w:val="00933BA6"/>
    <w:rsid w:val="00954A9C"/>
    <w:rsid w:val="009554FB"/>
    <w:rsid w:val="00961E4C"/>
    <w:rsid w:val="009A464F"/>
    <w:rsid w:val="009A5C3A"/>
    <w:rsid w:val="009B2BE9"/>
    <w:rsid w:val="009B403F"/>
    <w:rsid w:val="009D44EB"/>
    <w:rsid w:val="009F588B"/>
    <w:rsid w:val="00A11374"/>
    <w:rsid w:val="00A21712"/>
    <w:rsid w:val="00A3427E"/>
    <w:rsid w:val="00A57100"/>
    <w:rsid w:val="00A65ECC"/>
    <w:rsid w:val="00A736A4"/>
    <w:rsid w:val="00AB1BE6"/>
    <w:rsid w:val="00AB55BB"/>
    <w:rsid w:val="00AB74EB"/>
    <w:rsid w:val="00AD2368"/>
    <w:rsid w:val="00AD3371"/>
    <w:rsid w:val="00B2575E"/>
    <w:rsid w:val="00B30479"/>
    <w:rsid w:val="00B31F59"/>
    <w:rsid w:val="00B35391"/>
    <w:rsid w:val="00B4355E"/>
    <w:rsid w:val="00B43689"/>
    <w:rsid w:val="00B47088"/>
    <w:rsid w:val="00B67100"/>
    <w:rsid w:val="00B86925"/>
    <w:rsid w:val="00B920AE"/>
    <w:rsid w:val="00BA69F8"/>
    <w:rsid w:val="00BC010D"/>
    <w:rsid w:val="00BD5C75"/>
    <w:rsid w:val="00BE61B7"/>
    <w:rsid w:val="00BF431E"/>
    <w:rsid w:val="00C2226B"/>
    <w:rsid w:val="00C26B0A"/>
    <w:rsid w:val="00C3225B"/>
    <w:rsid w:val="00C3233B"/>
    <w:rsid w:val="00C33DFD"/>
    <w:rsid w:val="00C342C5"/>
    <w:rsid w:val="00C555BC"/>
    <w:rsid w:val="00C760B4"/>
    <w:rsid w:val="00C83222"/>
    <w:rsid w:val="00C86607"/>
    <w:rsid w:val="00C92888"/>
    <w:rsid w:val="00CB07DD"/>
    <w:rsid w:val="00CB0E8D"/>
    <w:rsid w:val="00CC47F4"/>
    <w:rsid w:val="00CD07EB"/>
    <w:rsid w:val="00CE21DA"/>
    <w:rsid w:val="00CE49A2"/>
    <w:rsid w:val="00CF0E4B"/>
    <w:rsid w:val="00CF34C2"/>
    <w:rsid w:val="00D036DB"/>
    <w:rsid w:val="00D1548A"/>
    <w:rsid w:val="00D302A9"/>
    <w:rsid w:val="00D44B11"/>
    <w:rsid w:val="00D547BF"/>
    <w:rsid w:val="00D60B60"/>
    <w:rsid w:val="00D8592D"/>
    <w:rsid w:val="00DA48AB"/>
    <w:rsid w:val="00DB0499"/>
    <w:rsid w:val="00DC0DAE"/>
    <w:rsid w:val="00DC183C"/>
    <w:rsid w:val="00E01020"/>
    <w:rsid w:val="00E107FB"/>
    <w:rsid w:val="00E14D8C"/>
    <w:rsid w:val="00E14EF7"/>
    <w:rsid w:val="00E17C3C"/>
    <w:rsid w:val="00E3266F"/>
    <w:rsid w:val="00E422EF"/>
    <w:rsid w:val="00E50DDA"/>
    <w:rsid w:val="00E50EF3"/>
    <w:rsid w:val="00E54227"/>
    <w:rsid w:val="00E622E6"/>
    <w:rsid w:val="00E8202E"/>
    <w:rsid w:val="00E86349"/>
    <w:rsid w:val="00EC00DB"/>
    <w:rsid w:val="00EC3DCB"/>
    <w:rsid w:val="00EC6EC4"/>
    <w:rsid w:val="00ED5896"/>
    <w:rsid w:val="00F224C5"/>
    <w:rsid w:val="00F27827"/>
    <w:rsid w:val="00F45A37"/>
    <w:rsid w:val="00F60389"/>
    <w:rsid w:val="00F72267"/>
    <w:rsid w:val="00F855F8"/>
    <w:rsid w:val="00F862F0"/>
    <w:rsid w:val="00FA564A"/>
    <w:rsid w:val="00FA6194"/>
    <w:rsid w:val="00FB2887"/>
    <w:rsid w:val="00FD3E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4C5"/>
    <w:pPr>
      <w:ind w:left="720"/>
      <w:contextualSpacing/>
    </w:pPr>
  </w:style>
  <w:style w:type="table" w:styleId="TableGrid">
    <w:name w:val="Table Grid"/>
    <w:basedOn w:val="TableNormal"/>
    <w:uiPriority w:val="59"/>
    <w:rsid w:val="00F22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4C5"/>
    <w:rPr>
      <w:rFonts w:ascii="Tahoma" w:hAnsi="Tahoma" w:cs="Tahoma"/>
      <w:sz w:val="16"/>
      <w:szCs w:val="16"/>
    </w:rPr>
  </w:style>
  <w:style w:type="character" w:styleId="CommentReference">
    <w:name w:val="annotation reference"/>
    <w:basedOn w:val="DefaultParagraphFont"/>
    <w:uiPriority w:val="99"/>
    <w:semiHidden/>
    <w:unhideWhenUsed/>
    <w:rsid w:val="00D8592D"/>
    <w:rPr>
      <w:sz w:val="16"/>
      <w:szCs w:val="16"/>
    </w:rPr>
  </w:style>
  <w:style w:type="paragraph" w:styleId="CommentText">
    <w:name w:val="annotation text"/>
    <w:basedOn w:val="Normal"/>
    <w:link w:val="CommentTextChar"/>
    <w:uiPriority w:val="99"/>
    <w:semiHidden/>
    <w:unhideWhenUsed/>
    <w:rsid w:val="00D8592D"/>
    <w:pPr>
      <w:spacing w:line="240" w:lineRule="auto"/>
    </w:pPr>
    <w:rPr>
      <w:sz w:val="20"/>
      <w:szCs w:val="20"/>
    </w:rPr>
  </w:style>
  <w:style w:type="character" w:customStyle="1" w:styleId="CommentTextChar">
    <w:name w:val="Comment Text Char"/>
    <w:basedOn w:val="DefaultParagraphFont"/>
    <w:link w:val="CommentText"/>
    <w:uiPriority w:val="99"/>
    <w:semiHidden/>
    <w:rsid w:val="00D8592D"/>
    <w:rPr>
      <w:sz w:val="20"/>
      <w:szCs w:val="20"/>
    </w:rPr>
  </w:style>
  <w:style w:type="paragraph" w:styleId="CommentSubject">
    <w:name w:val="annotation subject"/>
    <w:basedOn w:val="CommentText"/>
    <w:next w:val="CommentText"/>
    <w:link w:val="CommentSubjectChar"/>
    <w:uiPriority w:val="99"/>
    <w:semiHidden/>
    <w:unhideWhenUsed/>
    <w:rsid w:val="00D8592D"/>
    <w:rPr>
      <w:b/>
      <w:bCs/>
    </w:rPr>
  </w:style>
  <w:style w:type="character" w:customStyle="1" w:styleId="CommentSubjectChar">
    <w:name w:val="Comment Subject Char"/>
    <w:basedOn w:val="CommentTextChar"/>
    <w:link w:val="CommentSubject"/>
    <w:uiPriority w:val="99"/>
    <w:semiHidden/>
    <w:rsid w:val="00D8592D"/>
    <w:rPr>
      <w:b/>
      <w:bCs/>
      <w:sz w:val="20"/>
      <w:szCs w:val="20"/>
    </w:rPr>
  </w:style>
  <w:style w:type="character" w:styleId="FootnoteReference">
    <w:name w:val="footnote reference"/>
    <w:basedOn w:val="DefaultParagraphFont"/>
    <w:uiPriority w:val="99"/>
    <w:semiHidden/>
    <w:unhideWhenUsed/>
    <w:rsid w:val="006F0BEA"/>
    <w:rPr>
      <w:vertAlign w:val="superscript"/>
    </w:rPr>
  </w:style>
  <w:style w:type="paragraph" w:styleId="FootnoteText">
    <w:name w:val="footnote text"/>
    <w:basedOn w:val="Normal"/>
    <w:link w:val="FootnoteTextChar"/>
    <w:uiPriority w:val="99"/>
    <w:semiHidden/>
    <w:unhideWhenUsed/>
    <w:rsid w:val="006F0B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0BEA"/>
    <w:rPr>
      <w:sz w:val="20"/>
      <w:szCs w:val="20"/>
    </w:rPr>
  </w:style>
  <w:style w:type="paragraph" w:styleId="Header">
    <w:name w:val="header"/>
    <w:basedOn w:val="Normal"/>
    <w:link w:val="HeaderChar"/>
    <w:uiPriority w:val="99"/>
    <w:unhideWhenUsed/>
    <w:rsid w:val="00FD3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EBD"/>
  </w:style>
  <w:style w:type="paragraph" w:styleId="Footer">
    <w:name w:val="footer"/>
    <w:basedOn w:val="Normal"/>
    <w:link w:val="FooterChar"/>
    <w:uiPriority w:val="99"/>
    <w:unhideWhenUsed/>
    <w:rsid w:val="00FD3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EBD"/>
  </w:style>
  <w:style w:type="paragraph" w:styleId="Revision">
    <w:name w:val="Revision"/>
    <w:hidden/>
    <w:uiPriority w:val="99"/>
    <w:semiHidden/>
    <w:rsid w:val="001B71BF"/>
    <w:pPr>
      <w:spacing w:after="0" w:line="240" w:lineRule="auto"/>
    </w:pPr>
  </w:style>
  <w:style w:type="character" w:styleId="Hyperlink">
    <w:name w:val="Hyperlink"/>
    <w:basedOn w:val="DefaultParagraphFont"/>
    <w:uiPriority w:val="99"/>
    <w:unhideWhenUsed/>
    <w:rsid w:val="00BA69F8"/>
    <w:rPr>
      <w:color w:val="0000FF" w:themeColor="hyperlink"/>
      <w:u w:val="single"/>
    </w:rPr>
  </w:style>
  <w:style w:type="character" w:styleId="FollowedHyperlink">
    <w:name w:val="FollowedHyperlink"/>
    <w:basedOn w:val="DefaultParagraphFont"/>
    <w:uiPriority w:val="99"/>
    <w:semiHidden/>
    <w:unhideWhenUsed/>
    <w:rsid w:val="006D4DA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4C5"/>
    <w:pPr>
      <w:ind w:left="720"/>
      <w:contextualSpacing/>
    </w:pPr>
  </w:style>
  <w:style w:type="table" w:styleId="TableGrid">
    <w:name w:val="Table Grid"/>
    <w:basedOn w:val="TableNormal"/>
    <w:uiPriority w:val="59"/>
    <w:rsid w:val="00F22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4C5"/>
    <w:rPr>
      <w:rFonts w:ascii="Tahoma" w:hAnsi="Tahoma" w:cs="Tahoma"/>
      <w:sz w:val="16"/>
      <w:szCs w:val="16"/>
    </w:rPr>
  </w:style>
  <w:style w:type="character" w:styleId="CommentReference">
    <w:name w:val="annotation reference"/>
    <w:basedOn w:val="DefaultParagraphFont"/>
    <w:uiPriority w:val="99"/>
    <w:semiHidden/>
    <w:unhideWhenUsed/>
    <w:rsid w:val="00D8592D"/>
    <w:rPr>
      <w:sz w:val="16"/>
      <w:szCs w:val="16"/>
    </w:rPr>
  </w:style>
  <w:style w:type="paragraph" w:styleId="CommentText">
    <w:name w:val="annotation text"/>
    <w:basedOn w:val="Normal"/>
    <w:link w:val="CommentTextChar"/>
    <w:uiPriority w:val="99"/>
    <w:semiHidden/>
    <w:unhideWhenUsed/>
    <w:rsid w:val="00D8592D"/>
    <w:pPr>
      <w:spacing w:line="240" w:lineRule="auto"/>
    </w:pPr>
    <w:rPr>
      <w:sz w:val="20"/>
      <w:szCs w:val="20"/>
    </w:rPr>
  </w:style>
  <w:style w:type="character" w:customStyle="1" w:styleId="CommentTextChar">
    <w:name w:val="Comment Text Char"/>
    <w:basedOn w:val="DefaultParagraphFont"/>
    <w:link w:val="CommentText"/>
    <w:uiPriority w:val="99"/>
    <w:semiHidden/>
    <w:rsid w:val="00D8592D"/>
    <w:rPr>
      <w:sz w:val="20"/>
      <w:szCs w:val="20"/>
    </w:rPr>
  </w:style>
  <w:style w:type="paragraph" w:styleId="CommentSubject">
    <w:name w:val="annotation subject"/>
    <w:basedOn w:val="CommentText"/>
    <w:next w:val="CommentText"/>
    <w:link w:val="CommentSubjectChar"/>
    <w:uiPriority w:val="99"/>
    <w:semiHidden/>
    <w:unhideWhenUsed/>
    <w:rsid w:val="00D8592D"/>
    <w:rPr>
      <w:b/>
      <w:bCs/>
    </w:rPr>
  </w:style>
  <w:style w:type="character" w:customStyle="1" w:styleId="CommentSubjectChar">
    <w:name w:val="Comment Subject Char"/>
    <w:basedOn w:val="CommentTextChar"/>
    <w:link w:val="CommentSubject"/>
    <w:uiPriority w:val="99"/>
    <w:semiHidden/>
    <w:rsid w:val="00D8592D"/>
    <w:rPr>
      <w:b/>
      <w:bCs/>
      <w:sz w:val="20"/>
      <w:szCs w:val="20"/>
    </w:rPr>
  </w:style>
  <w:style w:type="character" w:styleId="FootnoteReference">
    <w:name w:val="footnote reference"/>
    <w:basedOn w:val="DefaultParagraphFont"/>
    <w:uiPriority w:val="99"/>
    <w:semiHidden/>
    <w:unhideWhenUsed/>
    <w:rsid w:val="006F0BEA"/>
    <w:rPr>
      <w:vertAlign w:val="superscript"/>
    </w:rPr>
  </w:style>
  <w:style w:type="paragraph" w:styleId="FootnoteText">
    <w:name w:val="footnote text"/>
    <w:basedOn w:val="Normal"/>
    <w:link w:val="FootnoteTextChar"/>
    <w:uiPriority w:val="99"/>
    <w:semiHidden/>
    <w:unhideWhenUsed/>
    <w:rsid w:val="006F0B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0BEA"/>
    <w:rPr>
      <w:sz w:val="20"/>
      <w:szCs w:val="20"/>
    </w:rPr>
  </w:style>
  <w:style w:type="paragraph" w:styleId="Header">
    <w:name w:val="header"/>
    <w:basedOn w:val="Normal"/>
    <w:link w:val="HeaderChar"/>
    <w:uiPriority w:val="99"/>
    <w:unhideWhenUsed/>
    <w:rsid w:val="00FD3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EBD"/>
  </w:style>
  <w:style w:type="paragraph" w:styleId="Footer">
    <w:name w:val="footer"/>
    <w:basedOn w:val="Normal"/>
    <w:link w:val="FooterChar"/>
    <w:uiPriority w:val="99"/>
    <w:unhideWhenUsed/>
    <w:rsid w:val="00FD3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EBD"/>
  </w:style>
  <w:style w:type="paragraph" w:styleId="Revision">
    <w:name w:val="Revision"/>
    <w:hidden/>
    <w:uiPriority w:val="99"/>
    <w:semiHidden/>
    <w:rsid w:val="001B71BF"/>
    <w:pPr>
      <w:spacing w:after="0" w:line="240" w:lineRule="auto"/>
    </w:pPr>
  </w:style>
  <w:style w:type="character" w:styleId="Hyperlink">
    <w:name w:val="Hyperlink"/>
    <w:basedOn w:val="DefaultParagraphFont"/>
    <w:uiPriority w:val="99"/>
    <w:unhideWhenUsed/>
    <w:rsid w:val="00BA69F8"/>
    <w:rPr>
      <w:color w:val="0000FF" w:themeColor="hyperlink"/>
      <w:u w:val="single"/>
    </w:rPr>
  </w:style>
  <w:style w:type="character" w:styleId="FollowedHyperlink">
    <w:name w:val="FollowedHyperlink"/>
    <w:basedOn w:val="DefaultParagraphFont"/>
    <w:uiPriority w:val="99"/>
    <w:semiHidden/>
    <w:unhideWhenUsed/>
    <w:rsid w:val="006D4D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yperlink" Target="https://www.for.gov.bc.ca/ftp/HTI/external/!publish/CBST_Data_Maps/2019/" TargetMode="External"/><Relationship Id="rId14" Type="http://schemas.openxmlformats.org/officeDocument/2006/relationships/hyperlink" Target="https://www2.gov.bc.ca/gov/content/industry/forestry/managing-our-forest-resources/tree-seed/seed-planning-use/climate-based-seed-trans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E8D5C-9AC3-41C8-AB67-1A3403B10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1581</Words>
  <Characters>9013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10573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McAuley, Leslie FLNR:EX</dc:creator>
  <cp:lastModifiedBy>McAuley, Leslie FLNR:EX</cp:lastModifiedBy>
  <cp:revision>5</cp:revision>
  <cp:lastPrinted>2019-02-28T23:06:00Z</cp:lastPrinted>
  <dcterms:created xsi:type="dcterms:W3CDTF">2019-03-19T20:58:00Z</dcterms:created>
  <dcterms:modified xsi:type="dcterms:W3CDTF">2019-03-19T22:06:00Z</dcterms:modified>
</cp:coreProperties>
</file>