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4C5" w:rsidRPr="00502974" w:rsidRDefault="00F224C5" w:rsidP="00F224C5">
      <w:pPr>
        <w:spacing w:after="0"/>
        <w:rPr>
          <w:b/>
          <w:sz w:val="26"/>
          <w:szCs w:val="26"/>
        </w:rPr>
      </w:pPr>
      <w:r w:rsidRPr="00502974">
        <w:rPr>
          <w:sz w:val="28"/>
          <w:szCs w:val="28"/>
        </w:rPr>
        <w:t xml:space="preserve">CBST Impact and Gap Assessment </w:t>
      </w:r>
      <w:r w:rsidR="008F1B44">
        <w:rPr>
          <w:b/>
          <w:sz w:val="28"/>
          <w:szCs w:val="28"/>
        </w:rPr>
        <w:t>–</w:t>
      </w:r>
      <w:r w:rsidR="008E67B4" w:rsidRPr="00502974">
        <w:rPr>
          <w:b/>
          <w:sz w:val="28"/>
          <w:szCs w:val="28"/>
        </w:rPr>
        <w:t xml:space="preserve"> </w:t>
      </w:r>
      <w:r w:rsidR="008F1B44">
        <w:rPr>
          <w:b/>
          <w:sz w:val="28"/>
          <w:szCs w:val="28"/>
        </w:rPr>
        <w:t xml:space="preserve">Provincial </w:t>
      </w:r>
      <w:r w:rsidR="008E67B4" w:rsidRPr="00502974">
        <w:rPr>
          <w:b/>
          <w:sz w:val="28"/>
          <w:szCs w:val="28"/>
        </w:rPr>
        <w:t>Summary</w:t>
      </w:r>
    </w:p>
    <w:p w:rsidR="00514A32" w:rsidRDefault="008F1B44" w:rsidP="00F224C5">
      <w:pPr>
        <w:spacing w:after="0"/>
        <w:rPr>
          <w:color w:val="FF0000"/>
        </w:rPr>
      </w:pPr>
      <w:r>
        <w:rPr>
          <w:sz w:val="26"/>
          <w:szCs w:val="26"/>
        </w:rPr>
        <w:t>March</w:t>
      </w:r>
      <w:r w:rsidR="006C0B95" w:rsidRPr="00514A32">
        <w:rPr>
          <w:sz w:val="26"/>
          <w:szCs w:val="26"/>
        </w:rPr>
        <w:t xml:space="preserve"> 2019</w:t>
      </w:r>
      <w:r w:rsidR="006C0B95">
        <w:rPr>
          <w:color w:val="FF0000"/>
        </w:rPr>
        <w:t xml:space="preserve"> </w:t>
      </w:r>
    </w:p>
    <w:p w:rsidR="00324B26" w:rsidRPr="00D95321" w:rsidRDefault="00324B26" w:rsidP="00F224C5">
      <w:pPr>
        <w:spacing w:after="0"/>
        <w:rPr>
          <w:color w:val="FF0000"/>
        </w:rPr>
      </w:pPr>
    </w:p>
    <w:p w:rsidR="00F224C5" w:rsidRPr="008F1B44" w:rsidRDefault="00457292" w:rsidP="00F224C5">
      <w:pPr>
        <w:shd w:val="clear" w:color="auto" w:fill="F2F2F2" w:themeFill="background1" w:themeFillShade="F2"/>
        <w:spacing w:after="0"/>
        <w:rPr>
          <w:b/>
          <w:sz w:val="28"/>
          <w:szCs w:val="28"/>
        </w:rPr>
      </w:pPr>
      <w:r w:rsidRPr="008F1B44">
        <w:rPr>
          <w:b/>
          <w:sz w:val="28"/>
          <w:szCs w:val="28"/>
        </w:rPr>
        <w:t>Ponderosa [Yellow]</w:t>
      </w:r>
      <w:r w:rsidR="00032A3F" w:rsidRPr="008F1B44">
        <w:rPr>
          <w:b/>
          <w:sz w:val="28"/>
          <w:szCs w:val="28"/>
        </w:rPr>
        <w:t xml:space="preserve"> Pine </w:t>
      </w:r>
      <w:r w:rsidR="006D7132" w:rsidRPr="008F1B44">
        <w:rPr>
          <w:b/>
          <w:sz w:val="28"/>
          <w:szCs w:val="28"/>
        </w:rPr>
        <w:t>(</w:t>
      </w:r>
      <w:r w:rsidR="00032A3F" w:rsidRPr="008F1B44">
        <w:rPr>
          <w:b/>
          <w:sz w:val="28"/>
          <w:szCs w:val="28"/>
        </w:rPr>
        <w:t>P</w:t>
      </w:r>
      <w:r w:rsidRPr="008F1B44">
        <w:rPr>
          <w:b/>
          <w:sz w:val="28"/>
          <w:szCs w:val="28"/>
        </w:rPr>
        <w:t>Y</w:t>
      </w:r>
      <w:r w:rsidR="006D7132" w:rsidRPr="008F1B44">
        <w:rPr>
          <w:b/>
          <w:sz w:val="28"/>
          <w:szCs w:val="28"/>
        </w:rPr>
        <w:t>)</w:t>
      </w:r>
    </w:p>
    <w:p w:rsidR="008E67B4" w:rsidRDefault="008E67B4" w:rsidP="00F224C5">
      <w:pPr>
        <w:shd w:val="clear" w:color="auto" w:fill="F2F2F2" w:themeFill="background1" w:themeFillShade="F2"/>
        <w:spacing w:after="0"/>
        <w:rPr>
          <w:sz w:val="28"/>
          <w:szCs w:val="28"/>
        </w:rPr>
      </w:pPr>
    </w:p>
    <w:p w:rsidR="007D1EEB" w:rsidRPr="007D1EEB" w:rsidRDefault="007D1EEB" w:rsidP="005D79D9">
      <w:pPr>
        <w:spacing w:after="0"/>
      </w:pPr>
    </w:p>
    <w:p w:rsidR="00F224C5" w:rsidRDefault="00F224C5" w:rsidP="00F224C5">
      <w:pPr>
        <w:rPr>
          <w:sz w:val="28"/>
          <w:szCs w:val="28"/>
        </w:rPr>
      </w:pPr>
      <w:r w:rsidRPr="006C0B95">
        <w:rPr>
          <w:sz w:val="28"/>
          <w:szCs w:val="28"/>
        </w:rPr>
        <w:t xml:space="preserve">Key Findings </w:t>
      </w:r>
    </w:p>
    <w:p w:rsidR="006F1665" w:rsidRDefault="006F1665" w:rsidP="006F1665">
      <w:pPr>
        <w:spacing w:after="0" w:line="240" w:lineRule="auto"/>
      </w:pPr>
      <w:r w:rsidRPr="00E9492A">
        <w:t xml:space="preserve">This document </w:t>
      </w:r>
      <w:r>
        <w:t xml:space="preserve">is a </w:t>
      </w:r>
      <w:r w:rsidRPr="00E9492A">
        <w:t xml:space="preserve">summary of the </w:t>
      </w:r>
      <w:r>
        <w:t>‘Transitioning to Climate Based Seed Transfer in British Columbia’:</w:t>
      </w:r>
    </w:p>
    <w:p w:rsidR="006F1665" w:rsidRPr="00E9492A" w:rsidRDefault="006F1665" w:rsidP="006F1665">
      <w:pPr>
        <w:spacing w:line="240" w:lineRule="auto"/>
      </w:pPr>
      <w:r>
        <w:t>Assessment of Impacts and Gaps under CBST – Provincial Level, by Species, March, 2019 report for Ponderosa [Yellow] pine (</w:t>
      </w:r>
      <w:proofErr w:type="spellStart"/>
      <w:r>
        <w:t>Py</w:t>
      </w:r>
      <w:proofErr w:type="spellEnd"/>
      <w:r>
        <w:t>).</w:t>
      </w:r>
    </w:p>
    <w:p w:rsidR="008F1B44" w:rsidRPr="006F1665" w:rsidRDefault="008F1B44" w:rsidP="00F224C5">
      <w:pPr>
        <w:rPr>
          <w:b/>
        </w:rPr>
      </w:pPr>
      <w:r w:rsidRPr="006F1665">
        <w:rPr>
          <w:b/>
        </w:rPr>
        <w:t xml:space="preserve">Orchard </w:t>
      </w:r>
      <w:r w:rsidR="006F1665">
        <w:rPr>
          <w:b/>
        </w:rPr>
        <w:t>s</w:t>
      </w:r>
      <w:r w:rsidRPr="006F1665">
        <w:rPr>
          <w:b/>
        </w:rPr>
        <w:t xml:space="preserve">eed </w:t>
      </w:r>
      <w:r w:rsidR="006F1665">
        <w:rPr>
          <w:b/>
        </w:rPr>
        <w:t>s</w:t>
      </w:r>
      <w:r w:rsidRPr="006F1665">
        <w:rPr>
          <w:b/>
        </w:rPr>
        <w:t>ource</w:t>
      </w:r>
      <w:r w:rsidR="006F1665">
        <w:rPr>
          <w:b/>
        </w:rPr>
        <w:t>s</w:t>
      </w:r>
      <w:r w:rsidRPr="006F1665">
        <w:rPr>
          <w:b/>
        </w:rPr>
        <w:t xml:space="preserve"> under CBST</w:t>
      </w:r>
    </w:p>
    <w:p w:rsidR="006F1665" w:rsidRDefault="006F1665" w:rsidP="006F1665">
      <w:pPr>
        <w:spacing w:before="240" w:line="240" w:lineRule="auto"/>
        <w:ind w:right="4"/>
        <w:rPr>
          <w:sz w:val="18"/>
          <w:szCs w:val="18"/>
        </w:rPr>
      </w:pPr>
      <w:r>
        <w:t>Under CBST, orchards that have the same ‘Seed BEC variant’ are deployable to the same set of BEC variants (climate space). For example, orchards 346 and 345 both have the same ‘Seed BEC variant’ (</w:t>
      </w:r>
      <w:proofErr w:type="spellStart"/>
      <w:r>
        <w:t>ICHxw</w:t>
      </w:r>
      <w:proofErr w:type="spellEnd"/>
      <w:r>
        <w:t xml:space="preserve">) and therefore share the same seed deployment area (i.e. CBST Area of Use). </w:t>
      </w:r>
      <w:r w:rsidR="00A76488">
        <w:t xml:space="preserve"> Provincially, BC’s one producing </w:t>
      </w:r>
      <w:proofErr w:type="spellStart"/>
      <w:r w:rsidR="00A76488">
        <w:t>Py</w:t>
      </w:r>
      <w:proofErr w:type="spellEnd"/>
      <w:r w:rsidR="00A76488">
        <w:t xml:space="preserve"> orchard is assigned to the </w:t>
      </w:r>
      <w:proofErr w:type="spellStart"/>
      <w:r w:rsidR="00A76488">
        <w:t>ICHxw</w:t>
      </w:r>
      <w:proofErr w:type="spellEnd"/>
      <w:r w:rsidR="00A76488">
        <w:t xml:space="preserve"> Seed BEC Variant.</w:t>
      </w:r>
    </w:p>
    <w:p w:rsidR="006F1665" w:rsidRDefault="006F1665" w:rsidP="006F1665">
      <w:pPr>
        <w:spacing w:before="240" w:line="240" w:lineRule="auto"/>
        <w:ind w:right="4"/>
      </w:pPr>
      <w:r>
        <w:t xml:space="preserve">Table 1: Orchard seed sources by CBST Seed BEC Variant and </w:t>
      </w:r>
      <w:proofErr w:type="spellStart"/>
      <w:r>
        <w:t>BECvar</w:t>
      </w:r>
      <w:proofErr w:type="spellEnd"/>
      <w:r>
        <w:t xml:space="preserve"> Group - PY</w:t>
      </w:r>
    </w:p>
    <w:tbl>
      <w:tblPr>
        <w:tblStyle w:val="TableGrid"/>
        <w:tblW w:w="0" w:type="auto"/>
        <w:tblInd w:w="108" w:type="dxa"/>
        <w:tblLook w:val="04A0" w:firstRow="1" w:lastRow="0" w:firstColumn="1" w:lastColumn="0" w:noHBand="0" w:noVBand="1"/>
      </w:tblPr>
      <w:tblGrid>
        <w:gridCol w:w="1276"/>
        <w:gridCol w:w="1229"/>
        <w:gridCol w:w="6851"/>
      </w:tblGrid>
      <w:tr w:rsidR="00674A49" w:rsidRPr="004135FE" w:rsidTr="006F1665">
        <w:tc>
          <w:tcPr>
            <w:tcW w:w="1276" w:type="dxa"/>
            <w:shd w:val="clear" w:color="auto" w:fill="F2F2F2" w:themeFill="background1" w:themeFillShade="F2"/>
          </w:tcPr>
          <w:p w:rsidR="00674A49" w:rsidRPr="004135FE" w:rsidRDefault="006B5401" w:rsidP="00600669">
            <w:pPr>
              <w:rPr>
                <w:b/>
                <w:sz w:val="18"/>
                <w:szCs w:val="18"/>
              </w:rPr>
            </w:pPr>
            <w:r>
              <w:rPr>
                <w:b/>
                <w:sz w:val="18"/>
                <w:szCs w:val="18"/>
              </w:rPr>
              <w:t xml:space="preserve">Seed BEC Variant </w:t>
            </w:r>
            <w:r w:rsidR="006F1665">
              <w:rPr>
                <w:b/>
                <w:sz w:val="18"/>
                <w:szCs w:val="18"/>
              </w:rPr>
              <w:t>(</w:t>
            </w:r>
            <w:r w:rsidRPr="006F1665">
              <w:rPr>
                <w:sz w:val="18"/>
                <w:szCs w:val="18"/>
              </w:rPr>
              <w:t>assigned under CBST</w:t>
            </w:r>
            <w:r w:rsidR="006F1665">
              <w:rPr>
                <w:sz w:val="18"/>
                <w:szCs w:val="18"/>
              </w:rPr>
              <w:t>)</w:t>
            </w:r>
          </w:p>
        </w:tc>
        <w:tc>
          <w:tcPr>
            <w:tcW w:w="1229" w:type="dxa"/>
            <w:shd w:val="clear" w:color="auto" w:fill="F2F2F2" w:themeFill="background1" w:themeFillShade="F2"/>
          </w:tcPr>
          <w:p w:rsidR="00674A49" w:rsidRPr="004135FE" w:rsidRDefault="006B5401" w:rsidP="00600669">
            <w:pPr>
              <w:rPr>
                <w:b/>
                <w:sz w:val="18"/>
                <w:szCs w:val="18"/>
              </w:rPr>
            </w:pPr>
            <w:proofErr w:type="spellStart"/>
            <w:r>
              <w:rPr>
                <w:b/>
                <w:sz w:val="18"/>
                <w:szCs w:val="18"/>
              </w:rPr>
              <w:t>BECvar</w:t>
            </w:r>
            <w:proofErr w:type="spellEnd"/>
            <w:r>
              <w:rPr>
                <w:b/>
                <w:sz w:val="18"/>
                <w:szCs w:val="18"/>
              </w:rPr>
              <w:t xml:space="preserve"> Group (</w:t>
            </w:r>
            <w:r w:rsidRPr="006F1665">
              <w:rPr>
                <w:sz w:val="18"/>
                <w:szCs w:val="18"/>
              </w:rPr>
              <w:t>link to GBST for transition purposes)</w:t>
            </w:r>
          </w:p>
        </w:tc>
        <w:tc>
          <w:tcPr>
            <w:tcW w:w="6851" w:type="dxa"/>
            <w:shd w:val="clear" w:color="auto" w:fill="F2F2F2" w:themeFill="background1" w:themeFillShade="F2"/>
          </w:tcPr>
          <w:p w:rsidR="00674A49" w:rsidRPr="004135FE" w:rsidRDefault="006B5401" w:rsidP="00600669">
            <w:pPr>
              <w:rPr>
                <w:b/>
                <w:sz w:val="18"/>
                <w:szCs w:val="18"/>
              </w:rPr>
            </w:pPr>
            <w:r>
              <w:rPr>
                <w:b/>
                <w:sz w:val="18"/>
                <w:szCs w:val="18"/>
              </w:rPr>
              <w:t>Orchards</w:t>
            </w:r>
          </w:p>
        </w:tc>
      </w:tr>
      <w:tr w:rsidR="00D475F7" w:rsidRPr="008D301E" w:rsidTr="006F1665">
        <w:tc>
          <w:tcPr>
            <w:tcW w:w="1276" w:type="dxa"/>
            <w:shd w:val="clear" w:color="auto" w:fill="D9D9D9" w:themeFill="background1" w:themeFillShade="D9"/>
          </w:tcPr>
          <w:p w:rsidR="00D475F7" w:rsidRPr="008D301E" w:rsidRDefault="00D475F7" w:rsidP="00600669">
            <w:pPr>
              <w:rPr>
                <w:sz w:val="20"/>
                <w:szCs w:val="20"/>
              </w:rPr>
            </w:pPr>
            <w:proofErr w:type="spellStart"/>
            <w:r>
              <w:rPr>
                <w:sz w:val="20"/>
                <w:szCs w:val="20"/>
              </w:rPr>
              <w:t>ICHxw</w:t>
            </w:r>
            <w:proofErr w:type="spellEnd"/>
          </w:p>
        </w:tc>
        <w:tc>
          <w:tcPr>
            <w:tcW w:w="1229" w:type="dxa"/>
            <w:shd w:val="clear" w:color="auto" w:fill="D9D9D9" w:themeFill="background1" w:themeFillShade="D9"/>
          </w:tcPr>
          <w:p w:rsidR="00D475F7" w:rsidRPr="008D301E" w:rsidRDefault="00D475F7">
            <w:pPr>
              <w:rPr>
                <w:sz w:val="20"/>
                <w:szCs w:val="20"/>
              </w:rPr>
            </w:pPr>
            <w:r>
              <w:rPr>
                <w:sz w:val="20"/>
                <w:szCs w:val="20"/>
              </w:rPr>
              <w:t>PYSILOW1</w:t>
            </w:r>
          </w:p>
        </w:tc>
        <w:tc>
          <w:tcPr>
            <w:tcW w:w="6851" w:type="dxa"/>
          </w:tcPr>
          <w:p w:rsidR="00D475F7" w:rsidRPr="008D301E" w:rsidRDefault="00D475F7" w:rsidP="00A11659">
            <w:pPr>
              <w:rPr>
                <w:sz w:val="20"/>
                <w:szCs w:val="20"/>
              </w:rPr>
            </w:pPr>
            <w:r>
              <w:rPr>
                <w:sz w:val="20"/>
                <w:szCs w:val="20"/>
              </w:rPr>
              <w:t>346 Bailey (FLNRO)</w:t>
            </w:r>
            <w:r w:rsidR="006415C8">
              <w:rPr>
                <w:sz w:val="20"/>
                <w:szCs w:val="20"/>
              </w:rPr>
              <w:t xml:space="preserve">, </w:t>
            </w:r>
            <w:r w:rsidR="00AD206B" w:rsidRPr="00AD206B">
              <w:rPr>
                <w:color w:val="0070C0"/>
                <w:sz w:val="20"/>
                <w:szCs w:val="20"/>
              </w:rPr>
              <w:t>[</w:t>
            </w:r>
            <w:r w:rsidR="007311A0" w:rsidRPr="00AD206B">
              <w:rPr>
                <w:color w:val="0070C0"/>
                <w:sz w:val="20"/>
                <w:szCs w:val="20"/>
              </w:rPr>
              <w:t xml:space="preserve">345 </w:t>
            </w:r>
            <w:proofErr w:type="spellStart"/>
            <w:r w:rsidR="007311A0" w:rsidRPr="00AD206B">
              <w:rPr>
                <w:color w:val="0070C0"/>
                <w:sz w:val="20"/>
                <w:szCs w:val="20"/>
              </w:rPr>
              <w:t>Skimikin</w:t>
            </w:r>
            <w:proofErr w:type="spellEnd"/>
            <w:r w:rsidR="007311A0" w:rsidRPr="00AD206B">
              <w:rPr>
                <w:color w:val="0070C0"/>
                <w:sz w:val="20"/>
                <w:szCs w:val="20"/>
              </w:rPr>
              <w:t xml:space="preserve"> (FLNRO)</w:t>
            </w:r>
            <w:r w:rsidR="007311A0" w:rsidRPr="00AD206B">
              <w:rPr>
                <w:color w:val="0070C0"/>
                <w:sz w:val="20"/>
                <w:szCs w:val="20"/>
              </w:rPr>
              <w:cr/>
            </w:r>
            <w:r w:rsidR="00AD206B" w:rsidRPr="00AD206B">
              <w:rPr>
                <w:color w:val="0070C0"/>
                <w:sz w:val="20"/>
                <w:szCs w:val="20"/>
              </w:rPr>
              <w:t>]</w:t>
            </w:r>
          </w:p>
        </w:tc>
      </w:tr>
      <w:tr w:rsidR="006F1665" w:rsidRPr="008D301E" w:rsidTr="006F1665">
        <w:tc>
          <w:tcPr>
            <w:tcW w:w="1276" w:type="dxa"/>
            <w:shd w:val="clear" w:color="auto" w:fill="D9D9D9" w:themeFill="background1" w:themeFillShade="D9"/>
          </w:tcPr>
          <w:p w:rsidR="006F1665" w:rsidRDefault="006F1665" w:rsidP="00600669">
            <w:pPr>
              <w:rPr>
                <w:sz w:val="20"/>
                <w:szCs w:val="20"/>
              </w:rPr>
            </w:pPr>
          </w:p>
        </w:tc>
        <w:tc>
          <w:tcPr>
            <w:tcW w:w="1229" w:type="dxa"/>
            <w:shd w:val="clear" w:color="auto" w:fill="D9D9D9" w:themeFill="background1" w:themeFillShade="D9"/>
          </w:tcPr>
          <w:p w:rsidR="006F1665" w:rsidRDefault="006F1665">
            <w:pPr>
              <w:rPr>
                <w:sz w:val="20"/>
                <w:szCs w:val="20"/>
              </w:rPr>
            </w:pPr>
          </w:p>
        </w:tc>
        <w:tc>
          <w:tcPr>
            <w:tcW w:w="6851" w:type="dxa"/>
          </w:tcPr>
          <w:p w:rsidR="006F1665" w:rsidRDefault="006F1665">
            <w:pPr>
              <w:rPr>
                <w:sz w:val="20"/>
                <w:szCs w:val="20"/>
              </w:rPr>
            </w:pPr>
          </w:p>
        </w:tc>
      </w:tr>
    </w:tbl>
    <w:p w:rsidR="00324B26" w:rsidRDefault="00823FD9" w:rsidP="00324B26">
      <w:pPr>
        <w:spacing w:after="0"/>
        <w:rPr>
          <w:sz w:val="20"/>
          <w:szCs w:val="20"/>
        </w:rPr>
      </w:pPr>
      <w:r>
        <w:rPr>
          <w:sz w:val="20"/>
          <w:szCs w:val="20"/>
        </w:rPr>
        <w:t xml:space="preserve">Orchards marked in </w:t>
      </w:r>
      <w:r w:rsidRPr="00AB4C93">
        <w:rPr>
          <w:color w:val="8064A2" w:themeColor="accent4"/>
          <w:sz w:val="20"/>
          <w:szCs w:val="20"/>
        </w:rPr>
        <w:t>purple</w:t>
      </w:r>
      <w:r>
        <w:rPr>
          <w:sz w:val="20"/>
          <w:szCs w:val="20"/>
        </w:rPr>
        <w:t xml:space="preserve"> are retired</w:t>
      </w:r>
      <w:r w:rsidR="00324B26">
        <w:rPr>
          <w:sz w:val="20"/>
          <w:szCs w:val="20"/>
        </w:rPr>
        <w:t xml:space="preserve">. </w:t>
      </w:r>
      <w:r>
        <w:rPr>
          <w:sz w:val="20"/>
          <w:szCs w:val="20"/>
        </w:rPr>
        <w:t xml:space="preserve"> </w:t>
      </w:r>
      <w:r w:rsidR="00324B26">
        <w:rPr>
          <w:sz w:val="20"/>
          <w:szCs w:val="20"/>
        </w:rPr>
        <w:t xml:space="preserve">Orchards marked in </w:t>
      </w:r>
      <w:r w:rsidR="00324B26" w:rsidRPr="00AB4C93">
        <w:rPr>
          <w:color w:val="0070C0"/>
          <w:sz w:val="20"/>
          <w:szCs w:val="20"/>
        </w:rPr>
        <w:t>blue</w:t>
      </w:r>
      <w:r w:rsidR="00324B26">
        <w:rPr>
          <w:sz w:val="20"/>
          <w:szCs w:val="20"/>
        </w:rPr>
        <w:t xml:space="preserve"> are established, but not in production (no crop).</w:t>
      </w:r>
    </w:p>
    <w:p w:rsidR="00D475F7" w:rsidRDefault="00823FD9" w:rsidP="009F588B">
      <w:pPr>
        <w:spacing w:after="0" w:line="240" w:lineRule="auto"/>
        <w:rPr>
          <w:sz w:val="20"/>
          <w:szCs w:val="20"/>
        </w:rPr>
      </w:pPr>
      <w:r>
        <w:rPr>
          <w:sz w:val="20"/>
          <w:szCs w:val="20"/>
        </w:rPr>
        <w:t>Note</w:t>
      </w:r>
      <w:r w:rsidR="004C75C5">
        <w:rPr>
          <w:sz w:val="20"/>
          <w:szCs w:val="20"/>
        </w:rPr>
        <w:t>:</w:t>
      </w:r>
      <w:r>
        <w:rPr>
          <w:sz w:val="20"/>
          <w:szCs w:val="20"/>
        </w:rPr>
        <w:t xml:space="preserve"> </w:t>
      </w:r>
      <w:r w:rsidR="00D43721" w:rsidRPr="00D43721">
        <w:rPr>
          <w:color w:val="0070C0"/>
          <w:sz w:val="20"/>
          <w:szCs w:val="20"/>
        </w:rPr>
        <w:t>[</w:t>
      </w:r>
      <w:r w:rsidRPr="00D43721">
        <w:rPr>
          <w:color w:val="0070C0"/>
          <w:sz w:val="20"/>
          <w:szCs w:val="20"/>
        </w:rPr>
        <w:t>Orchard 345</w:t>
      </w:r>
      <w:r w:rsidR="00D43721">
        <w:rPr>
          <w:color w:val="0070C0"/>
          <w:sz w:val="20"/>
          <w:szCs w:val="20"/>
        </w:rPr>
        <w:t xml:space="preserve"> </w:t>
      </w:r>
      <w:proofErr w:type="spellStart"/>
      <w:r w:rsidR="00D43721">
        <w:rPr>
          <w:color w:val="0070C0"/>
          <w:sz w:val="20"/>
          <w:szCs w:val="20"/>
        </w:rPr>
        <w:t>Skimikin</w:t>
      </w:r>
      <w:proofErr w:type="spellEnd"/>
      <w:r w:rsidR="00D43721">
        <w:rPr>
          <w:color w:val="0070C0"/>
          <w:sz w:val="20"/>
          <w:szCs w:val="20"/>
        </w:rPr>
        <w:t>]</w:t>
      </w:r>
      <w:r w:rsidRPr="00324B26">
        <w:rPr>
          <w:color w:val="0070C0"/>
          <w:sz w:val="20"/>
          <w:szCs w:val="20"/>
        </w:rPr>
        <w:t xml:space="preserve"> </w:t>
      </w:r>
      <w:r w:rsidR="00A1359E">
        <w:rPr>
          <w:color w:val="0070C0"/>
          <w:sz w:val="20"/>
          <w:szCs w:val="20"/>
        </w:rPr>
        <w:t xml:space="preserve">is </w:t>
      </w:r>
      <w:r w:rsidR="004C75C5">
        <w:rPr>
          <w:sz w:val="20"/>
          <w:szCs w:val="20"/>
        </w:rPr>
        <w:t xml:space="preserve">no longer </w:t>
      </w:r>
      <w:r w:rsidR="00324B26">
        <w:rPr>
          <w:sz w:val="20"/>
          <w:szCs w:val="20"/>
        </w:rPr>
        <w:t xml:space="preserve">suitable for </w:t>
      </w:r>
      <w:r w:rsidR="004C75C5">
        <w:rPr>
          <w:sz w:val="20"/>
          <w:szCs w:val="20"/>
        </w:rPr>
        <w:t>production</w:t>
      </w:r>
      <w:r w:rsidR="00A1359E">
        <w:rPr>
          <w:sz w:val="20"/>
          <w:szCs w:val="20"/>
        </w:rPr>
        <w:t xml:space="preserve"> and</w:t>
      </w:r>
      <w:r>
        <w:rPr>
          <w:sz w:val="20"/>
          <w:szCs w:val="20"/>
        </w:rPr>
        <w:t xml:space="preserve"> is to be retained for conservation purposes.</w:t>
      </w:r>
    </w:p>
    <w:p w:rsidR="00823FD9" w:rsidRDefault="00823FD9" w:rsidP="009F588B">
      <w:pPr>
        <w:spacing w:after="0" w:line="240" w:lineRule="auto"/>
      </w:pPr>
    </w:p>
    <w:p w:rsidR="006F1665" w:rsidRPr="00504774" w:rsidRDefault="006F1665" w:rsidP="006F1665">
      <w:pPr>
        <w:spacing w:line="240" w:lineRule="auto"/>
      </w:pPr>
      <w:r w:rsidRPr="00504774">
        <w:t xml:space="preserve">Detailed information on which BEC variants make up the </w:t>
      </w:r>
      <w:r>
        <w:t xml:space="preserve">CBST seed </w:t>
      </w:r>
      <w:r w:rsidRPr="00504774">
        <w:t>deployment area</w:t>
      </w:r>
      <w:r>
        <w:t xml:space="preserve"> </w:t>
      </w:r>
      <w:r w:rsidRPr="00504774">
        <w:t>(</w:t>
      </w:r>
      <w:r>
        <w:t xml:space="preserve">based on Seed </w:t>
      </w:r>
      <w:r w:rsidRPr="00504774">
        <w:t>BEC variant</w:t>
      </w:r>
      <w:r>
        <w:t>s assigned to an orchard</w:t>
      </w:r>
      <w:r w:rsidRPr="00504774">
        <w:t>)</w:t>
      </w:r>
      <w:r>
        <w:rPr>
          <w:sz w:val="28"/>
          <w:szCs w:val="28"/>
        </w:rPr>
        <w:t xml:space="preserve"> </w:t>
      </w:r>
      <w:r>
        <w:t>is</w:t>
      </w:r>
      <w:r w:rsidRPr="00504774">
        <w:t xml:space="preserve"> </w:t>
      </w:r>
      <w:r>
        <w:t>available</w:t>
      </w:r>
      <w:r w:rsidRPr="00504774">
        <w:t xml:space="preserve"> in SPAR, the CBST tool</w:t>
      </w:r>
      <w:r>
        <w:t>;</w:t>
      </w:r>
      <w:r w:rsidRPr="00504774">
        <w:t xml:space="preserve"> </w:t>
      </w:r>
      <w:r>
        <w:t>and,</w:t>
      </w:r>
      <w:r w:rsidRPr="00504774">
        <w:t xml:space="preserve"> </w:t>
      </w:r>
      <w:r>
        <w:t>in Appendix 1 of the full report</w:t>
      </w:r>
      <w:r w:rsidRPr="00504774">
        <w:t>.</w:t>
      </w:r>
      <w:r>
        <w:t xml:space="preserve"> Maps of orchard and natural stand seed deployment areas are available here: </w:t>
      </w:r>
      <w:hyperlink r:id="rId9" w:history="1">
        <w:r w:rsidR="006427D1" w:rsidRPr="00B2575E">
          <w:rPr>
            <w:rStyle w:val="Hyperlink"/>
          </w:rPr>
          <w:t>CBST Data and Maps</w:t>
        </w:r>
      </w:hyperlink>
      <w:r w:rsidR="006427D1">
        <w:rPr>
          <w:b/>
        </w:rPr>
        <w:t>.</w:t>
      </w:r>
    </w:p>
    <w:p w:rsidR="004B7610" w:rsidRPr="004B7610" w:rsidRDefault="004B7610" w:rsidP="009F588B">
      <w:pPr>
        <w:spacing w:after="0" w:line="240" w:lineRule="auto"/>
      </w:pPr>
    </w:p>
    <w:p w:rsidR="00F224C5" w:rsidRPr="007E3ADE" w:rsidRDefault="009F588B" w:rsidP="009F588B">
      <w:pPr>
        <w:spacing w:after="0" w:line="240" w:lineRule="auto"/>
        <w:rPr>
          <w:color w:val="FF0000"/>
          <w:sz w:val="28"/>
          <w:szCs w:val="28"/>
        </w:rPr>
      </w:pPr>
      <w:r w:rsidRPr="007E3ADE">
        <w:rPr>
          <w:sz w:val="28"/>
          <w:szCs w:val="28"/>
        </w:rPr>
        <w:t xml:space="preserve">Impacts </w:t>
      </w:r>
      <w:r w:rsidR="00AB55BB" w:rsidRPr="007E3ADE">
        <w:rPr>
          <w:sz w:val="28"/>
          <w:szCs w:val="28"/>
        </w:rPr>
        <w:t xml:space="preserve">identified under CBST </w:t>
      </w:r>
      <w:r w:rsidR="00F224C5" w:rsidRPr="007E3ADE">
        <w:rPr>
          <w:color w:val="FF0000"/>
          <w:sz w:val="28"/>
          <w:szCs w:val="28"/>
        </w:rPr>
        <w:t>(</w:t>
      </w:r>
      <w:r w:rsidRPr="007E3ADE">
        <w:rPr>
          <w:color w:val="FF0000"/>
          <w:sz w:val="28"/>
          <w:szCs w:val="28"/>
        </w:rPr>
        <w:t xml:space="preserve">Genetic </w:t>
      </w:r>
      <w:r w:rsidR="00F224C5" w:rsidRPr="007E3ADE">
        <w:rPr>
          <w:color w:val="FF0000"/>
          <w:sz w:val="28"/>
          <w:szCs w:val="28"/>
        </w:rPr>
        <w:t>Class A)</w:t>
      </w:r>
    </w:p>
    <w:p w:rsidR="00136AFE" w:rsidRDefault="00136AFE" w:rsidP="009F588B">
      <w:pPr>
        <w:spacing w:after="0" w:line="240" w:lineRule="auto"/>
      </w:pPr>
    </w:p>
    <w:p w:rsidR="00FD3EBD" w:rsidRDefault="00FD3EBD" w:rsidP="009F588B">
      <w:pPr>
        <w:spacing w:after="0" w:line="240" w:lineRule="auto"/>
        <w:rPr>
          <w:b/>
          <w:sz w:val="24"/>
          <w:szCs w:val="24"/>
        </w:rPr>
      </w:pPr>
      <w:r w:rsidRPr="007E3ADE">
        <w:rPr>
          <w:b/>
          <w:sz w:val="24"/>
          <w:szCs w:val="24"/>
        </w:rPr>
        <w:t>Seed Deployment</w:t>
      </w:r>
      <w:r w:rsidR="00AB55BB" w:rsidRPr="007E3ADE">
        <w:rPr>
          <w:b/>
          <w:sz w:val="24"/>
          <w:szCs w:val="24"/>
        </w:rPr>
        <w:t xml:space="preserve"> </w:t>
      </w:r>
      <w:r w:rsidR="00AB55BB" w:rsidRPr="007E3ADE">
        <w:rPr>
          <w:b/>
          <w:sz w:val="24"/>
          <w:szCs w:val="24"/>
          <w:u w:val="single"/>
        </w:rPr>
        <w:t>relative to</w:t>
      </w:r>
      <w:r w:rsidR="00AB55BB" w:rsidRPr="007E3ADE">
        <w:rPr>
          <w:b/>
          <w:sz w:val="24"/>
          <w:szCs w:val="24"/>
        </w:rPr>
        <w:t xml:space="preserve"> GBST</w:t>
      </w:r>
      <w:r w:rsidR="004C75C5" w:rsidRPr="007E3ADE">
        <w:rPr>
          <w:rStyle w:val="FootnoteReference"/>
          <w:b/>
          <w:sz w:val="24"/>
          <w:szCs w:val="24"/>
        </w:rPr>
        <w:footnoteReference w:id="1"/>
      </w:r>
      <w:r w:rsidR="00EE5867" w:rsidRPr="007E3ADE">
        <w:rPr>
          <w:b/>
          <w:sz w:val="24"/>
          <w:szCs w:val="24"/>
        </w:rPr>
        <w:t xml:space="preserve"> </w:t>
      </w:r>
      <w:r w:rsidR="00EE5867" w:rsidRPr="007E3ADE">
        <w:rPr>
          <w:rStyle w:val="FootnoteReference"/>
          <w:b/>
          <w:sz w:val="24"/>
          <w:szCs w:val="24"/>
        </w:rPr>
        <w:footnoteReference w:id="2"/>
      </w:r>
    </w:p>
    <w:p w:rsidR="00877094" w:rsidRPr="007E3ADE" w:rsidRDefault="00877094" w:rsidP="009F588B">
      <w:pPr>
        <w:spacing w:after="0" w:line="240" w:lineRule="auto"/>
        <w:rPr>
          <w:b/>
          <w:sz w:val="24"/>
          <w:szCs w:val="24"/>
        </w:rPr>
      </w:pPr>
    </w:p>
    <w:p w:rsidR="004447B5" w:rsidRDefault="007E3ADE" w:rsidP="004447B5">
      <w:pPr>
        <w:pStyle w:val="ListParagraph"/>
        <w:numPr>
          <w:ilvl w:val="0"/>
          <w:numId w:val="18"/>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4447B5" w:rsidRPr="00DB6FA3">
        <w:t xml:space="preserve">The area of use (AOU) available to </w:t>
      </w:r>
      <w:proofErr w:type="spellStart"/>
      <w:r w:rsidR="004447B5" w:rsidRPr="00DB6FA3">
        <w:t>Py</w:t>
      </w:r>
      <w:proofErr w:type="spellEnd"/>
      <w:r w:rsidR="004447B5" w:rsidRPr="00DB6FA3">
        <w:t xml:space="preserve"> orchard seed </w:t>
      </w:r>
      <w:r w:rsidR="00580500">
        <w:t>(</w:t>
      </w:r>
      <w:r>
        <w:t xml:space="preserve">all </w:t>
      </w:r>
      <w:r w:rsidR="00580500">
        <w:t xml:space="preserve">Seed BEC Variants) </w:t>
      </w:r>
      <w:r w:rsidR="004447B5" w:rsidRPr="00DB6FA3">
        <w:t xml:space="preserve">under GBST is reduced overall by </w:t>
      </w:r>
      <w:r w:rsidR="001E1E20" w:rsidRPr="00DB6FA3">
        <w:t>5</w:t>
      </w:r>
      <w:r w:rsidR="001E1E20">
        <w:t>0</w:t>
      </w:r>
      <w:r w:rsidR="004447B5" w:rsidRPr="00DB6FA3">
        <w:t xml:space="preserve">% in the move to CBST.  </w:t>
      </w:r>
      <w:r w:rsidR="004447B5" w:rsidRPr="00DB6FA3">
        <w:lastRenderedPageBreak/>
        <w:t xml:space="preserve">This loss is balanced by a gain in new area (hectares) of </w:t>
      </w:r>
      <w:r w:rsidR="001E1E20">
        <w:t>40</w:t>
      </w:r>
      <w:r w:rsidR="004447B5" w:rsidRPr="00DB6FA3">
        <w:t xml:space="preserve">% relative to GBST.  In addition, </w:t>
      </w:r>
      <w:r w:rsidR="001E1E20">
        <w:t>50</w:t>
      </w:r>
      <w:r w:rsidR="004447B5" w:rsidRPr="00DB6FA3">
        <w:t>% of area identified under GBST remains unchanged (overlaps with CBST).</w:t>
      </w:r>
    </w:p>
    <w:p w:rsidR="00877094" w:rsidRDefault="00877094" w:rsidP="00877094">
      <w:pPr>
        <w:spacing w:after="0" w:line="240" w:lineRule="auto"/>
        <w:ind w:left="66"/>
      </w:pPr>
    </w:p>
    <w:p w:rsidR="0094528C" w:rsidRDefault="007E3ADE" w:rsidP="00EE5867">
      <w:pPr>
        <w:pStyle w:val="ListParagraph"/>
        <w:numPr>
          <w:ilvl w:val="0"/>
          <w:numId w:val="18"/>
        </w:numPr>
        <w:spacing w:line="240" w:lineRule="auto"/>
        <w:ind w:left="426"/>
      </w:pPr>
      <w:r w:rsidRPr="00721B19">
        <w:t xml:space="preserve">CBST impacts relative to GBST </w:t>
      </w:r>
      <w:r w:rsidRPr="00721B19">
        <w:rPr>
          <w:i/>
        </w:rPr>
        <w:t>(including species suitability)</w:t>
      </w:r>
      <w:r w:rsidRPr="00721B19">
        <w:t>:</w:t>
      </w:r>
      <w:r>
        <w:t xml:space="preserve"> </w:t>
      </w:r>
      <w:r w:rsidR="0094528C" w:rsidRPr="0094528C">
        <w:t xml:space="preserve">The total area (hectares) impacted under CBST for </w:t>
      </w:r>
      <w:proofErr w:type="spellStart"/>
      <w:r w:rsidR="0094528C">
        <w:t>Py</w:t>
      </w:r>
      <w:proofErr w:type="spellEnd"/>
      <w:r w:rsidR="0094528C" w:rsidRPr="0094528C">
        <w:t xml:space="preserve"> Class A seed after factoring in species suitability (i.e. area identified within /without (beyond) the species range projected to 2030) is shown below (Figure 1).</w:t>
      </w:r>
    </w:p>
    <w:p w:rsidR="00BD490F" w:rsidRPr="0094528C" w:rsidRDefault="00BD490F" w:rsidP="00BD490F">
      <w:pPr>
        <w:ind w:left="66"/>
      </w:pPr>
      <w:r>
        <w:rPr>
          <w:noProof/>
          <w:lang w:eastAsia="en-CA"/>
        </w:rPr>
        <mc:AlternateContent>
          <mc:Choice Requires="wps">
            <w:drawing>
              <wp:anchor distT="0" distB="0" distL="114300" distR="114300" simplePos="0" relativeHeight="251660288" behindDoc="0" locked="0" layoutInCell="1" allowOverlap="1" wp14:anchorId="6F176C2A" wp14:editId="709D6B0F">
                <wp:simplePos x="0" y="0"/>
                <wp:positionH relativeFrom="column">
                  <wp:posOffset>3238500</wp:posOffset>
                </wp:positionH>
                <wp:positionV relativeFrom="paragraph">
                  <wp:posOffset>77470</wp:posOffset>
                </wp:positionV>
                <wp:extent cx="1381125" cy="42862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381125" cy="4286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3CCE" w:rsidRPr="003B3CCE" w:rsidRDefault="003B3CCE" w:rsidP="003B3CCE">
                            <w:pPr>
                              <w:spacing w:after="0" w:line="240" w:lineRule="auto"/>
                              <w:rPr>
                                <w:sz w:val="20"/>
                                <w:szCs w:val="20"/>
                              </w:rPr>
                            </w:pPr>
                            <w:r w:rsidRPr="003B3CCE">
                              <w:rPr>
                                <w:sz w:val="20"/>
                                <w:szCs w:val="20"/>
                              </w:rPr>
                              <w:t>Loss = 1.2%</w:t>
                            </w:r>
                          </w:p>
                          <w:p w:rsidR="003B3CCE" w:rsidRPr="001E4A02" w:rsidRDefault="003B3CCE">
                            <w:pPr>
                              <w:rPr>
                                <w:sz w:val="20"/>
                                <w:szCs w:val="20"/>
                              </w:rPr>
                            </w:pPr>
                            <w:r w:rsidRPr="001E4A02">
                              <w:rPr>
                                <w:sz w:val="20"/>
                                <w:szCs w:val="20"/>
                              </w:rPr>
                              <w:t>(Non-suitable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5pt;margin-top:6.1pt;width:108.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" fillcolor="#eeece1 [3214]" strokeweight=".5pt">
                <v:textbox>
                  <w:txbxContent>
                    <w:p w:rsidR="003B3CCE" w:rsidRPr="003B3CCE" w:rsidRDefault="003B3CCE" w:rsidP="003B3CCE">
                      <w:pPr>
                        <w:spacing w:after="0" w:line="240" w:lineRule="auto"/>
                        <w:rPr>
                          <w:sz w:val="20"/>
                          <w:szCs w:val="20"/>
                        </w:rPr>
                      </w:pPr>
                      <w:r w:rsidRPr="003B3CCE">
                        <w:rPr>
                          <w:sz w:val="20"/>
                          <w:szCs w:val="20"/>
                        </w:rPr>
                        <w:t>Loss = 1.2%</w:t>
                      </w:r>
                    </w:p>
                    <w:p w:rsidR="003B3CCE" w:rsidRPr="001E4A02" w:rsidRDefault="003B3CCE">
                      <w:pPr>
                        <w:rPr>
                          <w:sz w:val="20"/>
                          <w:szCs w:val="20"/>
                        </w:rPr>
                      </w:pPr>
                      <w:r w:rsidRPr="001E4A02">
                        <w:rPr>
                          <w:sz w:val="20"/>
                          <w:szCs w:val="20"/>
                        </w:rPr>
                        <w:t>(Non-suitable species)</w:t>
                      </w:r>
                    </w:p>
                  </w:txbxContent>
                </v:textbox>
              </v:shape>
            </w:pict>
          </mc:Fallback>
        </mc:AlternateContent>
      </w:r>
    </w:p>
    <w:p w:rsidR="0094528C" w:rsidRDefault="000E22A2" w:rsidP="0094528C">
      <w:pPr>
        <w:spacing w:after="0" w:line="240" w:lineRule="auto"/>
        <w:ind w:left="66"/>
        <w:jc w:val="center"/>
      </w:pPr>
      <w:r>
        <w:rPr>
          <w:noProof/>
          <w:lang w:eastAsia="en-CA"/>
        </w:rPr>
        <mc:AlternateContent>
          <mc:Choice Requires="wps">
            <w:drawing>
              <wp:anchor distT="0" distB="0" distL="114300" distR="114300" simplePos="0" relativeHeight="251662336" behindDoc="0" locked="0" layoutInCell="1" allowOverlap="1" wp14:anchorId="1018B804" wp14:editId="1F5833EB">
                <wp:simplePos x="0" y="0"/>
                <wp:positionH relativeFrom="column">
                  <wp:posOffset>1009650</wp:posOffset>
                </wp:positionH>
                <wp:positionV relativeFrom="paragraph">
                  <wp:posOffset>1010920</wp:posOffset>
                </wp:positionV>
                <wp:extent cx="981075" cy="2952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981075" cy="2952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22A2" w:rsidRDefault="000E22A2" w:rsidP="001E4A02">
                            <w:pPr>
                              <w:spacing w:after="0" w:line="240" w:lineRule="auto"/>
                            </w:pPr>
                            <w:r>
                              <w:t xml:space="preserve">Loss = </w:t>
                            </w:r>
                            <w:r w:rsidR="001E4A02">
                              <w:t>35.2%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27" type="#_x0000_t202" style="position:absolute;left:0;text-align:left;margin-left:79.5pt;margin-top:79.6pt;width:77.25pt;height:23.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" fillcolor="#ffefd1" strokeweight=".5pt">
                <v:fill color2="#d1c39f" colors="0 #ffefd1;42598f #f0ebd5;1 #d1c39f" focus="100%" type="gradient">
                  <o:fill v:ext="view" type="gradientUnscaled"/>
                </v:fill>
                <v:textbox>
                  <w:txbxContent>
                    <w:p w:rsidR="000E22A2" w:rsidRDefault="000E22A2" w:rsidP="001E4A02">
                      <w:pPr>
                        <w:spacing w:after="0" w:line="240" w:lineRule="auto"/>
                      </w:pPr>
                      <w:r>
                        <w:t xml:space="preserve">Loss = </w:t>
                      </w:r>
                      <w:r w:rsidR="001E4A02">
                        <w:t>35.2%</w:t>
                      </w:r>
                    </w:p>
                  </w:txbxContent>
                </v:textbox>
              </v:shape>
            </w:pict>
          </mc:Fallback>
        </mc:AlternateContent>
      </w:r>
      <w:r w:rsidR="003B3CCE">
        <w:rPr>
          <w:noProof/>
          <w:lang w:eastAsia="en-CA"/>
        </w:rPr>
        <mc:AlternateContent>
          <mc:Choice Requires="wps">
            <w:drawing>
              <wp:anchor distT="0" distB="0" distL="114300" distR="114300" simplePos="0" relativeHeight="251661312" behindDoc="0" locked="0" layoutInCell="1" allowOverlap="1" wp14:anchorId="594F0240" wp14:editId="47162971">
                <wp:simplePos x="0" y="0"/>
                <wp:positionH relativeFrom="column">
                  <wp:posOffset>3238500</wp:posOffset>
                </wp:positionH>
                <wp:positionV relativeFrom="paragraph">
                  <wp:posOffset>2020570</wp:posOffset>
                </wp:positionV>
                <wp:extent cx="1704975" cy="4286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704975" cy="4286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3CCE" w:rsidRDefault="003B3CCE" w:rsidP="003B3CCE">
                            <w:pPr>
                              <w:spacing w:after="0" w:line="240" w:lineRule="auto"/>
                            </w:pPr>
                            <w:r>
                              <w:t>Area of no change = 35.5%</w:t>
                            </w:r>
                          </w:p>
                          <w:p w:rsidR="003B3CCE" w:rsidRPr="003B3CCE" w:rsidRDefault="003B3CCE">
                            <w:pPr>
                              <w:rPr>
                                <w:sz w:val="20"/>
                                <w:szCs w:val="20"/>
                              </w:rPr>
                            </w:pPr>
                            <w:r w:rsidRPr="003B3CCE">
                              <w:rPr>
                                <w:sz w:val="20"/>
                                <w:szCs w:val="20"/>
                              </w:rPr>
                              <w:t>(Overlap with GBST)</w:t>
                            </w:r>
                          </w:p>
                          <w:p w:rsidR="003B3CCE" w:rsidRDefault="003B3C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255pt;margin-top:159.1pt;width:134.2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" fillcolor="#ffefd1" strokeweight=".5pt">
                <v:fill color2="#d1c39f" colors="0 #ffefd1;42598f #f0ebd5;1 #d1c39f" focus="100%" type="gradient">
                  <o:fill v:ext="view" type="gradientUnscaled"/>
                </v:fill>
                <v:textbox>
                  <w:txbxContent>
                    <w:p w:rsidR="003B3CCE" w:rsidRDefault="003B3CCE" w:rsidP="003B3CCE">
                      <w:pPr>
                        <w:spacing w:after="0" w:line="240" w:lineRule="auto"/>
                      </w:pPr>
                      <w:r>
                        <w:t>Area of no change = 35.5%</w:t>
                      </w:r>
                    </w:p>
                    <w:p w:rsidR="003B3CCE" w:rsidRPr="003B3CCE" w:rsidRDefault="003B3CCE">
                      <w:pPr>
                        <w:rPr>
                          <w:sz w:val="20"/>
                          <w:szCs w:val="20"/>
                        </w:rPr>
                      </w:pPr>
                      <w:r w:rsidRPr="003B3CCE">
                        <w:rPr>
                          <w:sz w:val="20"/>
                          <w:szCs w:val="20"/>
                        </w:rPr>
                        <w:t>(Overlap with GBST)</w:t>
                      </w:r>
                    </w:p>
                    <w:p w:rsidR="003B3CCE" w:rsidRDefault="003B3CCE"/>
                  </w:txbxContent>
                </v:textbox>
              </v:shape>
            </w:pict>
          </mc:Fallback>
        </mc:AlternateContent>
      </w:r>
      <w:r w:rsidR="003B3CCE">
        <w:rPr>
          <w:noProof/>
          <w:lang w:eastAsia="en-CA"/>
        </w:rPr>
        <mc:AlternateContent>
          <mc:Choice Requires="wps">
            <w:drawing>
              <wp:anchor distT="0" distB="0" distL="114300" distR="114300" simplePos="0" relativeHeight="251659264" behindDoc="0" locked="0" layoutInCell="1" allowOverlap="1" wp14:anchorId="19513B5C" wp14:editId="5C5EFD5B">
                <wp:simplePos x="0" y="0"/>
                <wp:positionH relativeFrom="column">
                  <wp:posOffset>3876675</wp:posOffset>
                </wp:positionH>
                <wp:positionV relativeFrom="paragraph">
                  <wp:posOffset>706120</wp:posOffset>
                </wp:positionV>
                <wp:extent cx="971550" cy="3143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971550" cy="3143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3CCE" w:rsidRDefault="003B3CCE" w:rsidP="003B3CCE">
                            <w:pPr>
                              <w:spacing w:after="0" w:line="240" w:lineRule="auto"/>
                            </w:pPr>
                            <w:r>
                              <w:t>Gain = 28.2%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305.25pt;margin-top:55.6pt;width:76.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" fillcolor="#ffefd1" strokeweight=".5pt">
                <v:fill color2="#d1c39f" colors="0 #ffefd1;42598f #f0ebd5;1 #d1c39f" focus="100%" type="gradient">
                  <o:fill v:ext="view" type="gradientUnscaled"/>
                </v:fill>
                <v:textbox>
                  <w:txbxContent>
                    <w:p w:rsidR="003B3CCE" w:rsidRDefault="003B3CCE" w:rsidP="003B3CCE">
                      <w:pPr>
                        <w:spacing w:after="0" w:line="240" w:lineRule="auto"/>
                      </w:pPr>
                      <w:r>
                        <w:t>Gain = 28.2%</w:t>
                      </w:r>
                    </w:p>
                  </w:txbxContent>
                </v:textbox>
              </v:shape>
            </w:pict>
          </mc:Fallback>
        </mc:AlternateContent>
      </w:r>
      <w:r w:rsidR="0094528C">
        <w:rPr>
          <w:noProof/>
          <w:lang w:eastAsia="en-CA"/>
        </w:rPr>
        <w:drawing>
          <wp:inline distT="0" distB="0" distL="0" distR="0" wp14:anchorId="062F8033" wp14:editId="6755CA24">
            <wp:extent cx="3021798" cy="27432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3953" cy="2745156"/>
                    </a:xfrm>
                    <a:prstGeom prst="rect">
                      <a:avLst/>
                    </a:prstGeom>
                    <a:noFill/>
                  </pic:spPr>
                </pic:pic>
              </a:graphicData>
            </a:graphic>
          </wp:inline>
        </w:drawing>
      </w:r>
    </w:p>
    <w:p w:rsidR="0094528C" w:rsidRDefault="0094528C" w:rsidP="0094528C">
      <w:pPr>
        <w:spacing w:after="0" w:line="240" w:lineRule="auto"/>
        <w:ind w:left="66"/>
        <w:jc w:val="center"/>
      </w:pPr>
    </w:p>
    <w:p w:rsidR="00EE5867" w:rsidRDefault="00EE5867" w:rsidP="00EE5867">
      <w:pPr>
        <w:spacing w:after="0" w:line="240" w:lineRule="auto"/>
        <w:ind w:left="426"/>
      </w:pPr>
      <w:r>
        <w:t>Figure 1: Total area impacted under CBST for Class A seed including area falling within and without (suitable/non-suitable) the species range projected to 2030 for Ponderosa [Yellow] Pine</w:t>
      </w:r>
      <w:r>
        <w:rPr>
          <w:rStyle w:val="FootnoteReference"/>
        </w:rPr>
        <w:footnoteReference w:id="3"/>
      </w:r>
      <w:r>
        <w:t xml:space="preserve"> </w:t>
      </w:r>
    </w:p>
    <w:p w:rsidR="00EE5867" w:rsidRPr="00DB6FA3" w:rsidRDefault="00EE5867" w:rsidP="0094528C">
      <w:pPr>
        <w:spacing w:after="0" w:line="240" w:lineRule="auto"/>
        <w:ind w:left="66"/>
        <w:jc w:val="center"/>
      </w:pPr>
    </w:p>
    <w:p w:rsidR="00EE5867" w:rsidRDefault="00EE5867" w:rsidP="00EE5867">
      <w:pPr>
        <w:pStyle w:val="ListParagraph"/>
        <w:numPr>
          <w:ilvl w:val="0"/>
          <w:numId w:val="1"/>
        </w:numPr>
        <w:spacing w:after="0" w:line="240" w:lineRule="auto"/>
        <w:ind w:left="426"/>
      </w:pPr>
      <w:r w:rsidRPr="005F4E04">
        <w:t xml:space="preserve">Loss and gain </w:t>
      </w:r>
      <w:r>
        <w:t>for</w:t>
      </w:r>
      <w:r w:rsidRPr="005F4E04">
        <w:t xml:space="preserve"> the </w:t>
      </w:r>
      <w:r>
        <w:t xml:space="preserve">PYSILOW1 </w:t>
      </w:r>
      <w:proofErr w:type="spellStart"/>
      <w:r w:rsidRPr="005F4E04">
        <w:t>BECvar</w:t>
      </w:r>
      <w:proofErr w:type="spellEnd"/>
      <w:r w:rsidRPr="005F4E04">
        <w:t xml:space="preserve"> Group</w:t>
      </w:r>
      <w:r>
        <w:t xml:space="preserve"> is</w:t>
      </w:r>
      <w:r w:rsidRPr="005F4E04">
        <w:t xml:space="preserve"> as</w:t>
      </w:r>
      <w:r w:rsidRPr="0064076D">
        <w:t xml:space="preserve"> follows:</w:t>
      </w:r>
    </w:p>
    <w:p w:rsidR="00EE5867" w:rsidRPr="0064076D" w:rsidRDefault="00EE5867" w:rsidP="00EE5867">
      <w:pPr>
        <w:spacing w:after="0" w:line="240" w:lineRule="auto"/>
        <w:ind w:left="66"/>
      </w:pPr>
    </w:p>
    <w:tbl>
      <w:tblPr>
        <w:tblStyle w:val="TableGrid"/>
        <w:tblW w:w="9042" w:type="dxa"/>
        <w:tblInd w:w="534" w:type="dxa"/>
        <w:tblLayout w:type="fixed"/>
        <w:tblLook w:val="04A0" w:firstRow="1" w:lastRow="0" w:firstColumn="1" w:lastColumn="0" w:noHBand="0" w:noVBand="1"/>
      </w:tblPr>
      <w:tblGrid>
        <w:gridCol w:w="992"/>
        <w:gridCol w:w="1134"/>
        <w:gridCol w:w="1276"/>
        <w:gridCol w:w="1134"/>
        <w:gridCol w:w="992"/>
        <w:gridCol w:w="968"/>
        <w:gridCol w:w="1508"/>
        <w:gridCol w:w="1038"/>
      </w:tblGrid>
      <w:tr w:rsidR="00EE5867" w:rsidRPr="005B4814" w:rsidTr="0073252E">
        <w:trPr>
          <w:tblHeader/>
        </w:trPr>
        <w:tc>
          <w:tcPr>
            <w:tcW w:w="992" w:type="dxa"/>
            <w:shd w:val="clear" w:color="auto" w:fill="F2F2F2" w:themeFill="background1" w:themeFillShade="F2"/>
          </w:tcPr>
          <w:p w:rsidR="00EE5867" w:rsidRDefault="00EE5867" w:rsidP="0073252E">
            <w:pPr>
              <w:ind w:right="-5636"/>
              <w:rPr>
                <w:b/>
                <w:sz w:val="18"/>
                <w:szCs w:val="18"/>
              </w:rPr>
            </w:pPr>
            <w:r>
              <w:rPr>
                <w:b/>
                <w:sz w:val="18"/>
                <w:szCs w:val="18"/>
              </w:rPr>
              <w:t xml:space="preserve">Seed BEC </w:t>
            </w:r>
          </w:p>
          <w:p w:rsidR="00EE5867" w:rsidRDefault="00EE5867" w:rsidP="0073252E">
            <w:pPr>
              <w:ind w:right="-5636"/>
              <w:rPr>
                <w:b/>
                <w:sz w:val="18"/>
                <w:szCs w:val="18"/>
              </w:rPr>
            </w:pPr>
            <w:r>
              <w:rPr>
                <w:b/>
                <w:sz w:val="18"/>
                <w:szCs w:val="18"/>
              </w:rPr>
              <w:t>Variant</w:t>
            </w:r>
          </w:p>
          <w:p w:rsidR="00EE5867" w:rsidRPr="005B4814" w:rsidRDefault="00EE5867" w:rsidP="0073252E">
            <w:pPr>
              <w:ind w:right="-5636"/>
              <w:rPr>
                <w:b/>
                <w:sz w:val="18"/>
                <w:szCs w:val="18"/>
              </w:rPr>
            </w:pPr>
          </w:p>
        </w:tc>
        <w:tc>
          <w:tcPr>
            <w:tcW w:w="1134" w:type="dxa"/>
            <w:shd w:val="clear" w:color="auto" w:fill="F2F2F2" w:themeFill="background1" w:themeFillShade="F2"/>
          </w:tcPr>
          <w:p w:rsidR="00EE5867" w:rsidRPr="005B4814" w:rsidRDefault="00EE5867" w:rsidP="0073252E">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276" w:type="dxa"/>
            <w:shd w:val="clear" w:color="auto" w:fill="F2F2F2" w:themeFill="background1" w:themeFillShade="F2"/>
          </w:tcPr>
          <w:p w:rsidR="00EE5867" w:rsidRDefault="00EE5867" w:rsidP="0073252E">
            <w:pPr>
              <w:rPr>
                <w:b/>
                <w:sz w:val="18"/>
                <w:szCs w:val="18"/>
              </w:rPr>
            </w:pPr>
            <w:r>
              <w:rPr>
                <w:b/>
                <w:sz w:val="18"/>
                <w:szCs w:val="18"/>
              </w:rPr>
              <w:t xml:space="preserve">Current </w:t>
            </w:r>
          </w:p>
          <w:p w:rsidR="00EE5867" w:rsidRDefault="00EE5867" w:rsidP="0073252E">
            <w:pPr>
              <w:rPr>
                <w:sz w:val="18"/>
                <w:szCs w:val="18"/>
              </w:rPr>
            </w:pPr>
            <w:r>
              <w:rPr>
                <w:b/>
                <w:sz w:val="18"/>
                <w:szCs w:val="18"/>
              </w:rPr>
              <w:t>Area of Use</w:t>
            </w:r>
            <w:r>
              <w:rPr>
                <w:sz w:val="18"/>
                <w:szCs w:val="18"/>
              </w:rPr>
              <w:t xml:space="preserve"> </w:t>
            </w:r>
          </w:p>
          <w:p w:rsidR="00EE5867" w:rsidRDefault="00EE5867" w:rsidP="0073252E">
            <w:pPr>
              <w:rPr>
                <w:sz w:val="18"/>
                <w:szCs w:val="18"/>
              </w:rPr>
            </w:pPr>
          </w:p>
          <w:p w:rsidR="00EE5867" w:rsidRDefault="00EE5867" w:rsidP="0073252E">
            <w:pPr>
              <w:rPr>
                <w:sz w:val="18"/>
                <w:szCs w:val="18"/>
              </w:rPr>
            </w:pPr>
          </w:p>
          <w:p w:rsidR="00EE5867" w:rsidRDefault="00EE5867" w:rsidP="0073252E">
            <w:pPr>
              <w:rPr>
                <w:sz w:val="18"/>
                <w:szCs w:val="18"/>
              </w:rPr>
            </w:pPr>
          </w:p>
          <w:p w:rsidR="00EE5867" w:rsidRPr="005B4814" w:rsidRDefault="00EE5867" w:rsidP="0073252E">
            <w:pPr>
              <w:rPr>
                <w:b/>
                <w:sz w:val="18"/>
                <w:szCs w:val="18"/>
              </w:rPr>
            </w:pPr>
            <w:r>
              <w:rPr>
                <w:sz w:val="18"/>
                <w:szCs w:val="18"/>
              </w:rPr>
              <w:t>h</w:t>
            </w:r>
            <w:r w:rsidRPr="006760DA">
              <w:rPr>
                <w:sz w:val="18"/>
                <w:szCs w:val="18"/>
              </w:rPr>
              <w:t>ectares</w:t>
            </w:r>
            <w:r>
              <w:rPr>
                <w:sz w:val="18"/>
                <w:szCs w:val="18"/>
              </w:rPr>
              <w:t xml:space="preserve">       %</w:t>
            </w:r>
          </w:p>
        </w:tc>
        <w:tc>
          <w:tcPr>
            <w:tcW w:w="1134" w:type="dxa"/>
            <w:shd w:val="clear" w:color="auto" w:fill="F2F2F2" w:themeFill="background1" w:themeFillShade="F2"/>
          </w:tcPr>
          <w:p w:rsidR="00EE5867" w:rsidRDefault="00EE5867" w:rsidP="0073252E">
            <w:pPr>
              <w:rPr>
                <w:b/>
                <w:sz w:val="18"/>
                <w:szCs w:val="18"/>
              </w:rPr>
            </w:pPr>
            <w:r w:rsidRPr="005B4814">
              <w:rPr>
                <w:b/>
                <w:sz w:val="18"/>
                <w:szCs w:val="18"/>
              </w:rPr>
              <w:t>Loss</w:t>
            </w:r>
          </w:p>
          <w:p w:rsidR="00EE5867" w:rsidRPr="000C296B" w:rsidRDefault="00EE5867" w:rsidP="0073252E">
            <w:pPr>
              <w:rPr>
                <w:sz w:val="18"/>
                <w:szCs w:val="18"/>
              </w:rPr>
            </w:pPr>
            <w:r w:rsidRPr="000C296B">
              <w:rPr>
                <w:sz w:val="18"/>
                <w:szCs w:val="18"/>
              </w:rPr>
              <w:t>area of contraction</w:t>
            </w:r>
          </w:p>
          <w:p w:rsidR="00EE5867" w:rsidRDefault="00EE5867" w:rsidP="0073252E">
            <w:pPr>
              <w:rPr>
                <w:b/>
                <w:sz w:val="18"/>
                <w:szCs w:val="18"/>
              </w:rPr>
            </w:pPr>
          </w:p>
          <w:p w:rsidR="00EE5867" w:rsidRDefault="00EE5867" w:rsidP="0073252E">
            <w:pPr>
              <w:rPr>
                <w:b/>
                <w:sz w:val="18"/>
                <w:szCs w:val="18"/>
              </w:rPr>
            </w:pPr>
            <w:r>
              <w:rPr>
                <w:b/>
                <w:sz w:val="18"/>
                <w:szCs w:val="18"/>
              </w:rPr>
              <w:t xml:space="preserve">                   </w:t>
            </w:r>
          </w:p>
          <w:p w:rsidR="00EE5867" w:rsidRPr="005B4814" w:rsidRDefault="00EE5867" w:rsidP="0073252E">
            <w:pPr>
              <w:rPr>
                <w:b/>
                <w:sz w:val="18"/>
                <w:szCs w:val="18"/>
              </w:rPr>
            </w:pPr>
            <w:r>
              <w:rPr>
                <w:b/>
                <w:sz w:val="18"/>
                <w:szCs w:val="18"/>
              </w:rPr>
              <w:t xml:space="preserve">                   %</w:t>
            </w:r>
          </w:p>
        </w:tc>
        <w:tc>
          <w:tcPr>
            <w:tcW w:w="992" w:type="dxa"/>
            <w:shd w:val="clear" w:color="auto" w:fill="F2F2F2" w:themeFill="background1" w:themeFillShade="F2"/>
          </w:tcPr>
          <w:p w:rsidR="00EE5867" w:rsidRDefault="00EE5867" w:rsidP="0073252E">
            <w:pPr>
              <w:rPr>
                <w:b/>
                <w:sz w:val="18"/>
                <w:szCs w:val="18"/>
              </w:rPr>
            </w:pPr>
            <w:r w:rsidRPr="005B4814">
              <w:rPr>
                <w:b/>
                <w:sz w:val="18"/>
                <w:szCs w:val="18"/>
              </w:rPr>
              <w:t>Gain</w:t>
            </w:r>
          </w:p>
          <w:p w:rsidR="00EE5867" w:rsidRDefault="00EE5867" w:rsidP="0073252E">
            <w:pPr>
              <w:rPr>
                <w:sz w:val="18"/>
                <w:szCs w:val="18"/>
              </w:rPr>
            </w:pPr>
            <w:r w:rsidRPr="00F45A37">
              <w:rPr>
                <w:sz w:val="18"/>
                <w:szCs w:val="18"/>
              </w:rPr>
              <w:t>expansion</w:t>
            </w:r>
          </w:p>
          <w:p w:rsidR="00EE5867" w:rsidRDefault="00EE5867" w:rsidP="0073252E">
            <w:pPr>
              <w:rPr>
                <w:sz w:val="18"/>
                <w:szCs w:val="18"/>
              </w:rPr>
            </w:pPr>
            <w:r>
              <w:rPr>
                <w:sz w:val="18"/>
                <w:szCs w:val="18"/>
              </w:rPr>
              <w:t>into new area</w:t>
            </w:r>
          </w:p>
          <w:p w:rsidR="00EE5867" w:rsidRDefault="00EE5867" w:rsidP="0073252E">
            <w:pPr>
              <w:rPr>
                <w:sz w:val="18"/>
                <w:szCs w:val="18"/>
              </w:rPr>
            </w:pPr>
          </w:p>
          <w:p w:rsidR="00EE5867" w:rsidRPr="00F45A37" w:rsidRDefault="00EE5867" w:rsidP="0073252E">
            <w:pPr>
              <w:rPr>
                <w:sz w:val="18"/>
                <w:szCs w:val="18"/>
              </w:rPr>
            </w:pPr>
            <w:r>
              <w:rPr>
                <w:sz w:val="18"/>
                <w:szCs w:val="18"/>
              </w:rPr>
              <w:t xml:space="preserve">               %</w:t>
            </w:r>
          </w:p>
        </w:tc>
        <w:tc>
          <w:tcPr>
            <w:tcW w:w="968" w:type="dxa"/>
            <w:shd w:val="clear" w:color="auto" w:fill="F2F2F2" w:themeFill="background1" w:themeFillShade="F2"/>
          </w:tcPr>
          <w:p w:rsidR="00EE5867" w:rsidRPr="005B4814" w:rsidRDefault="00EE5867" w:rsidP="0073252E">
            <w:pPr>
              <w:rPr>
                <w:b/>
                <w:sz w:val="18"/>
                <w:szCs w:val="18"/>
              </w:rPr>
            </w:pPr>
            <w:r w:rsidRPr="005B4814">
              <w:rPr>
                <w:b/>
                <w:sz w:val="18"/>
                <w:szCs w:val="18"/>
              </w:rPr>
              <w:t>Overlap</w:t>
            </w:r>
          </w:p>
          <w:p w:rsidR="00EE5867" w:rsidRDefault="00EE5867" w:rsidP="0073252E">
            <w:pPr>
              <w:rPr>
                <w:sz w:val="18"/>
                <w:szCs w:val="18"/>
              </w:rPr>
            </w:pPr>
            <w:r>
              <w:rPr>
                <w:sz w:val="18"/>
                <w:szCs w:val="18"/>
              </w:rPr>
              <w:t xml:space="preserve">area of </w:t>
            </w:r>
            <w:r w:rsidRPr="00F45A37">
              <w:rPr>
                <w:sz w:val="18"/>
                <w:szCs w:val="18"/>
              </w:rPr>
              <w:t>no chang</w:t>
            </w:r>
            <w:r>
              <w:rPr>
                <w:sz w:val="18"/>
                <w:szCs w:val="18"/>
              </w:rPr>
              <w:t>e</w:t>
            </w:r>
          </w:p>
          <w:p w:rsidR="00EE5867" w:rsidRDefault="00EE5867" w:rsidP="0073252E">
            <w:pPr>
              <w:rPr>
                <w:sz w:val="18"/>
                <w:szCs w:val="18"/>
              </w:rPr>
            </w:pPr>
          </w:p>
          <w:p w:rsidR="00EE5867" w:rsidRDefault="00EE5867" w:rsidP="0073252E">
            <w:pPr>
              <w:rPr>
                <w:sz w:val="18"/>
                <w:szCs w:val="18"/>
              </w:rPr>
            </w:pPr>
            <w:r>
              <w:rPr>
                <w:sz w:val="18"/>
                <w:szCs w:val="18"/>
              </w:rPr>
              <w:t xml:space="preserve">             </w:t>
            </w:r>
          </w:p>
          <w:p w:rsidR="00EE5867" w:rsidRPr="00F45A37" w:rsidRDefault="00EE5867" w:rsidP="0073252E">
            <w:pPr>
              <w:rPr>
                <w:sz w:val="18"/>
                <w:szCs w:val="18"/>
              </w:rPr>
            </w:pPr>
            <w:r>
              <w:rPr>
                <w:sz w:val="18"/>
                <w:szCs w:val="18"/>
              </w:rPr>
              <w:t xml:space="preserve">               %</w:t>
            </w:r>
          </w:p>
        </w:tc>
        <w:tc>
          <w:tcPr>
            <w:tcW w:w="1508" w:type="dxa"/>
            <w:shd w:val="clear" w:color="auto" w:fill="F2F2F2" w:themeFill="background1" w:themeFillShade="F2"/>
          </w:tcPr>
          <w:p w:rsidR="00EE5867" w:rsidRPr="005B4814" w:rsidRDefault="00EE5867" w:rsidP="0073252E">
            <w:pPr>
              <w:rPr>
                <w:b/>
                <w:sz w:val="18"/>
                <w:szCs w:val="18"/>
              </w:rPr>
            </w:pPr>
            <w:r w:rsidRPr="005B4814">
              <w:rPr>
                <w:b/>
                <w:sz w:val="18"/>
                <w:szCs w:val="18"/>
              </w:rPr>
              <w:t>CBST A</w:t>
            </w:r>
            <w:r>
              <w:rPr>
                <w:b/>
                <w:sz w:val="18"/>
                <w:szCs w:val="18"/>
              </w:rPr>
              <w:t>rea of Use</w:t>
            </w:r>
          </w:p>
          <w:p w:rsidR="00EE5867" w:rsidRDefault="00EE5867" w:rsidP="0073252E">
            <w:pPr>
              <w:rPr>
                <w:sz w:val="18"/>
                <w:szCs w:val="18"/>
              </w:rPr>
            </w:pPr>
            <w:r w:rsidRPr="00F45A37">
              <w:rPr>
                <w:sz w:val="18"/>
                <w:szCs w:val="18"/>
              </w:rPr>
              <w:t>Gain plus Overlap</w:t>
            </w:r>
          </w:p>
          <w:p w:rsidR="00EE5867" w:rsidRDefault="00EE5867" w:rsidP="0073252E">
            <w:pPr>
              <w:rPr>
                <w:sz w:val="18"/>
                <w:szCs w:val="18"/>
              </w:rPr>
            </w:pPr>
          </w:p>
          <w:p w:rsidR="00EE5867" w:rsidRDefault="00EE5867" w:rsidP="0073252E">
            <w:pPr>
              <w:rPr>
                <w:sz w:val="18"/>
                <w:szCs w:val="18"/>
              </w:rPr>
            </w:pPr>
          </w:p>
          <w:p w:rsidR="00EE5867" w:rsidRPr="005B4814" w:rsidRDefault="00EE5867" w:rsidP="0073252E">
            <w:pPr>
              <w:rPr>
                <w:b/>
                <w:sz w:val="18"/>
                <w:szCs w:val="18"/>
              </w:rPr>
            </w:pPr>
            <w:r>
              <w:rPr>
                <w:sz w:val="18"/>
                <w:szCs w:val="18"/>
              </w:rPr>
              <w:t>hectares            %</w:t>
            </w:r>
          </w:p>
        </w:tc>
        <w:tc>
          <w:tcPr>
            <w:tcW w:w="1038" w:type="dxa"/>
            <w:shd w:val="clear" w:color="auto" w:fill="F2F2F2" w:themeFill="background1" w:themeFillShade="F2"/>
          </w:tcPr>
          <w:p w:rsidR="00EE5867" w:rsidRDefault="00EE5867" w:rsidP="0073252E">
            <w:pPr>
              <w:rPr>
                <w:b/>
                <w:sz w:val="18"/>
                <w:szCs w:val="18"/>
              </w:rPr>
            </w:pPr>
            <w:r>
              <w:rPr>
                <w:b/>
                <w:sz w:val="18"/>
                <w:szCs w:val="18"/>
              </w:rPr>
              <w:t>Overall CBST Impact</w:t>
            </w:r>
          </w:p>
          <w:p w:rsidR="004166FC" w:rsidRPr="004166FC" w:rsidRDefault="004166FC" w:rsidP="0073252E">
            <w:pPr>
              <w:rPr>
                <w:sz w:val="18"/>
                <w:szCs w:val="18"/>
              </w:rPr>
            </w:pPr>
            <w:r w:rsidRPr="004166FC">
              <w:rPr>
                <w:sz w:val="18"/>
                <w:szCs w:val="18"/>
              </w:rPr>
              <w:t>Gain plus Overlap</w:t>
            </w:r>
          </w:p>
        </w:tc>
      </w:tr>
      <w:tr w:rsidR="00EE5867" w:rsidRPr="005B4814" w:rsidTr="0073252E">
        <w:tc>
          <w:tcPr>
            <w:tcW w:w="992" w:type="dxa"/>
            <w:shd w:val="clear" w:color="auto" w:fill="D9D9D9" w:themeFill="background1" w:themeFillShade="D9"/>
          </w:tcPr>
          <w:p w:rsidR="00EE5867" w:rsidRPr="006D4DA6" w:rsidRDefault="00EE5867" w:rsidP="0073252E">
            <w:pPr>
              <w:jc w:val="both"/>
              <w:rPr>
                <w:sz w:val="18"/>
                <w:szCs w:val="18"/>
              </w:rPr>
            </w:pPr>
            <w:proofErr w:type="spellStart"/>
            <w:r>
              <w:rPr>
                <w:sz w:val="18"/>
                <w:szCs w:val="18"/>
              </w:rPr>
              <w:t>ICHxw</w:t>
            </w:r>
            <w:proofErr w:type="spellEnd"/>
          </w:p>
        </w:tc>
        <w:tc>
          <w:tcPr>
            <w:tcW w:w="1134" w:type="dxa"/>
          </w:tcPr>
          <w:p w:rsidR="00EE5867" w:rsidRPr="007B7B6F" w:rsidRDefault="00EE5867" w:rsidP="0073252E">
            <w:pPr>
              <w:jc w:val="both"/>
              <w:rPr>
                <w:sz w:val="18"/>
                <w:szCs w:val="18"/>
              </w:rPr>
            </w:pPr>
            <w:r>
              <w:rPr>
                <w:sz w:val="18"/>
                <w:szCs w:val="18"/>
              </w:rPr>
              <w:t>PYSILOW1</w:t>
            </w:r>
          </w:p>
        </w:tc>
        <w:tc>
          <w:tcPr>
            <w:tcW w:w="1276" w:type="dxa"/>
          </w:tcPr>
          <w:p w:rsidR="00EE5867" w:rsidRPr="007B7B6F" w:rsidRDefault="00EE5867" w:rsidP="00EE5867">
            <w:pPr>
              <w:jc w:val="both"/>
              <w:rPr>
                <w:sz w:val="18"/>
                <w:szCs w:val="18"/>
              </w:rPr>
            </w:pPr>
            <w:r w:rsidRPr="00EE5867">
              <w:rPr>
                <w:sz w:val="18"/>
                <w:szCs w:val="18"/>
              </w:rPr>
              <w:t>3,233,904</w:t>
            </w:r>
            <w:r>
              <w:rPr>
                <w:sz w:val="18"/>
                <w:szCs w:val="18"/>
              </w:rPr>
              <w:t xml:space="preserve"> 100</w:t>
            </w:r>
          </w:p>
        </w:tc>
        <w:tc>
          <w:tcPr>
            <w:tcW w:w="1134" w:type="dxa"/>
          </w:tcPr>
          <w:p w:rsidR="00EE5867" w:rsidRPr="00003F50" w:rsidRDefault="00EE5867" w:rsidP="0073252E">
            <w:pPr>
              <w:jc w:val="right"/>
              <w:rPr>
                <w:sz w:val="18"/>
                <w:szCs w:val="18"/>
              </w:rPr>
            </w:pPr>
            <w:r>
              <w:rPr>
                <w:sz w:val="18"/>
                <w:szCs w:val="18"/>
              </w:rPr>
              <w:t>50</w:t>
            </w:r>
          </w:p>
        </w:tc>
        <w:tc>
          <w:tcPr>
            <w:tcW w:w="992" w:type="dxa"/>
          </w:tcPr>
          <w:p w:rsidR="00EE5867" w:rsidRPr="00003F50" w:rsidRDefault="00EE5867" w:rsidP="0073252E">
            <w:pPr>
              <w:jc w:val="right"/>
              <w:rPr>
                <w:sz w:val="18"/>
                <w:szCs w:val="18"/>
              </w:rPr>
            </w:pPr>
            <w:r>
              <w:rPr>
                <w:sz w:val="18"/>
                <w:szCs w:val="18"/>
              </w:rPr>
              <w:t>40</w:t>
            </w:r>
          </w:p>
        </w:tc>
        <w:tc>
          <w:tcPr>
            <w:tcW w:w="968" w:type="dxa"/>
          </w:tcPr>
          <w:p w:rsidR="00EE5867" w:rsidRPr="00003F50" w:rsidRDefault="00EE5867" w:rsidP="0073252E">
            <w:pPr>
              <w:jc w:val="right"/>
              <w:rPr>
                <w:sz w:val="18"/>
                <w:szCs w:val="18"/>
              </w:rPr>
            </w:pPr>
            <w:r>
              <w:rPr>
                <w:sz w:val="18"/>
                <w:szCs w:val="18"/>
              </w:rPr>
              <w:t>50</w:t>
            </w:r>
          </w:p>
        </w:tc>
        <w:tc>
          <w:tcPr>
            <w:tcW w:w="1508" w:type="dxa"/>
          </w:tcPr>
          <w:p w:rsidR="00EE5867" w:rsidRPr="005B4814" w:rsidRDefault="00EE5867" w:rsidP="0073252E">
            <w:pPr>
              <w:jc w:val="both"/>
              <w:rPr>
                <w:sz w:val="18"/>
                <w:szCs w:val="18"/>
              </w:rPr>
            </w:pPr>
            <w:r w:rsidRPr="00EE5867">
              <w:rPr>
                <w:sz w:val="18"/>
                <w:szCs w:val="18"/>
              </w:rPr>
              <w:t>2,866,251</w:t>
            </w:r>
            <w:r>
              <w:rPr>
                <w:sz w:val="18"/>
                <w:szCs w:val="18"/>
              </w:rPr>
              <w:t xml:space="preserve">         90</w:t>
            </w:r>
          </w:p>
        </w:tc>
        <w:tc>
          <w:tcPr>
            <w:tcW w:w="1038" w:type="dxa"/>
          </w:tcPr>
          <w:p w:rsidR="00EE5867" w:rsidRDefault="00EE5867" w:rsidP="0073252E">
            <w:pPr>
              <w:jc w:val="both"/>
              <w:rPr>
                <w:sz w:val="18"/>
                <w:szCs w:val="18"/>
              </w:rPr>
            </w:pPr>
            <w:r>
              <w:rPr>
                <w:sz w:val="18"/>
                <w:szCs w:val="18"/>
              </w:rPr>
              <w:t>LOSS</w:t>
            </w:r>
          </w:p>
        </w:tc>
      </w:tr>
      <w:tr w:rsidR="00EE5867" w:rsidRPr="005B4814" w:rsidTr="00EE5867">
        <w:tc>
          <w:tcPr>
            <w:tcW w:w="992" w:type="dxa"/>
            <w:shd w:val="clear" w:color="auto" w:fill="F2F2F2" w:themeFill="background1" w:themeFillShade="F2"/>
          </w:tcPr>
          <w:p w:rsidR="00EE5867" w:rsidRDefault="00EE5867" w:rsidP="0073252E">
            <w:pPr>
              <w:jc w:val="both"/>
              <w:rPr>
                <w:sz w:val="18"/>
                <w:szCs w:val="18"/>
              </w:rPr>
            </w:pPr>
          </w:p>
        </w:tc>
        <w:tc>
          <w:tcPr>
            <w:tcW w:w="1134" w:type="dxa"/>
            <w:shd w:val="clear" w:color="auto" w:fill="F2F2F2" w:themeFill="background1" w:themeFillShade="F2"/>
          </w:tcPr>
          <w:p w:rsidR="00EE5867" w:rsidRDefault="00EE5867" w:rsidP="0073252E">
            <w:pPr>
              <w:jc w:val="both"/>
              <w:rPr>
                <w:sz w:val="18"/>
                <w:szCs w:val="18"/>
              </w:rPr>
            </w:pPr>
          </w:p>
        </w:tc>
        <w:tc>
          <w:tcPr>
            <w:tcW w:w="1276" w:type="dxa"/>
            <w:shd w:val="clear" w:color="auto" w:fill="F2F2F2" w:themeFill="background1" w:themeFillShade="F2"/>
          </w:tcPr>
          <w:p w:rsidR="00EE5867" w:rsidRPr="00EE5867" w:rsidRDefault="00EE5867" w:rsidP="00EE5867">
            <w:pPr>
              <w:jc w:val="both"/>
              <w:rPr>
                <w:sz w:val="18"/>
                <w:szCs w:val="18"/>
              </w:rPr>
            </w:pPr>
          </w:p>
        </w:tc>
        <w:tc>
          <w:tcPr>
            <w:tcW w:w="1134" w:type="dxa"/>
            <w:shd w:val="clear" w:color="auto" w:fill="F2F2F2" w:themeFill="background1" w:themeFillShade="F2"/>
          </w:tcPr>
          <w:p w:rsidR="00EE5867" w:rsidRDefault="00EE5867" w:rsidP="0073252E">
            <w:pPr>
              <w:jc w:val="right"/>
              <w:rPr>
                <w:sz w:val="18"/>
                <w:szCs w:val="18"/>
              </w:rPr>
            </w:pPr>
          </w:p>
        </w:tc>
        <w:tc>
          <w:tcPr>
            <w:tcW w:w="992" w:type="dxa"/>
            <w:shd w:val="clear" w:color="auto" w:fill="F2F2F2" w:themeFill="background1" w:themeFillShade="F2"/>
          </w:tcPr>
          <w:p w:rsidR="00EE5867" w:rsidRDefault="00EE5867" w:rsidP="0073252E">
            <w:pPr>
              <w:jc w:val="right"/>
              <w:rPr>
                <w:sz w:val="18"/>
                <w:szCs w:val="18"/>
              </w:rPr>
            </w:pPr>
          </w:p>
        </w:tc>
        <w:tc>
          <w:tcPr>
            <w:tcW w:w="968" w:type="dxa"/>
            <w:shd w:val="clear" w:color="auto" w:fill="F2F2F2" w:themeFill="background1" w:themeFillShade="F2"/>
          </w:tcPr>
          <w:p w:rsidR="00EE5867" w:rsidRDefault="00EE5867" w:rsidP="0073252E">
            <w:pPr>
              <w:jc w:val="right"/>
              <w:rPr>
                <w:sz w:val="18"/>
                <w:szCs w:val="18"/>
              </w:rPr>
            </w:pPr>
          </w:p>
        </w:tc>
        <w:tc>
          <w:tcPr>
            <w:tcW w:w="1508" w:type="dxa"/>
            <w:shd w:val="clear" w:color="auto" w:fill="F2F2F2" w:themeFill="background1" w:themeFillShade="F2"/>
          </w:tcPr>
          <w:p w:rsidR="00EE5867" w:rsidRPr="00EE5867" w:rsidRDefault="00EE5867" w:rsidP="0073252E">
            <w:pPr>
              <w:jc w:val="both"/>
              <w:rPr>
                <w:sz w:val="18"/>
                <w:szCs w:val="18"/>
              </w:rPr>
            </w:pPr>
          </w:p>
        </w:tc>
        <w:tc>
          <w:tcPr>
            <w:tcW w:w="1038" w:type="dxa"/>
            <w:shd w:val="clear" w:color="auto" w:fill="F2F2F2" w:themeFill="background1" w:themeFillShade="F2"/>
          </w:tcPr>
          <w:p w:rsidR="00EE5867" w:rsidRDefault="00EE5867" w:rsidP="0073252E">
            <w:pPr>
              <w:jc w:val="both"/>
              <w:rPr>
                <w:sz w:val="18"/>
                <w:szCs w:val="18"/>
              </w:rPr>
            </w:pPr>
          </w:p>
        </w:tc>
      </w:tr>
    </w:tbl>
    <w:p w:rsidR="00EE5867" w:rsidRDefault="00EE5867" w:rsidP="00EE5867">
      <w:pPr>
        <w:spacing w:after="0" w:line="240" w:lineRule="auto"/>
        <w:ind w:left="66"/>
      </w:pPr>
    </w:p>
    <w:p w:rsidR="004447B5" w:rsidRDefault="004447B5" w:rsidP="004447B5">
      <w:pPr>
        <w:pStyle w:val="ListParagraph"/>
        <w:numPr>
          <w:ilvl w:val="0"/>
          <w:numId w:val="18"/>
        </w:numPr>
        <w:spacing w:after="0" w:line="240" w:lineRule="auto"/>
        <w:ind w:left="426"/>
      </w:pPr>
      <w:r w:rsidRPr="00DB6FA3">
        <w:t xml:space="preserve">Provincially, the new CBST Area of Use </w:t>
      </w:r>
      <w:r w:rsidR="007655AE">
        <w:t xml:space="preserve">(gain plus overlap) </w:t>
      </w:r>
      <w:r w:rsidR="0094528C">
        <w:t xml:space="preserve">for </w:t>
      </w:r>
      <w:proofErr w:type="spellStart"/>
      <w:r w:rsidR="0094528C">
        <w:t>Py</w:t>
      </w:r>
      <w:proofErr w:type="spellEnd"/>
      <w:r w:rsidR="0094528C">
        <w:t xml:space="preserve"> </w:t>
      </w:r>
      <w:r w:rsidR="00580500">
        <w:t>seed sources (</w:t>
      </w:r>
      <w:r w:rsidR="007E3ADE">
        <w:t xml:space="preserve">all </w:t>
      </w:r>
      <w:r w:rsidR="00580500">
        <w:t xml:space="preserve">Seed BEC Variants) </w:t>
      </w:r>
      <w:r w:rsidRPr="00DB6FA3">
        <w:t>is</w:t>
      </w:r>
      <w:r w:rsidR="00DB6FA3" w:rsidRPr="00DB6FA3">
        <w:t xml:space="preserve"> </w:t>
      </w:r>
      <w:r w:rsidR="001E1E20">
        <w:t>90</w:t>
      </w:r>
      <w:r w:rsidR="00DB6FA3">
        <w:t xml:space="preserve">%, </w:t>
      </w:r>
      <w:r w:rsidR="00DB6FA3" w:rsidRPr="00DB6FA3">
        <w:t>a</w:t>
      </w:r>
      <w:r w:rsidR="00BD490F">
        <w:t xml:space="preserve"> slight</w:t>
      </w:r>
      <w:r w:rsidR="00DB6FA3" w:rsidRPr="00DB6FA3">
        <w:t xml:space="preserve"> </w:t>
      </w:r>
      <w:r w:rsidR="00BD490F">
        <w:t>decrease</w:t>
      </w:r>
      <w:r w:rsidR="00BD490F" w:rsidRPr="00DB6FA3">
        <w:t xml:space="preserve"> </w:t>
      </w:r>
      <w:r w:rsidR="00DB6FA3" w:rsidRPr="00DB6FA3">
        <w:t xml:space="preserve">in seed deployment area than that previously identified under GBST. </w:t>
      </w:r>
      <w:r w:rsidRPr="00DB6FA3">
        <w:t xml:space="preserve"> </w:t>
      </w:r>
    </w:p>
    <w:p w:rsidR="0094528C" w:rsidRPr="00DB6FA3" w:rsidRDefault="0094528C" w:rsidP="0094528C">
      <w:pPr>
        <w:spacing w:after="0" w:line="240" w:lineRule="auto"/>
        <w:ind w:left="66"/>
      </w:pPr>
    </w:p>
    <w:p w:rsidR="004447B5" w:rsidRPr="003777CE" w:rsidRDefault="004447B5" w:rsidP="004447B5">
      <w:pPr>
        <w:pStyle w:val="ListParagraph"/>
        <w:numPr>
          <w:ilvl w:val="0"/>
          <w:numId w:val="18"/>
        </w:numPr>
        <w:spacing w:after="0" w:line="240" w:lineRule="auto"/>
        <w:ind w:left="426"/>
      </w:pPr>
      <w:proofErr w:type="spellStart"/>
      <w:r w:rsidRPr="003777CE">
        <w:t>P</w:t>
      </w:r>
      <w:r>
        <w:t>y</w:t>
      </w:r>
      <w:proofErr w:type="spellEnd"/>
      <w:r w:rsidRPr="003777CE">
        <w:t xml:space="preserve"> orchards assigned to the </w:t>
      </w:r>
      <w:proofErr w:type="spellStart"/>
      <w:r w:rsidRPr="004447B5">
        <w:rPr>
          <w:b/>
        </w:rPr>
        <w:t>ICHxw</w:t>
      </w:r>
      <w:proofErr w:type="spellEnd"/>
      <w:r w:rsidR="00304403">
        <w:rPr>
          <w:b/>
        </w:rPr>
        <w:t xml:space="preserve"> </w:t>
      </w:r>
      <w:r w:rsidRPr="003777CE">
        <w:t>(P</w:t>
      </w:r>
      <w:r>
        <w:t>YSILOW1)</w:t>
      </w:r>
      <w:r w:rsidRPr="003777CE">
        <w:t xml:space="preserve"> </w:t>
      </w:r>
      <w:r w:rsidR="008B1EB1" w:rsidRPr="003777CE">
        <w:t>are</w:t>
      </w:r>
      <w:r w:rsidR="008B1EB1">
        <w:t xml:space="preserve"> moderately impacted with a shift (loss) in deployment area out of the warmer, drier Cariboo (Williams Lake, 100 Mile House)  and Rocky Mountain trench (Revelstoke) regions </w:t>
      </w:r>
      <w:r w:rsidRPr="003777CE">
        <w:t>in the move to CBST</w:t>
      </w:r>
      <w:r>
        <w:t xml:space="preserve"> (See Table 1 for orchards impacted)</w:t>
      </w:r>
      <w:r w:rsidRPr="003777CE">
        <w:t>.</w:t>
      </w:r>
    </w:p>
    <w:p w:rsidR="004447B5" w:rsidRPr="004F6E9C" w:rsidRDefault="004447B5" w:rsidP="004447B5">
      <w:pPr>
        <w:pStyle w:val="ListParagraph"/>
        <w:numPr>
          <w:ilvl w:val="0"/>
          <w:numId w:val="18"/>
        </w:numPr>
        <w:spacing w:after="0" w:line="240" w:lineRule="auto"/>
        <w:ind w:left="426"/>
      </w:pPr>
      <w:bookmarkStart w:id="0" w:name="_GoBack"/>
      <w:bookmarkEnd w:id="0"/>
      <w:r w:rsidRPr="001A37F3">
        <w:lastRenderedPageBreak/>
        <w:t xml:space="preserve">Management units with </w:t>
      </w:r>
      <w:r w:rsidRPr="001A37F3">
        <w:rPr>
          <w:u w:val="single"/>
        </w:rPr>
        <w:t>new</w:t>
      </w:r>
      <w:r w:rsidRPr="001A37F3">
        <w:t xml:space="preserve"> seed sources moving in</w:t>
      </w:r>
      <w:r w:rsidR="00BD490F">
        <w:t xml:space="preserve"> (Figure 2, Opportunity = new seed source)</w:t>
      </w:r>
      <w:r w:rsidRPr="001A37F3">
        <w:t xml:space="preserve">: </w:t>
      </w:r>
      <w:r w:rsidR="0079560C">
        <w:t>5</w:t>
      </w:r>
      <w:r w:rsidR="0079560C" w:rsidRPr="001A37F3">
        <w:t xml:space="preserve"> </w:t>
      </w:r>
      <w:r w:rsidRPr="001A37F3">
        <w:t xml:space="preserve">Timber Supply Areas </w:t>
      </w:r>
      <w:r>
        <w:t xml:space="preserve">(TSAs) </w:t>
      </w:r>
      <w:r w:rsidR="0079560C">
        <w:t xml:space="preserve">all located in the </w:t>
      </w:r>
      <w:proofErr w:type="spellStart"/>
      <w:r w:rsidR="0079560C">
        <w:t>submaritime</w:t>
      </w:r>
      <w:proofErr w:type="spellEnd"/>
      <w:r w:rsidR="0079560C">
        <w:t xml:space="preserve"> coastal-interior transition region (GBR North, GBR South, </w:t>
      </w:r>
      <w:proofErr w:type="spellStart"/>
      <w:r w:rsidR="0079560C">
        <w:t>Kingcome</w:t>
      </w:r>
      <w:proofErr w:type="spellEnd"/>
      <w:r w:rsidR="0079560C">
        <w:t>, Mid Coast and Soo). There are no new seed sources moving into</w:t>
      </w:r>
      <w:r w:rsidRPr="001A37F3">
        <w:t xml:space="preserve"> Tree Farm</w:t>
      </w:r>
      <w:r w:rsidRPr="00884E3A">
        <w:t xml:space="preserve"> Licenses</w:t>
      </w:r>
      <w:r>
        <w:t xml:space="preserve"> (TFLs).</w:t>
      </w:r>
    </w:p>
    <w:p w:rsidR="004447B5" w:rsidRDefault="004447B5" w:rsidP="004447B5">
      <w:pPr>
        <w:pStyle w:val="ListParagraph"/>
        <w:numPr>
          <w:ilvl w:val="0"/>
          <w:numId w:val="18"/>
        </w:numPr>
        <w:spacing w:after="0" w:line="240" w:lineRule="auto"/>
        <w:ind w:left="426"/>
      </w:pPr>
      <w:r w:rsidRPr="001E480B">
        <w:t xml:space="preserve">Management Units </w:t>
      </w:r>
      <w:r>
        <w:t xml:space="preserve">most </w:t>
      </w:r>
      <w:r w:rsidRPr="001E480B">
        <w:t xml:space="preserve">impacted under CBST (i.e. with significant reduction in area where </w:t>
      </w:r>
      <w:r w:rsidRPr="00884E3A">
        <w:t xml:space="preserve">orchard seed sources can be deployed) include: </w:t>
      </w:r>
      <w:r w:rsidR="00A1359E">
        <w:t>6</w:t>
      </w:r>
      <w:r w:rsidR="00A1359E" w:rsidRPr="00884E3A">
        <w:t xml:space="preserve"> </w:t>
      </w:r>
      <w:r>
        <w:t xml:space="preserve">TSAs </w:t>
      </w:r>
      <w:r w:rsidR="00A1359E">
        <w:t xml:space="preserve">(4 entirely lost – Cascadia, Quesnel, Revelstoke, and Williams Lake; 100 Mile 93%, and Golden 45%) </w:t>
      </w:r>
      <w:r w:rsidRPr="00884E3A">
        <w:t xml:space="preserve">and </w:t>
      </w:r>
      <w:r w:rsidR="00A1359E">
        <w:t>2</w:t>
      </w:r>
      <w:r w:rsidR="00A1359E" w:rsidRPr="00884E3A">
        <w:t xml:space="preserve"> </w:t>
      </w:r>
      <w:r>
        <w:t>TFLs</w:t>
      </w:r>
      <w:r w:rsidR="00A1359E">
        <w:t xml:space="preserve"> (1 entirely lost – TFL 56, TFL 23 80%)</w:t>
      </w:r>
      <w:r>
        <w:t>.</w:t>
      </w:r>
    </w:p>
    <w:p w:rsidR="00BD490F" w:rsidRDefault="00BD490F" w:rsidP="00BD490F">
      <w:pPr>
        <w:spacing w:after="0" w:line="240" w:lineRule="auto"/>
      </w:pPr>
    </w:p>
    <w:p w:rsidR="00BD490F" w:rsidRDefault="00BD490F" w:rsidP="00BD490F">
      <w:pPr>
        <w:pStyle w:val="ListParagraph"/>
        <w:numPr>
          <w:ilvl w:val="0"/>
          <w:numId w:val="24"/>
        </w:numPr>
        <w:spacing w:after="0" w:line="240" w:lineRule="auto"/>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t>2</w:t>
      </w:r>
      <w:r w:rsidRPr="00991F01">
        <w:t>).</w:t>
      </w:r>
    </w:p>
    <w:p w:rsidR="00BD490F" w:rsidRDefault="00BD490F" w:rsidP="00BD490F">
      <w:pPr>
        <w:spacing w:after="0" w:line="240" w:lineRule="auto"/>
      </w:pPr>
    </w:p>
    <w:p w:rsidR="00F224C5" w:rsidRDefault="00F224C5" w:rsidP="00F224C5">
      <w:pPr>
        <w:spacing w:after="0" w:line="240" w:lineRule="auto"/>
      </w:pPr>
    </w:p>
    <w:p w:rsidR="00BD490F" w:rsidRPr="00AB55BB" w:rsidRDefault="00BD490F" w:rsidP="00BD490F">
      <w:pPr>
        <w:spacing w:after="0" w:line="240" w:lineRule="auto"/>
        <w:jc w:val="center"/>
      </w:pPr>
      <w:r>
        <w:rPr>
          <w:noProof/>
          <w:lang w:eastAsia="en-CA"/>
        </w:rPr>
        <w:drawing>
          <wp:inline distT="0" distB="0" distL="0" distR="0" wp14:anchorId="5A549305" wp14:editId="79991BA0">
            <wp:extent cx="4716549" cy="249555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6549" cy="2495550"/>
                    </a:xfrm>
                    <a:prstGeom prst="rect">
                      <a:avLst/>
                    </a:prstGeom>
                    <a:noFill/>
                  </pic:spPr>
                </pic:pic>
              </a:graphicData>
            </a:graphic>
          </wp:inline>
        </w:drawing>
      </w:r>
    </w:p>
    <w:p w:rsidR="00BD490F" w:rsidRDefault="00BD490F" w:rsidP="00BD490F">
      <w:pPr>
        <w:spacing w:after="0"/>
        <w:ind w:left="426"/>
      </w:pPr>
    </w:p>
    <w:p w:rsidR="00BD490F" w:rsidRPr="007A6A88" w:rsidRDefault="00BD490F" w:rsidP="00BD490F">
      <w:pPr>
        <w:spacing w:after="0"/>
        <w:ind w:left="426"/>
      </w:pPr>
      <w:r w:rsidRPr="007A6A88">
        <w:t xml:space="preserve">Figure </w:t>
      </w:r>
      <w:r>
        <w:t>2</w:t>
      </w:r>
      <w:r w:rsidRPr="007A6A88">
        <w:t xml:space="preserve">: A schematic diagram of seed sources moving in/out of a </w:t>
      </w:r>
      <w:r>
        <w:t>m</w:t>
      </w:r>
      <w:r w:rsidRPr="007A6A88">
        <w:t xml:space="preserve">anagement </w:t>
      </w:r>
      <w:r>
        <w:t>u</w:t>
      </w:r>
      <w:r w:rsidRPr="007A6A88">
        <w:t>nit under CBST</w:t>
      </w:r>
    </w:p>
    <w:p w:rsidR="00BD490F" w:rsidRPr="007E3ADE" w:rsidRDefault="00BD490F" w:rsidP="009F588B">
      <w:pPr>
        <w:spacing w:after="0" w:line="240" w:lineRule="auto"/>
      </w:pPr>
    </w:p>
    <w:p w:rsidR="00BD490F" w:rsidRPr="007E3ADE" w:rsidRDefault="00BD490F" w:rsidP="009F588B">
      <w:pPr>
        <w:spacing w:after="0" w:line="240" w:lineRule="auto"/>
      </w:pPr>
    </w:p>
    <w:p w:rsidR="00F224C5" w:rsidRPr="007E3ADE" w:rsidRDefault="009F588B" w:rsidP="009F588B">
      <w:pPr>
        <w:spacing w:after="0" w:line="240" w:lineRule="auto"/>
        <w:rPr>
          <w:color w:val="FF0000"/>
          <w:sz w:val="28"/>
          <w:szCs w:val="28"/>
        </w:rPr>
      </w:pPr>
      <w:r w:rsidRPr="007E3ADE">
        <w:rPr>
          <w:sz w:val="28"/>
          <w:szCs w:val="28"/>
        </w:rPr>
        <w:t xml:space="preserve">Gaps </w:t>
      </w:r>
      <w:r w:rsidR="00AB55BB" w:rsidRPr="007E3ADE">
        <w:rPr>
          <w:sz w:val="28"/>
          <w:szCs w:val="28"/>
        </w:rPr>
        <w:t xml:space="preserve">identified under CBST </w:t>
      </w:r>
      <w:r w:rsidRPr="007E3ADE">
        <w:rPr>
          <w:color w:val="FF0000"/>
          <w:sz w:val="28"/>
          <w:szCs w:val="28"/>
        </w:rPr>
        <w:t>(Genetic Class A</w:t>
      </w:r>
      <w:r w:rsidR="008A6A62" w:rsidRPr="007E3ADE">
        <w:rPr>
          <w:color w:val="FF0000"/>
          <w:sz w:val="28"/>
          <w:szCs w:val="28"/>
        </w:rPr>
        <w:t xml:space="preserve"> </w:t>
      </w:r>
      <w:r w:rsidRPr="007E3ADE">
        <w:rPr>
          <w:color w:val="FF0000"/>
          <w:sz w:val="28"/>
          <w:szCs w:val="28"/>
        </w:rPr>
        <w:t>and B)</w:t>
      </w:r>
    </w:p>
    <w:p w:rsidR="008F1B44" w:rsidRDefault="008F1B44" w:rsidP="009F588B">
      <w:pPr>
        <w:spacing w:after="0" w:line="240" w:lineRule="auto"/>
      </w:pPr>
    </w:p>
    <w:p w:rsidR="006F0BEA" w:rsidRPr="007E3ADE" w:rsidRDefault="006F0BEA" w:rsidP="009F588B">
      <w:pPr>
        <w:spacing w:after="0" w:line="240" w:lineRule="auto"/>
        <w:rPr>
          <w:sz w:val="24"/>
          <w:szCs w:val="24"/>
        </w:rPr>
      </w:pPr>
      <w:r w:rsidRPr="007E3ADE">
        <w:rPr>
          <w:b/>
          <w:sz w:val="24"/>
          <w:szCs w:val="24"/>
        </w:rPr>
        <w:t>Orphans</w:t>
      </w:r>
    </w:p>
    <w:p w:rsidR="00304403" w:rsidRPr="00362EB1" w:rsidRDefault="00304403" w:rsidP="00304403">
      <w:pPr>
        <w:pStyle w:val="ListParagraph"/>
        <w:numPr>
          <w:ilvl w:val="0"/>
          <w:numId w:val="5"/>
        </w:numPr>
        <w:spacing w:after="0" w:line="240" w:lineRule="auto"/>
        <w:ind w:left="426" w:hanging="284"/>
      </w:pPr>
      <w:r w:rsidRPr="00A338F7">
        <w:t>Seed source (</w:t>
      </w:r>
      <w:proofErr w:type="spellStart"/>
      <w:r w:rsidRPr="00A338F7">
        <w:t>seedlot</w:t>
      </w:r>
      <w:proofErr w:type="spellEnd"/>
      <w:r w:rsidRPr="00A338F7">
        <w:t xml:space="preserve">) </w:t>
      </w:r>
      <w:r w:rsidRPr="00A338F7">
        <w:rPr>
          <w:u w:val="single"/>
        </w:rPr>
        <w:t>without</w:t>
      </w:r>
      <w:r w:rsidRPr="00A338F7">
        <w:t xml:space="preserve"> seed deployment area (no area of use) under CBST: </w:t>
      </w:r>
      <w:r>
        <w:t xml:space="preserve"> </w:t>
      </w:r>
      <w:r w:rsidRPr="00136AFE">
        <w:rPr>
          <w:b/>
        </w:rPr>
        <w:t>NONE</w:t>
      </w:r>
    </w:p>
    <w:p w:rsidR="00F224C5" w:rsidRPr="00F752AB" w:rsidRDefault="009F588B" w:rsidP="00CB0E8D">
      <w:pPr>
        <w:pStyle w:val="ListParagraph"/>
        <w:numPr>
          <w:ilvl w:val="0"/>
          <w:numId w:val="5"/>
        </w:numPr>
        <w:spacing w:after="0" w:line="240" w:lineRule="auto"/>
        <w:ind w:left="426" w:hanging="284"/>
        <w:rPr>
          <w:strike/>
        </w:rPr>
      </w:pPr>
      <w:r w:rsidRPr="00F752AB">
        <w:t>Plantation (</w:t>
      </w:r>
      <w:proofErr w:type="spellStart"/>
      <w:r w:rsidRPr="00F752AB">
        <w:t>cutblock</w:t>
      </w:r>
      <w:proofErr w:type="spellEnd"/>
      <w:r w:rsidRPr="00F752AB">
        <w:t xml:space="preserve">) </w:t>
      </w:r>
      <w:r w:rsidR="00F224C5" w:rsidRPr="00F752AB">
        <w:t xml:space="preserve">BEC variants </w:t>
      </w:r>
      <w:r w:rsidR="00F224C5" w:rsidRPr="00F752AB">
        <w:rPr>
          <w:u w:val="single"/>
        </w:rPr>
        <w:t>without</w:t>
      </w:r>
      <w:r w:rsidR="00F224C5" w:rsidRPr="00F752AB">
        <w:t xml:space="preserve"> </w:t>
      </w:r>
      <w:r w:rsidRPr="009821FD">
        <w:t xml:space="preserve">seed procurement area (no </w:t>
      </w:r>
      <w:r w:rsidR="00F224C5" w:rsidRPr="009821FD">
        <w:t>access to either Class A or Class B seed</w:t>
      </w:r>
      <w:r w:rsidRPr="009821FD">
        <w:t>) under CBST</w:t>
      </w:r>
      <w:r w:rsidR="00F224C5" w:rsidRPr="009821FD">
        <w:t xml:space="preserve">:  </w:t>
      </w:r>
      <w:r w:rsidR="002D090B" w:rsidRPr="009821FD">
        <w:t xml:space="preserve"> </w:t>
      </w:r>
      <w:r w:rsidR="002D090B" w:rsidRPr="00F752AB">
        <w:rPr>
          <w:b/>
        </w:rPr>
        <w:t>BGxh1</w:t>
      </w:r>
      <w:r w:rsidR="002D090B" w:rsidRPr="00F752AB">
        <w:t xml:space="preserve">  </w:t>
      </w:r>
      <w:r w:rsidR="002D090B" w:rsidRPr="009821FD">
        <w:rPr>
          <w:i/>
        </w:rPr>
        <w:t xml:space="preserve"> </w:t>
      </w:r>
      <w:r w:rsidR="00297F70" w:rsidRPr="00F752AB">
        <w:rPr>
          <w:i/>
        </w:rPr>
        <w:t>(</w:t>
      </w:r>
      <w:r w:rsidR="002D090B" w:rsidRPr="00F752AB">
        <w:rPr>
          <w:i/>
        </w:rPr>
        <w:t>cannot be addressed with a minor amendment to genetic suitability</w:t>
      </w:r>
      <w:r w:rsidR="00297F70" w:rsidRPr="00F752AB">
        <w:rPr>
          <w:i/>
        </w:rPr>
        <w:t xml:space="preserve">; further analysis </w:t>
      </w:r>
      <w:r w:rsidR="00297F70" w:rsidRPr="009821FD">
        <w:rPr>
          <w:i/>
        </w:rPr>
        <w:t xml:space="preserve">required to determine appropriate seed sources </w:t>
      </w:r>
      <w:r w:rsidR="00530B26">
        <w:rPr>
          <w:i/>
        </w:rPr>
        <w:t xml:space="preserve">if needed for this BEC variant </w:t>
      </w:r>
      <w:r w:rsidR="00297F70" w:rsidRPr="009821FD">
        <w:rPr>
          <w:i/>
        </w:rPr>
        <w:t>(e.g.</w:t>
      </w:r>
      <w:r w:rsidR="00530B26">
        <w:rPr>
          <w:i/>
        </w:rPr>
        <w:t xml:space="preserve"> </w:t>
      </w:r>
      <w:r w:rsidR="00297F70" w:rsidRPr="00F752AB">
        <w:rPr>
          <w:i/>
        </w:rPr>
        <w:t>collections from outside BC</w:t>
      </w:r>
      <w:r w:rsidR="002D090B" w:rsidRPr="00F752AB">
        <w:rPr>
          <w:i/>
        </w:rPr>
        <w:t>)</w:t>
      </w:r>
      <w:r w:rsidR="00297F70" w:rsidRPr="00F752AB">
        <w:rPr>
          <w:i/>
        </w:rPr>
        <w:t>.</w:t>
      </w:r>
    </w:p>
    <w:p w:rsidR="00136AFE" w:rsidRDefault="00136AFE" w:rsidP="00362EB1">
      <w:pPr>
        <w:spacing w:after="0" w:line="240" w:lineRule="auto"/>
      </w:pPr>
    </w:p>
    <w:p w:rsidR="00136AFE" w:rsidRDefault="00136AFE" w:rsidP="00136AFE">
      <w:pPr>
        <w:spacing w:after="0" w:line="240" w:lineRule="auto"/>
      </w:pPr>
      <w:r>
        <w:t>Table 2: Seed source and plantation orphans identified under CBST</w:t>
      </w:r>
    </w:p>
    <w:p w:rsidR="00136AFE" w:rsidRDefault="00136AFE" w:rsidP="00136AFE">
      <w:pPr>
        <w:spacing w:after="0" w:line="240" w:lineRule="auto"/>
      </w:pPr>
    </w:p>
    <w:tbl>
      <w:tblPr>
        <w:tblStyle w:val="TableGrid"/>
        <w:tblW w:w="0" w:type="auto"/>
        <w:tblInd w:w="108" w:type="dxa"/>
        <w:tblLook w:val="04A0" w:firstRow="1" w:lastRow="0" w:firstColumn="1" w:lastColumn="0" w:noHBand="0" w:noVBand="1"/>
      </w:tblPr>
      <w:tblGrid>
        <w:gridCol w:w="1985"/>
        <w:gridCol w:w="5103"/>
        <w:gridCol w:w="2268"/>
      </w:tblGrid>
      <w:tr w:rsidR="00136AFE" w:rsidRPr="002C0528" w:rsidTr="00A1359E">
        <w:tc>
          <w:tcPr>
            <w:tcW w:w="1985" w:type="dxa"/>
          </w:tcPr>
          <w:p w:rsidR="00136AFE" w:rsidRPr="002C0528" w:rsidRDefault="00136AFE" w:rsidP="00A338F7">
            <w:pPr>
              <w:rPr>
                <w:b/>
                <w:sz w:val="18"/>
                <w:szCs w:val="18"/>
              </w:rPr>
            </w:pPr>
          </w:p>
          <w:p w:rsidR="00136AFE" w:rsidRPr="002C0528" w:rsidRDefault="00136AFE" w:rsidP="00A338F7">
            <w:pPr>
              <w:rPr>
                <w:b/>
              </w:rPr>
            </w:pPr>
            <w:r w:rsidRPr="002C0528">
              <w:rPr>
                <w:b/>
                <w:sz w:val="20"/>
                <w:szCs w:val="20"/>
              </w:rPr>
              <w:t>CBST Orphan</w:t>
            </w:r>
          </w:p>
        </w:tc>
        <w:tc>
          <w:tcPr>
            <w:tcW w:w="5103" w:type="dxa"/>
            <w:shd w:val="clear" w:color="auto" w:fill="D9D9D9" w:themeFill="background1" w:themeFillShade="D9"/>
          </w:tcPr>
          <w:p w:rsidR="00136AFE" w:rsidRPr="002C0528" w:rsidRDefault="00136AFE" w:rsidP="00A338F7">
            <w:pPr>
              <w:rPr>
                <w:b/>
                <w:sz w:val="18"/>
                <w:szCs w:val="18"/>
              </w:rPr>
            </w:pPr>
          </w:p>
          <w:p w:rsidR="00136AFE" w:rsidRDefault="00136AFE" w:rsidP="00A338F7">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136AFE" w:rsidRPr="002C0528" w:rsidRDefault="00136AFE" w:rsidP="00A338F7">
            <w:pPr>
              <w:rPr>
                <w:b/>
              </w:rPr>
            </w:pPr>
          </w:p>
        </w:tc>
        <w:tc>
          <w:tcPr>
            <w:tcW w:w="2268" w:type="dxa"/>
          </w:tcPr>
          <w:p w:rsidR="00136AFE" w:rsidRPr="002C0528" w:rsidRDefault="00136AFE" w:rsidP="00A338F7">
            <w:pPr>
              <w:rPr>
                <w:b/>
                <w:sz w:val="18"/>
                <w:szCs w:val="18"/>
              </w:rPr>
            </w:pPr>
          </w:p>
          <w:p w:rsidR="00136AFE" w:rsidRPr="002C0528" w:rsidRDefault="00136AFE" w:rsidP="00A338F7">
            <w:pPr>
              <w:rPr>
                <w:b/>
              </w:rPr>
            </w:pPr>
            <w:r w:rsidRPr="002C0528">
              <w:rPr>
                <w:b/>
                <w:sz w:val="20"/>
                <w:szCs w:val="20"/>
              </w:rPr>
              <w:t xml:space="preserve">CBST </w:t>
            </w:r>
            <w:r>
              <w:rPr>
                <w:b/>
                <w:sz w:val="20"/>
                <w:szCs w:val="20"/>
              </w:rPr>
              <w:t>o</w:t>
            </w:r>
            <w:r w:rsidRPr="002C0528">
              <w:rPr>
                <w:b/>
                <w:sz w:val="20"/>
                <w:szCs w:val="20"/>
              </w:rPr>
              <w:t>rphan without a</w:t>
            </w:r>
          </w:p>
        </w:tc>
      </w:tr>
      <w:tr w:rsidR="00136AFE" w:rsidTr="00A1359E">
        <w:tc>
          <w:tcPr>
            <w:tcW w:w="1985" w:type="dxa"/>
          </w:tcPr>
          <w:p w:rsidR="00136AFE" w:rsidRDefault="00136AFE" w:rsidP="00A338F7">
            <w:r w:rsidRPr="007555A9">
              <w:rPr>
                <w:sz w:val="20"/>
                <w:szCs w:val="20"/>
              </w:rPr>
              <w:t>Seed Source (</w:t>
            </w:r>
            <w:proofErr w:type="spellStart"/>
            <w:r w:rsidRPr="007555A9">
              <w:rPr>
                <w:sz w:val="20"/>
                <w:szCs w:val="20"/>
              </w:rPr>
              <w:t>seedlot</w:t>
            </w:r>
            <w:proofErr w:type="spellEnd"/>
            <w:r w:rsidRPr="007555A9">
              <w:rPr>
                <w:sz w:val="20"/>
                <w:szCs w:val="20"/>
              </w:rPr>
              <w:t>)</w:t>
            </w:r>
          </w:p>
        </w:tc>
        <w:tc>
          <w:tcPr>
            <w:tcW w:w="5103" w:type="dxa"/>
            <w:shd w:val="clear" w:color="auto" w:fill="D9D9D9" w:themeFill="background1" w:themeFillShade="D9"/>
          </w:tcPr>
          <w:p w:rsidR="00136AFE" w:rsidRPr="00ED5257" w:rsidRDefault="00ED5257" w:rsidP="00A338F7">
            <w:pPr>
              <w:rPr>
                <w:sz w:val="18"/>
                <w:szCs w:val="18"/>
              </w:rPr>
            </w:pPr>
            <w:r w:rsidRPr="00ED5257">
              <w:rPr>
                <w:sz w:val="18"/>
                <w:szCs w:val="18"/>
              </w:rPr>
              <w:t>none</w:t>
            </w:r>
          </w:p>
        </w:tc>
        <w:tc>
          <w:tcPr>
            <w:tcW w:w="2268" w:type="dxa"/>
          </w:tcPr>
          <w:p w:rsidR="00136AFE" w:rsidRDefault="00136AFE" w:rsidP="00A338F7">
            <w:r w:rsidRPr="007555A9">
              <w:rPr>
                <w:sz w:val="18"/>
                <w:szCs w:val="18"/>
              </w:rPr>
              <w:t>seed deployment</w:t>
            </w:r>
            <w:r>
              <w:rPr>
                <w:sz w:val="18"/>
                <w:szCs w:val="18"/>
              </w:rPr>
              <w:t xml:space="preserve"> area</w:t>
            </w:r>
          </w:p>
        </w:tc>
      </w:tr>
      <w:tr w:rsidR="00136AFE" w:rsidTr="00A1359E">
        <w:tc>
          <w:tcPr>
            <w:tcW w:w="1985" w:type="dxa"/>
          </w:tcPr>
          <w:p w:rsidR="00136AFE" w:rsidRDefault="00136AFE" w:rsidP="00A338F7">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103" w:type="dxa"/>
            <w:shd w:val="clear" w:color="auto" w:fill="D9D9D9" w:themeFill="background1" w:themeFillShade="D9"/>
          </w:tcPr>
          <w:p w:rsidR="00136AFE" w:rsidRPr="00ED5257" w:rsidRDefault="00ED5257" w:rsidP="00A338F7">
            <w:pPr>
              <w:rPr>
                <w:sz w:val="18"/>
                <w:szCs w:val="18"/>
              </w:rPr>
            </w:pPr>
            <w:r>
              <w:rPr>
                <w:sz w:val="18"/>
                <w:szCs w:val="18"/>
              </w:rPr>
              <w:t>BGxh1</w:t>
            </w:r>
          </w:p>
        </w:tc>
        <w:tc>
          <w:tcPr>
            <w:tcW w:w="2268" w:type="dxa"/>
          </w:tcPr>
          <w:p w:rsidR="00136AFE" w:rsidRDefault="00136AFE" w:rsidP="00A338F7">
            <w:r w:rsidRPr="007555A9">
              <w:rPr>
                <w:sz w:val="18"/>
                <w:szCs w:val="18"/>
              </w:rPr>
              <w:t xml:space="preserve">seed procurement </w:t>
            </w:r>
            <w:r>
              <w:rPr>
                <w:sz w:val="18"/>
                <w:szCs w:val="18"/>
              </w:rPr>
              <w:t>area</w:t>
            </w:r>
          </w:p>
        </w:tc>
      </w:tr>
    </w:tbl>
    <w:p w:rsidR="008F1B44" w:rsidRPr="007E3ADE" w:rsidRDefault="00BD490F" w:rsidP="00005CEF">
      <w:pPr>
        <w:spacing w:after="0" w:line="240" w:lineRule="auto"/>
        <w:rPr>
          <w:b/>
          <w:sz w:val="24"/>
          <w:szCs w:val="24"/>
        </w:rPr>
      </w:pPr>
      <w:r w:rsidRPr="007E3ADE">
        <w:rPr>
          <w:b/>
          <w:sz w:val="24"/>
          <w:szCs w:val="24"/>
        </w:rPr>
        <w:lastRenderedPageBreak/>
        <w:t xml:space="preserve">Seed </w:t>
      </w:r>
      <w:r w:rsidR="008F1B44" w:rsidRPr="007E3ADE">
        <w:rPr>
          <w:b/>
          <w:sz w:val="24"/>
          <w:szCs w:val="24"/>
        </w:rPr>
        <w:t>Deficits</w:t>
      </w:r>
      <w:r w:rsidR="00613613" w:rsidRPr="007E3ADE">
        <w:rPr>
          <w:rStyle w:val="FootnoteReference"/>
          <w:b/>
          <w:sz w:val="24"/>
          <w:szCs w:val="24"/>
        </w:rPr>
        <w:t xml:space="preserve"> </w:t>
      </w:r>
      <w:r w:rsidR="00613613" w:rsidRPr="007E3ADE">
        <w:rPr>
          <w:rStyle w:val="FootnoteReference"/>
          <w:b/>
          <w:sz w:val="24"/>
          <w:szCs w:val="24"/>
        </w:rPr>
        <w:footnoteReference w:id="4"/>
      </w:r>
    </w:p>
    <w:p w:rsidR="00D43721" w:rsidRDefault="00AF646E" w:rsidP="00B92FC4">
      <w:pPr>
        <w:pStyle w:val="ListParagraph"/>
        <w:numPr>
          <w:ilvl w:val="0"/>
          <w:numId w:val="22"/>
        </w:numPr>
        <w:spacing w:after="0" w:line="240" w:lineRule="auto"/>
        <w:ind w:left="426"/>
      </w:pPr>
      <w:r w:rsidRPr="00AF646E">
        <w:t xml:space="preserve">Analysis of current </w:t>
      </w:r>
      <w:proofErr w:type="spellStart"/>
      <w:r w:rsidR="00D33A1F">
        <w:t>Py</w:t>
      </w:r>
      <w:proofErr w:type="spellEnd"/>
      <w:r w:rsidR="00D33A1F">
        <w:t xml:space="preserve"> </w:t>
      </w:r>
      <w:r w:rsidR="00324B26">
        <w:t xml:space="preserve">Class A </w:t>
      </w:r>
      <w:r w:rsidRPr="00AF646E">
        <w:t xml:space="preserve">seed inventories indicates that under CBST there is a </w:t>
      </w:r>
      <w:r w:rsidR="000704F4">
        <w:t xml:space="preserve">Class A </w:t>
      </w:r>
      <w:r w:rsidRPr="00AF646E">
        <w:t xml:space="preserve">deficit of </w:t>
      </w:r>
      <w:r w:rsidR="00B13C4F" w:rsidRPr="00B13C4F">
        <w:rPr>
          <w:b/>
        </w:rPr>
        <w:t>0.</w:t>
      </w:r>
      <w:r w:rsidR="00E81E02">
        <w:rPr>
          <w:b/>
        </w:rPr>
        <w:t>0</w:t>
      </w:r>
      <w:r w:rsidR="00B13C4F" w:rsidRPr="00B13C4F">
        <w:rPr>
          <w:b/>
        </w:rPr>
        <w:t>7</w:t>
      </w:r>
      <w:r w:rsidRPr="00B13C4F">
        <w:rPr>
          <w:b/>
        </w:rPr>
        <w:t xml:space="preserve"> M</w:t>
      </w:r>
      <w:r w:rsidRPr="00AF646E">
        <w:t xml:space="preserve"> seedlings per year (</w:t>
      </w:r>
      <w:r w:rsidR="00B13C4F">
        <w:t>57</w:t>
      </w:r>
      <w:r w:rsidRPr="00AF646E">
        <w:t xml:space="preserve">% of total </w:t>
      </w:r>
      <w:proofErr w:type="spellStart"/>
      <w:r w:rsidR="00D33A1F">
        <w:t>Py</w:t>
      </w:r>
      <w:proofErr w:type="spellEnd"/>
      <w:r w:rsidR="00D33A1F">
        <w:t xml:space="preserve"> </w:t>
      </w:r>
      <w:r w:rsidR="00474513">
        <w:t xml:space="preserve">Class A </w:t>
      </w:r>
      <w:r w:rsidR="00823FD9">
        <w:t xml:space="preserve">recent </w:t>
      </w:r>
      <w:r w:rsidRPr="00AF646E">
        <w:t>historic annual planting) that cannot currently be met from orchard Class A seed sources.</w:t>
      </w:r>
      <w:r w:rsidR="00F673AD">
        <w:t xml:space="preserve">  </w:t>
      </w:r>
    </w:p>
    <w:p w:rsidR="00B92FC4" w:rsidRDefault="00B92FC4" w:rsidP="00B92FC4">
      <w:pPr>
        <w:spacing w:after="0" w:line="240" w:lineRule="auto"/>
        <w:ind w:left="66"/>
      </w:pPr>
    </w:p>
    <w:p w:rsidR="00D93393" w:rsidRPr="00AF646E" w:rsidRDefault="00D43721" w:rsidP="00D93393">
      <w:pPr>
        <w:pStyle w:val="ListParagraph"/>
        <w:numPr>
          <w:ilvl w:val="0"/>
          <w:numId w:val="23"/>
        </w:numPr>
        <w:spacing w:after="0" w:line="240" w:lineRule="auto"/>
        <w:ind w:left="426"/>
      </w:pPr>
      <w:r>
        <w:t xml:space="preserve">However, this total deficit could be reduced to </w:t>
      </w:r>
      <w:r w:rsidRPr="00D93393">
        <w:rPr>
          <w:b/>
        </w:rPr>
        <w:t>0.</w:t>
      </w:r>
      <w:r w:rsidR="00D33A1F" w:rsidRPr="00D93393">
        <w:rPr>
          <w:b/>
        </w:rPr>
        <w:t>0</w:t>
      </w:r>
      <w:r w:rsidRPr="00D93393">
        <w:rPr>
          <w:b/>
        </w:rPr>
        <w:t>1M</w:t>
      </w:r>
      <w:r>
        <w:t xml:space="preserve"> (9% of </w:t>
      </w:r>
      <w:r w:rsidR="00D33A1F">
        <w:t xml:space="preserve">recent historic </w:t>
      </w:r>
      <w:r>
        <w:t xml:space="preserve">annual planting) through optimization of </w:t>
      </w:r>
      <w:r w:rsidR="000704F4">
        <w:t xml:space="preserve">Class A </w:t>
      </w:r>
      <w:r>
        <w:t xml:space="preserve">seed surpluses; whereby, a different distribution of seed (e.g. from </w:t>
      </w:r>
      <w:proofErr w:type="spellStart"/>
      <w:r>
        <w:t>IDF</w:t>
      </w:r>
      <w:r w:rsidR="000704F4">
        <w:t>ww</w:t>
      </w:r>
      <w:proofErr w:type="spellEnd"/>
      <w:r w:rsidR="000704F4">
        <w:t xml:space="preserve"> and IDFmw2</w:t>
      </w:r>
      <w:r>
        <w:t xml:space="preserve">) is used to meet gaps.  </w:t>
      </w:r>
      <w:r w:rsidR="00F673AD">
        <w:t>Th</w:t>
      </w:r>
      <w:r w:rsidR="00D33A1F">
        <w:t>is</w:t>
      </w:r>
      <w:r w:rsidR="000704F4">
        <w:t xml:space="preserve"> remaining </w:t>
      </w:r>
      <w:r w:rsidR="00F673AD">
        <w:t>deficit</w:t>
      </w:r>
      <w:r w:rsidR="00424188">
        <w:t xml:space="preserve"> cannot </w:t>
      </w:r>
      <w:r w:rsidR="00D93393">
        <w:t xml:space="preserve">currently </w:t>
      </w:r>
      <w:r w:rsidR="00424188">
        <w:t>be met by Class B inventories</w:t>
      </w:r>
      <w:r w:rsidR="00D93393">
        <w:t>. A</w:t>
      </w:r>
      <w:r w:rsidR="00424188">
        <w:t xml:space="preserve"> collection </w:t>
      </w:r>
      <w:r w:rsidR="00D93393">
        <w:t xml:space="preserve">may </w:t>
      </w:r>
      <w:r w:rsidR="00424188">
        <w:t>be needed to supply the ICHmw5.</w:t>
      </w:r>
    </w:p>
    <w:p w:rsidR="00D93393" w:rsidRPr="00D93393" w:rsidRDefault="00D93393" w:rsidP="00D93393">
      <w:pPr>
        <w:spacing w:after="0" w:line="240" w:lineRule="auto"/>
        <w:ind w:left="66"/>
        <w:rPr>
          <w:i/>
        </w:rPr>
      </w:pPr>
    </w:p>
    <w:p w:rsidR="00D93393" w:rsidRPr="00A04491" w:rsidRDefault="00B13C4F" w:rsidP="00D93393">
      <w:pPr>
        <w:pStyle w:val="ListParagraph"/>
        <w:numPr>
          <w:ilvl w:val="0"/>
          <w:numId w:val="22"/>
        </w:numPr>
        <w:spacing w:after="0" w:line="240" w:lineRule="auto"/>
        <w:ind w:left="426"/>
        <w:rPr>
          <w:i/>
        </w:rPr>
      </w:pPr>
      <w:r w:rsidRPr="00B13C4F">
        <w:t xml:space="preserve">Class A </w:t>
      </w:r>
      <w:proofErr w:type="spellStart"/>
      <w:r>
        <w:t>Py</w:t>
      </w:r>
      <w:proofErr w:type="spellEnd"/>
      <w:r w:rsidRPr="00B13C4F">
        <w:t xml:space="preserve"> seed deficits reside for the most part (</w:t>
      </w:r>
      <w:r>
        <w:t>83</w:t>
      </w:r>
      <w:r w:rsidRPr="00B13C4F">
        <w:t>%) in plantation BEC variants supplied by</w:t>
      </w:r>
      <w:r>
        <w:t xml:space="preserve"> </w:t>
      </w:r>
      <w:r w:rsidRPr="00B13C4F">
        <w:t xml:space="preserve">seed sources that can no longer be planted under CBST; whereas, Class B </w:t>
      </w:r>
      <w:r w:rsidRPr="00D33A1F">
        <w:t xml:space="preserve">deficits reside </w:t>
      </w:r>
      <w:r w:rsidR="00254808">
        <w:t xml:space="preserve">approximately two thirds </w:t>
      </w:r>
      <w:r w:rsidRPr="00D33A1F">
        <w:t>(</w:t>
      </w:r>
      <w:r w:rsidR="00254808">
        <w:t>71</w:t>
      </w:r>
      <w:r w:rsidRPr="00D33A1F">
        <w:t>%) in</w:t>
      </w:r>
      <w:r w:rsidRPr="00B13C4F">
        <w:t xml:space="preserve"> plantation BEC variants supplied by </w:t>
      </w:r>
      <w:proofErr w:type="spellStart"/>
      <w:r w:rsidRPr="00B13C4F">
        <w:t>P</w:t>
      </w:r>
      <w:r>
        <w:t>y</w:t>
      </w:r>
      <w:proofErr w:type="spellEnd"/>
      <w:r w:rsidRPr="00B13C4F">
        <w:t xml:space="preserve"> seed sources that can no longer be planted under CBST.</w:t>
      </w:r>
      <w:r w:rsidR="00254808">
        <w:t xml:space="preserve">  </w:t>
      </w:r>
      <w:r w:rsidR="00D93393">
        <w:rPr>
          <w:i/>
        </w:rPr>
        <w:t>S</w:t>
      </w:r>
      <w:r w:rsidR="00D93393" w:rsidRPr="00A04491">
        <w:rPr>
          <w:i/>
        </w:rPr>
        <w:t xml:space="preserve">ee full report for </w:t>
      </w:r>
      <w:r w:rsidR="00D93393">
        <w:rPr>
          <w:i/>
        </w:rPr>
        <w:t xml:space="preserve">CBST suitable/non-suitable </w:t>
      </w:r>
      <w:r w:rsidR="00D93393" w:rsidRPr="00A04491">
        <w:rPr>
          <w:i/>
        </w:rPr>
        <w:t>breakout</w:t>
      </w:r>
      <w:r w:rsidR="00D93393">
        <w:rPr>
          <w:i/>
        </w:rPr>
        <w:t>s</w:t>
      </w:r>
    </w:p>
    <w:p w:rsidR="00D93393" w:rsidRDefault="00D93393" w:rsidP="00D93393">
      <w:pPr>
        <w:spacing w:after="0" w:line="240" w:lineRule="auto"/>
        <w:ind w:left="66"/>
      </w:pPr>
    </w:p>
    <w:p w:rsidR="008F1B44" w:rsidRDefault="00254808" w:rsidP="00D93393">
      <w:pPr>
        <w:pStyle w:val="ListParagraph"/>
        <w:numPr>
          <w:ilvl w:val="0"/>
          <w:numId w:val="22"/>
        </w:numPr>
        <w:spacing w:after="0" w:line="240" w:lineRule="auto"/>
        <w:ind w:left="426"/>
      </w:pPr>
      <w:r>
        <w:t xml:space="preserve">The </w:t>
      </w:r>
      <w:r w:rsidR="00823FD9">
        <w:t xml:space="preserve">Class B deficit is negligible </w:t>
      </w:r>
      <w:r>
        <w:t xml:space="preserve">comprising </w:t>
      </w:r>
      <w:r w:rsidR="00823FD9">
        <w:t xml:space="preserve">3% of total </w:t>
      </w:r>
      <w:proofErr w:type="spellStart"/>
      <w:r w:rsidR="00D93393">
        <w:t>Py</w:t>
      </w:r>
      <w:proofErr w:type="spellEnd"/>
      <w:r w:rsidR="00D93393">
        <w:t xml:space="preserve"> </w:t>
      </w:r>
      <w:r w:rsidR="00D33A1F">
        <w:t xml:space="preserve">Class B </w:t>
      </w:r>
      <w:r w:rsidR="00823FD9">
        <w:t xml:space="preserve">recent historic </w:t>
      </w:r>
      <w:r w:rsidR="00D33A1F">
        <w:t xml:space="preserve">annual </w:t>
      </w:r>
      <w:r w:rsidR="00823FD9">
        <w:t>planting.</w:t>
      </w:r>
    </w:p>
    <w:p w:rsidR="00B92FC4" w:rsidRDefault="00B92FC4" w:rsidP="00B92FC4">
      <w:pPr>
        <w:spacing w:after="0" w:line="240" w:lineRule="auto"/>
        <w:ind w:left="66"/>
      </w:pPr>
    </w:p>
    <w:p w:rsidR="00823FD9" w:rsidRPr="00D54281" w:rsidRDefault="00823FD9" w:rsidP="00D93393">
      <w:pPr>
        <w:pStyle w:val="ListParagraph"/>
        <w:numPr>
          <w:ilvl w:val="0"/>
          <w:numId w:val="22"/>
        </w:numPr>
        <w:spacing w:after="0" w:line="240" w:lineRule="auto"/>
        <w:ind w:left="426"/>
      </w:pPr>
      <w:r>
        <w:t xml:space="preserve">Overall, </w:t>
      </w:r>
      <w:proofErr w:type="spellStart"/>
      <w:r>
        <w:t>Py</w:t>
      </w:r>
      <w:proofErr w:type="spellEnd"/>
      <w:r>
        <w:t xml:space="preserve"> seed deficits (after allocation of Class B seed) reside in the </w:t>
      </w:r>
      <w:r w:rsidRPr="00823FD9">
        <w:rPr>
          <w:b/>
        </w:rPr>
        <w:t>CWHds1</w:t>
      </w:r>
      <w:r>
        <w:t xml:space="preserve"> </w:t>
      </w:r>
      <w:r w:rsidR="0070735C">
        <w:t>(-3,447</w:t>
      </w:r>
      <w:r w:rsidR="00D93393">
        <w:t xml:space="preserve"> trees</w:t>
      </w:r>
      <w:r w:rsidR="0070735C">
        <w:t xml:space="preserve">) </w:t>
      </w:r>
      <w:r>
        <w:t xml:space="preserve">and the </w:t>
      </w:r>
      <w:proofErr w:type="spellStart"/>
      <w:r w:rsidRPr="00823FD9">
        <w:rPr>
          <w:b/>
        </w:rPr>
        <w:t>ICHdm</w:t>
      </w:r>
      <w:proofErr w:type="spellEnd"/>
      <w:r w:rsidR="0070735C">
        <w:rPr>
          <w:b/>
        </w:rPr>
        <w:t xml:space="preserve"> </w:t>
      </w:r>
      <w:r w:rsidR="0070735C" w:rsidRPr="00474513">
        <w:t>(-1,421</w:t>
      </w:r>
      <w:r w:rsidR="00D93393">
        <w:t xml:space="preserve"> trees</w:t>
      </w:r>
      <w:r w:rsidR="0070735C" w:rsidRPr="00474513">
        <w:t>)</w:t>
      </w:r>
      <w:r w:rsidR="00D93393">
        <w:t>. N</w:t>
      </w:r>
      <w:r w:rsidR="00D54281" w:rsidRPr="00474513">
        <w:t>ew cone collections</w:t>
      </w:r>
      <w:r w:rsidR="00D54281">
        <w:t xml:space="preserve"> will be required to supply seed to these plantation BEC vars</w:t>
      </w:r>
      <w:r w:rsidRPr="00D54281">
        <w:t>.</w:t>
      </w:r>
    </w:p>
    <w:p w:rsidR="004B7610" w:rsidRDefault="004B7610" w:rsidP="00005CEF">
      <w:pPr>
        <w:spacing w:after="0" w:line="240" w:lineRule="auto"/>
      </w:pPr>
    </w:p>
    <w:p w:rsidR="00005CEF" w:rsidRPr="00FD3EBD" w:rsidRDefault="00005CEF" w:rsidP="00005CEF">
      <w:pPr>
        <w:spacing w:after="0" w:line="240" w:lineRule="auto"/>
      </w:pPr>
      <w:r>
        <w:t xml:space="preserve">Table </w:t>
      </w:r>
      <w:r w:rsidR="00136AFE">
        <w:t>3</w:t>
      </w:r>
      <w:r>
        <w:t>: Seed Deficits under CBST based on Historical Planting</w:t>
      </w:r>
    </w:p>
    <w:p w:rsidR="009F588B" w:rsidRPr="009F588B" w:rsidRDefault="009F588B" w:rsidP="009F588B">
      <w:pPr>
        <w:spacing w:after="0" w:line="240" w:lineRule="auto"/>
        <w:ind w:left="66"/>
        <w:rPr>
          <w:sz w:val="20"/>
          <w:szCs w:val="20"/>
        </w:rPr>
      </w:pPr>
    </w:p>
    <w:tbl>
      <w:tblPr>
        <w:tblStyle w:val="TableGrid"/>
        <w:tblW w:w="9356" w:type="dxa"/>
        <w:tblInd w:w="108" w:type="dxa"/>
        <w:tblLayout w:type="fixed"/>
        <w:tblLook w:val="04A0" w:firstRow="1" w:lastRow="0" w:firstColumn="1" w:lastColumn="0" w:noHBand="0" w:noVBand="1"/>
      </w:tblPr>
      <w:tblGrid>
        <w:gridCol w:w="1560"/>
        <w:gridCol w:w="1134"/>
        <w:gridCol w:w="1275"/>
        <w:gridCol w:w="1134"/>
        <w:gridCol w:w="4253"/>
      </w:tblGrid>
      <w:tr w:rsidR="00362EB1" w:rsidRPr="009F588B" w:rsidTr="00583C84">
        <w:trPr>
          <w:tblHeader/>
        </w:trPr>
        <w:tc>
          <w:tcPr>
            <w:tcW w:w="1560" w:type="dxa"/>
            <w:shd w:val="clear" w:color="auto" w:fill="F2F2F2" w:themeFill="background1" w:themeFillShade="F2"/>
            <w:vAlign w:val="center"/>
          </w:tcPr>
          <w:p w:rsidR="00B20255" w:rsidRPr="009F588B" w:rsidRDefault="00B20255" w:rsidP="00AD3371">
            <w:pPr>
              <w:jc w:val="center"/>
              <w:rPr>
                <w:b/>
                <w:sz w:val="18"/>
                <w:szCs w:val="18"/>
              </w:rPr>
            </w:pPr>
            <w:r>
              <w:rPr>
                <w:b/>
                <w:sz w:val="18"/>
                <w:szCs w:val="18"/>
              </w:rPr>
              <w:t>Genetic Class</w:t>
            </w:r>
          </w:p>
        </w:tc>
        <w:tc>
          <w:tcPr>
            <w:tcW w:w="1134" w:type="dxa"/>
            <w:shd w:val="clear" w:color="auto" w:fill="auto"/>
            <w:vAlign w:val="center"/>
          </w:tcPr>
          <w:p w:rsidR="00B20255" w:rsidRPr="009F588B" w:rsidRDefault="00B20255" w:rsidP="00362EB1">
            <w:pPr>
              <w:jc w:val="center"/>
              <w:rPr>
                <w:b/>
                <w:sz w:val="18"/>
                <w:szCs w:val="18"/>
              </w:rPr>
            </w:pPr>
            <w:r w:rsidRPr="009F588B">
              <w:rPr>
                <w:b/>
                <w:sz w:val="18"/>
                <w:szCs w:val="18"/>
              </w:rPr>
              <w:t>Annual Planting</w:t>
            </w:r>
            <w:r w:rsidR="002D11F3">
              <w:rPr>
                <w:rStyle w:val="FootnoteReference"/>
                <w:b/>
                <w:sz w:val="18"/>
                <w:szCs w:val="18"/>
              </w:rPr>
              <w:footnoteReference w:id="5"/>
            </w:r>
          </w:p>
        </w:tc>
        <w:tc>
          <w:tcPr>
            <w:tcW w:w="1275" w:type="dxa"/>
            <w:shd w:val="clear" w:color="auto" w:fill="D9D9D9" w:themeFill="background1" w:themeFillShade="D9"/>
            <w:vAlign w:val="center"/>
          </w:tcPr>
          <w:p w:rsidR="00B20255" w:rsidRPr="009F588B" w:rsidRDefault="00B20255" w:rsidP="00362EB1">
            <w:pPr>
              <w:jc w:val="center"/>
              <w:rPr>
                <w:b/>
                <w:sz w:val="18"/>
                <w:szCs w:val="18"/>
              </w:rPr>
            </w:pPr>
            <w:r w:rsidRPr="009F588B">
              <w:rPr>
                <w:b/>
                <w:sz w:val="18"/>
                <w:szCs w:val="18"/>
              </w:rPr>
              <w:t>Seed Deficit</w:t>
            </w:r>
          </w:p>
        </w:tc>
        <w:tc>
          <w:tcPr>
            <w:tcW w:w="1134" w:type="dxa"/>
            <w:shd w:val="clear" w:color="auto" w:fill="auto"/>
            <w:vAlign w:val="center"/>
          </w:tcPr>
          <w:p w:rsidR="00362EB1" w:rsidRDefault="00362EB1" w:rsidP="00005CEF">
            <w:pPr>
              <w:jc w:val="center"/>
              <w:rPr>
                <w:b/>
                <w:sz w:val="18"/>
                <w:szCs w:val="18"/>
              </w:rPr>
            </w:pPr>
          </w:p>
          <w:p w:rsidR="00B20255" w:rsidRDefault="00B20255" w:rsidP="00005CEF">
            <w:pPr>
              <w:jc w:val="center"/>
              <w:rPr>
                <w:b/>
                <w:sz w:val="18"/>
                <w:szCs w:val="18"/>
              </w:rPr>
            </w:pPr>
            <w:r>
              <w:rPr>
                <w:b/>
                <w:sz w:val="18"/>
                <w:szCs w:val="18"/>
              </w:rPr>
              <w:t>Seed Deficit over</w:t>
            </w:r>
            <w:r w:rsidRPr="009F588B">
              <w:rPr>
                <w:b/>
                <w:sz w:val="18"/>
                <w:szCs w:val="18"/>
              </w:rPr>
              <w:t xml:space="preserve"> </w:t>
            </w:r>
            <w:r>
              <w:rPr>
                <w:b/>
                <w:sz w:val="18"/>
                <w:szCs w:val="18"/>
              </w:rPr>
              <w:t>A</w:t>
            </w:r>
            <w:r w:rsidRPr="009F588B">
              <w:rPr>
                <w:b/>
                <w:sz w:val="18"/>
                <w:szCs w:val="18"/>
              </w:rPr>
              <w:t xml:space="preserve">nnual </w:t>
            </w:r>
            <w:r>
              <w:rPr>
                <w:b/>
                <w:sz w:val="18"/>
                <w:szCs w:val="18"/>
              </w:rPr>
              <w:t>P</w:t>
            </w:r>
            <w:r w:rsidRPr="009F588B">
              <w:rPr>
                <w:b/>
                <w:sz w:val="18"/>
                <w:szCs w:val="18"/>
              </w:rPr>
              <w:t>lanting</w:t>
            </w:r>
          </w:p>
        </w:tc>
        <w:tc>
          <w:tcPr>
            <w:tcW w:w="4253" w:type="dxa"/>
            <w:shd w:val="clear" w:color="auto" w:fill="F2F2F2" w:themeFill="background1" w:themeFillShade="F2"/>
          </w:tcPr>
          <w:p w:rsidR="00362EB1" w:rsidRDefault="00362EB1">
            <w:pPr>
              <w:jc w:val="center"/>
              <w:rPr>
                <w:b/>
                <w:sz w:val="18"/>
                <w:szCs w:val="18"/>
              </w:rPr>
            </w:pPr>
          </w:p>
          <w:p w:rsidR="00B20255" w:rsidRPr="009F588B" w:rsidDel="009F588B" w:rsidRDefault="00B20255">
            <w:pPr>
              <w:jc w:val="center"/>
              <w:rPr>
                <w:b/>
                <w:sz w:val="18"/>
                <w:szCs w:val="18"/>
              </w:rPr>
            </w:pPr>
            <w:r>
              <w:rPr>
                <w:b/>
                <w:sz w:val="18"/>
                <w:szCs w:val="18"/>
              </w:rPr>
              <w:t xml:space="preserve">PLANTATION BEC variants representing the </w:t>
            </w:r>
            <w:r w:rsidRPr="00E42D3B">
              <w:rPr>
                <w:b/>
                <w:sz w:val="18"/>
                <w:szCs w:val="18"/>
                <w:u w:val="single"/>
              </w:rPr>
              <w:t>largest</w:t>
            </w:r>
            <w:r>
              <w:rPr>
                <w:b/>
                <w:sz w:val="18"/>
                <w:szCs w:val="18"/>
              </w:rPr>
              <w:t xml:space="preserve"> seed deficits</w:t>
            </w:r>
            <w:r>
              <w:rPr>
                <w:rStyle w:val="FootnoteReference"/>
                <w:b/>
                <w:sz w:val="18"/>
                <w:szCs w:val="18"/>
              </w:rPr>
              <w:footnoteReference w:id="6"/>
            </w:r>
            <w:r w:rsidR="00362EB1">
              <w:rPr>
                <w:b/>
                <w:sz w:val="18"/>
                <w:szCs w:val="18"/>
              </w:rPr>
              <w:t xml:space="preserve"> </w:t>
            </w:r>
            <w:r w:rsidR="00362EB1" w:rsidRPr="00362EB1">
              <w:rPr>
                <w:color w:val="FF0000"/>
                <w:sz w:val="18"/>
                <w:szCs w:val="18"/>
              </w:rPr>
              <w:t xml:space="preserve">(seed demand </w:t>
            </w:r>
            <w:r w:rsidR="00362EB1" w:rsidRPr="00362EB1">
              <w:rPr>
                <w:color w:val="FF0000"/>
                <w:sz w:val="18"/>
                <w:szCs w:val="18"/>
                <w:u w:val="single"/>
              </w:rPr>
              <w:t>not</w:t>
            </w:r>
            <w:r w:rsidR="00362EB1" w:rsidRPr="00362EB1">
              <w:rPr>
                <w:color w:val="FF0000"/>
                <w:sz w:val="18"/>
                <w:szCs w:val="18"/>
              </w:rPr>
              <w:t xml:space="preserve"> met based on planting history from either suitable or non-suitable seed sources under CBST)</w:t>
            </w:r>
          </w:p>
        </w:tc>
      </w:tr>
      <w:tr w:rsidR="00362EB1" w:rsidRPr="006E0B97" w:rsidTr="00583C84">
        <w:tc>
          <w:tcPr>
            <w:tcW w:w="1560" w:type="dxa"/>
            <w:shd w:val="clear" w:color="auto" w:fill="F2F2F2" w:themeFill="background1" w:themeFillShade="F2"/>
            <w:vAlign w:val="center"/>
          </w:tcPr>
          <w:p w:rsidR="00B20255" w:rsidRPr="009F588B" w:rsidRDefault="00B20255" w:rsidP="00FF6BBF">
            <w:pPr>
              <w:jc w:val="center"/>
              <w:rPr>
                <w:i/>
                <w:sz w:val="18"/>
                <w:szCs w:val="18"/>
              </w:rPr>
            </w:pPr>
          </w:p>
        </w:tc>
        <w:tc>
          <w:tcPr>
            <w:tcW w:w="1134" w:type="dxa"/>
            <w:shd w:val="clear" w:color="auto" w:fill="auto"/>
            <w:vAlign w:val="center"/>
          </w:tcPr>
          <w:p w:rsidR="00B20255" w:rsidRPr="009F588B" w:rsidRDefault="00B20255" w:rsidP="00362EB1">
            <w:pPr>
              <w:jc w:val="right"/>
              <w:rPr>
                <w:i/>
                <w:sz w:val="18"/>
                <w:szCs w:val="18"/>
              </w:rPr>
            </w:pPr>
            <w:proofErr w:type="spellStart"/>
            <w:r>
              <w:rPr>
                <w:i/>
                <w:sz w:val="18"/>
                <w:szCs w:val="18"/>
              </w:rPr>
              <w:t>Pot’l</w:t>
            </w:r>
            <w:proofErr w:type="spellEnd"/>
            <w:r>
              <w:rPr>
                <w:i/>
                <w:sz w:val="18"/>
                <w:szCs w:val="18"/>
              </w:rPr>
              <w:t xml:space="preserve"> </w:t>
            </w:r>
            <w:r w:rsidRPr="009F588B">
              <w:rPr>
                <w:i/>
                <w:sz w:val="18"/>
                <w:szCs w:val="18"/>
              </w:rPr>
              <w:t>trees</w:t>
            </w:r>
          </w:p>
        </w:tc>
        <w:tc>
          <w:tcPr>
            <w:tcW w:w="1275" w:type="dxa"/>
            <w:shd w:val="clear" w:color="auto" w:fill="D9D9D9" w:themeFill="background1" w:themeFillShade="D9"/>
            <w:vAlign w:val="center"/>
          </w:tcPr>
          <w:p w:rsidR="00B20255" w:rsidRPr="009F588B" w:rsidRDefault="00B20255" w:rsidP="00362EB1">
            <w:pPr>
              <w:jc w:val="right"/>
              <w:rPr>
                <w:i/>
                <w:sz w:val="18"/>
                <w:szCs w:val="18"/>
              </w:rPr>
            </w:pPr>
            <w:proofErr w:type="spellStart"/>
            <w:r w:rsidRPr="009F588B">
              <w:rPr>
                <w:i/>
                <w:sz w:val="18"/>
                <w:szCs w:val="18"/>
              </w:rPr>
              <w:t>Pot’l</w:t>
            </w:r>
            <w:proofErr w:type="spellEnd"/>
            <w:r w:rsidRPr="009F588B">
              <w:rPr>
                <w:i/>
                <w:sz w:val="18"/>
                <w:szCs w:val="18"/>
              </w:rPr>
              <w:t xml:space="preserve"> trees</w:t>
            </w:r>
          </w:p>
        </w:tc>
        <w:tc>
          <w:tcPr>
            <w:tcW w:w="1134" w:type="dxa"/>
            <w:shd w:val="clear" w:color="auto" w:fill="auto"/>
            <w:vAlign w:val="center"/>
          </w:tcPr>
          <w:p w:rsidR="00B20255" w:rsidRPr="009F588B" w:rsidRDefault="00B20255" w:rsidP="00362EB1">
            <w:pPr>
              <w:jc w:val="right"/>
              <w:rPr>
                <w:i/>
                <w:sz w:val="18"/>
                <w:szCs w:val="18"/>
              </w:rPr>
            </w:pPr>
            <w:r w:rsidRPr="009F588B">
              <w:rPr>
                <w:i/>
                <w:sz w:val="18"/>
                <w:szCs w:val="18"/>
              </w:rPr>
              <w:t>%</w:t>
            </w:r>
          </w:p>
        </w:tc>
        <w:tc>
          <w:tcPr>
            <w:tcW w:w="4253" w:type="dxa"/>
            <w:shd w:val="clear" w:color="auto" w:fill="F2F2F2" w:themeFill="background1" w:themeFillShade="F2"/>
          </w:tcPr>
          <w:p w:rsidR="00B20255" w:rsidRPr="009F588B" w:rsidRDefault="00B20255" w:rsidP="002A510D">
            <w:pPr>
              <w:rPr>
                <w:i/>
                <w:sz w:val="18"/>
                <w:szCs w:val="18"/>
              </w:rPr>
            </w:pPr>
          </w:p>
        </w:tc>
      </w:tr>
      <w:tr w:rsidR="00362EB1" w:rsidRPr="009F588B" w:rsidTr="00583C84">
        <w:tc>
          <w:tcPr>
            <w:tcW w:w="1560" w:type="dxa"/>
            <w:shd w:val="clear" w:color="auto" w:fill="F2F2F2" w:themeFill="background1" w:themeFillShade="F2"/>
          </w:tcPr>
          <w:p w:rsidR="00B20255" w:rsidRPr="009F588B" w:rsidRDefault="00B20255" w:rsidP="00C92888">
            <w:pPr>
              <w:rPr>
                <w:sz w:val="18"/>
                <w:szCs w:val="18"/>
              </w:rPr>
            </w:pPr>
            <w:r>
              <w:rPr>
                <w:sz w:val="18"/>
                <w:szCs w:val="18"/>
              </w:rPr>
              <w:t>Class A</w:t>
            </w:r>
          </w:p>
        </w:tc>
        <w:tc>
          <w:tcPr>
            <w:tcW w:w="1134" w:type="dxa"/>
            <w:shd w:val="clear" w:color="auto" w:fill="auto"/>
          </w:tcPr>
          <w:p w:rsidR="00B20255" w:rsidRPr="00AF646E" w:rsidRDefault="00D53491" w:rsidP="00362EB1">
            <w:pPr>
              <w:jc w:val="right"/>
              <w:rPr>
                <w:sz w:val="18"/>
                <w:szCs w:val="18"/>
              </w:rPr>
            </w:pPr>
            <w:r w:rsidRPr="00AF646E">
              <w:rPr>
                <w:sz w:val="18"/>
                <w:szCs w:val="18"/>
              </w:rPr>
              <w:t>12,486</w:t>
            </w:r>
          </w:p>
        </w:tc>
        <w:tc>
          <w:tcPr>
            <w:tcW w:w="1275" w:type="dxa"/>
            <w:shd w:val="clear" w:color="auto" w:fill="D9D9D9" w:themeFill="background1" w:themeFillShade="D9"/>
          </w:tcPr>
          <w:p w:rsidR="00B20255" w:rsidRPr="00AF646E" w:rsidRDefault="00D53491" w:rsidP="00362EB1">
            <w:pPr>
              <w:jc w:val="right"/>
              <w:rPr>
                <w:sz w:val="18"/>
                <w:szCs w:val="18"/>
              </w:rPr>
            </w:pPr>
            <w:r w:rsidRPr="00AF646E">
              <w:rPr>
                <w:sz w:val="18"/>
                <w:szCs w:val="18"/>
              </w:rPr>
              <w:t>-7,134</w:t>
            </w:r>
          </w:p>
        </w:tc>
        <w:tc>
          <w:tcPr>
            <w:tcW w:w="1134" w:type="dxa"/>
            <w:shd w:val="clear" w:color="auto" w:fill="auto"/>
          </w:tcPr>
          <w:p w:rsidR="00B20255" w:rsidRPr="00AF646E" w:rsidRDefault="00AC02B5" w:rsidP="00362EB1">
            <w:pPr>
              <w:jc w:val="right"/>
              <w:rPr>
                <w:sz w:val="18"/>
                <w:szCs w:val="18"/>
              </w:rPr>
            </w:pPr>
            <w:r w:rsidRPr="00AF646E">
              <w:rPr>
                <w:sz w:val="18"/>
                <w:szCs w:val="18"/>
              </w:rPr>
              <w:t>57</w:t>
            </w:r>
          </w:p>
        </w:tc>
        <w:tc>
          <w:tcPr>
            <w:tcW w:w="4253" w:type="dxa"/>
            <w:shd w:val="clear" w:color="auto" w:fill="F2F2F2" w:themeFill="background1" w:themeFillShade="F2"/>
          </w:tcPr>
          <w:p w:rsidR="00B20255" w:rsidRPr="00AF646E" w:rsidRDefault="002A510D" w:rsidP="002A510D">
            <w:pPr>
              <w:rPr>
                <w:sz w:val="18"/>
                <w:szCs w:val="18"/>
              </w:rPr>
            </w:pPr>
            <w:r w:rsidRPr="00AF646E">
              <w:rPr>
                <w:sz w:val="18"/>
                <w:szCs w:val="18"/>
              </w:rPr>
              <w:t>ICHdw1</w:t>
            </w:r>
            <w:r w:rsidR="00AF646E">
              <w:rPr>
                <w:sz w:val="18"/>
                <w:szCs w:val="18"/>
              </w:rPr>
              <w:t>, IC</w:t>
            </w:r>
            <w:r w:rsidR="00763345">
              <w:rPr>
                <w:sz w:val="18"/>
                <w:szCs w:val="18"/>
              </w:rPr>
              <w:t>H</w:t>
            </w:r>
            <w:r w:rsidR="00AF646E">
              <w:rPr>
                <w:sz w:val="18"/>
                <w:szCs w:val="18"/>
              </w:rPr>
              <w:t>mw5</w:t>
            </w:r>
          </w:p>
        </w:tc>
      </w:tr>
      <w:tr w:rsidR="00362EB1" w:rsidRPr="009F588B" w:rsidTr="00583C84">
        <w:tc>
          <w:tcPr>
            <w:tcW w:w="1560" w:type="dxa"/>
            <w:shd w:val="clear" w:color="auto" w:fill="F2F2F2" w:themeFill="background1" w:themeFillShade="F2"/>
          </w:tcPr>
          <w:p w:rsidR="00B20255" w:rsidRPr="009F588B" w:rsidRDefault="00B20255" w:rsidP="00C92888">
            <w:pPr>
              <w:rPr>
                <w:sz w:val="18"/>
                <w:szCs w:val="18"/>
              </w:rPr>
            </w:pPr>
            <w:r>
              <w:rPr>
                <w:sz w:val="18"/>
                <w:szCs w:val="18"/>
              </w:rPr>
              <w:t>Class B</w:t>
            </w:r>
          </w:p>
        </w:tc>
        <w:tc>
          <w:tcPr>
            <w:tcW w:w="1134" w:type="dxa"/>
            <w:shd w:val="clear" w:color="auto" w:fill="auto"/>
          </w:tcPr>
          <w:p w:rsidR="00B20255" w:rsidRPr="00AF646E" w:rsidRDefault="00D53491" w:rsidP="00362EB1">
            <w:pPr>
              <w:jc w:val="right"/>
              <w:rPr>
                <w:sz w:val="18"/>
                <w:szCs w:val="18"/>
              </w:rPr>
            </w:pPr>
            <w:r w:rsidRPr="00AF646E">
              <w:rPr>
                <w:sz w:val="18"/>
                <w:szCs w:val="18"/>
              </w:rPr>
              <w:t>167,023</w:t>
            </w:r>
          </w:p>
        </w:tc>
        <w:tc>
          <w:tcPr>
            <w:tcW w:w="1275" w:type="dxa"/>
            <w:shd w:val="clear" w:color="auto" w:fill="D9D9D9" w:themeFill="background1" w:themeFillShade="D9"/>
          </w:tcPr>
          <w:p w:rsidR="00B20255" w:rsidRPr="00AF646E" w:rsidRDefault="00D53491" w:rsidP="00362EB1">
            <w:pPr>
              <w:jc w:val="right"/>
              <w:rPr>
                <w:sz w:val="18"/>
                <w:szCs w:val="18"/>
              </w:rPr>
            </w:pPr>
            <w:r w:rsidRPr="00AF646E">
              <w:rPr>
                <w:sz w:val="18"/>
                <w:szCs w:val="18"/>
              </w:rPr>
              <w:t>-5,085</w:t>
            </w:r>
          </w:p>
        </w:tc>
        <w:tc>
          <w:tcPr>
            <w:tcW w:w="1134" w:type="dxa"/>
            <w:shd w:val="clear" w:color="auto" w:fill="auto"/>
          </w:tcPr>
          <w:p w:rsidR="00B20255" w:rsidRPr="00AF646E" w:rsidRDefault="00AC02B5" w:rsidP="00362EB1">
            <w:pPr>
              <w:jc w:val="right"/>
              <w:rPr>
                <w:sz w:val="18"/>
                <w:szCs w:val="18"/>
              </w:rPr>
            </w:pPr>
            <w:r w:rsidRPr="00AF646E">
              <w:rPr>
                <w:sz w:val="18"/>
                <w:szCs w:val="18"/>
              </w:rPr>
              <w:t>3</w:t>
            </w:r>
          </w:p>
        </w:tc>
        <w:tc>
          <w:tcPr>
            <w:tcW w:w="4253" w:type="dxa"/>
            <w:shd w:val="clear" w:color="auto" w:fill="F2F2F2" w:themeFill="background1" w:themeFillShade="F2"/>
          </w:tcPr>
          <w:p w:rsidR="00B20255" w:rsidRPr="00AF646E" w:rsidRDefault="002A510D" w:rsidP="002A510D">
            <w:pPr>
              <w:rPr>
                <w:sz w:val="18"/>
                <w:szCs w:val="18"/>
              </w:rPr>
            </w:pPr>
            <w:r w:rsidRPr="00AF646E">
              <w:rPr>
                <w:sz w:val="18"/>
                <w:szCs w:val="18"/>
              </w:rPr>
              <w:t xml:space="preserve">CWHds1, </w:t>
            </w:r>
            <w:proofErr w:type="spellStart"/>
            <w:r w:rsidRPr="00AF646E">
              <w:rPr>
                <w:sz w:val="18"/>
                <w:szCs w:val="18"/>
              </w:rPr>
              <w:t>ICHdm</w:t>
            </w:r>
            <w:proofErr w:type="spellEnd"/>
          </w:p>
        </w:tc>
      </w:tr>
      <w:tr w:rsidR="00362EB1" w:rsidRPr="009F588B" w:rsidTr="00583C84">
        <w:tc>
          <w:tcPr>
            <w:tcW w:w="1560" w:type="dxa"/>
            <w:shd w:val="clear" w:color="auto" w:fill="F2F2F2" w:themeFill="background1" w:themeFillShade="F2"/>
          </w:tcPr>
          <w:p w:rsidR="00B20255" w:rsidRPr="009F588B" w:rsidRDefault="00B20255" w:rsidP="00362EB1">
            <w:pPr>
              <w:rPr>
                <w:sz w:val="18"/>
                <w:szCs w:val="18"/>
              </w:rPr>
            </w:pPr>
            <w:r>
              <w:rPr>
                <w:sz w:val="18"/>
                <w:szCs w:val="18"/>
              </w:rPr>
              <w:t xml:space="preserve">Class A </w:t>
            </w:r>
            <w:r w:rsidR="00362EB1">
              <w:rPr>
                <w:sz w:val="18"/>
                <w:szCs w:val="18"/>
              </w:rPr>
              <w:t xml:space="preserve">and </w:t>
            </w:r>
            <w:r>
              <w:rPr>
                <w:sz w:val="18"/>
                <w:szCs w:val="18"/>
              </w:rPr>
              <w:t>B</w:t>
            </w:r>
          </w:p>
        </w:tc>
        <w:tc>
          <w:tcPr>
            <w:tcW w:w="1134" w:type="dxa"/>
            <w:shd w:val="clear" w:color="auto" w:fill="auto"/>
          </w:tcPr>
          <w:p w:rsidR="00B20255" w:rsidRPr="00AF646E" w:rsidRDefault="00D53491" w:rsidP="00362EB1">
            <w:pPr>
              <w:jc w:val="right"/>
              <w:rPr>
                <w:sz w:val="18"/>
                <w:szCs w:val="18"/>
              </w:rPr>
            </w:pPr>
            <w:r w:rsidRPr="00AF646E">
              <w:rPr>
                <w:sz w:val="18"/>
                <w:szCs w:val="18"/>
              </w:rPr>
              <w:t>179,509</w:t>
            </w:r>
          </w:p>
        </w:tc>
        <w:tc>
          <w:tcPr>
            <w:tcW w:w="1275" w:type="dxa"/>
            <w:shd w:val="clear" w:color="auto" w:fill="D9D9D9" w:themeFill="background1" w:themeFillShade="D9"/>
          </w:tcPr>
          <w:p w:rsidR="00B20255" w:rsidRPr="00AF646E" w:rsidRDefault="0050541C" w:rsidP="00362EB1">
            <w:pPr>
              <w:jc w:val="right"/>
              <w:rPr>
                <w:sz w:val="18"/>
                <w:szCs w:val="18"/>
              </w:rPr>
            </w:pPr>
            <w:r w:rsidRPr="00AF646E">
              <w:rPr>
                <w:sz w:val="18"/>
                <w:szCs w:val="18"/>
              </w:rPr>
              <w:t>-5</w:t>
            </w:r>
            <w:r w:rsidR="009821FD" w:rsidRPr="00AF646E">
              <w:rPr>
                <w:sz w:val="18"/>
                <w:szCs w:val="18"/>
              </w:rPr>
              <w:t>,</w:t>
            </w:r>
            <w:r w:rsidRPr="00AF646E">
              <w:rPr>
                <w:sz w:val="18"/>
                <w:szCs w:val="18"/>
              </w:rPr>
              <w:t>085</w:t>
            </w:r>
          </w:p>
        </w:tc>
        <w:tc>
          <w:tcPr>
            <w:tcW w:w="1134" w:type="dxa"/>
            <w:shd w:val="clear" w:color="auto" w:fill="auto"/>
          </w:tcPr>
          <w:p w:rsidR="00B20255" w:rsidRPr="00AF646E" w:rsidRDefault="0050541C" w:rsidP="00362EB1">
            <w:pPr>
              <w:jc w:val="right"/>
              <w:rPr>
                <w:sz w:val="18"/>
                <w:szCs w:val="18"/>
              </w:rPr>
            </w:pPr>
            <w:r w:rsidRPr="00AF646E">
              <w:rPr>
                <w:sz w:val="18"/>
                <w:szCs w:val="18"/>
              </w:rPr>
              <w:t>3</w:t>
            </w:r>
          </w:p>
        </w:tc>
        <w:tc>
          <w:tcPr>
            <w:tcW w:w="4253" w:type="dxa"/>
            <w:shd w:val="clear" w:color="auto" w:fill="F2F2F2" w:themeFill="background1" w:themeFillShade="F2"/>
          </w:tcPr>
          <w:p w:rsidR="00B20255" w:rsidRPr="00AF646E" w:rsidRDefault="002A510D" w:rsidP="002A510D">
            <w:pPr>
              <w:rPr>
                <w:sz w:val="18"/>
                <w:szCs w:val="18"/>
              </w:rPr>
            </w:pPr>
            <w:r w:rsidRPr="00AF646E">
              <w:rPr>
                <w:sz w:val="18"/>
                <w:szCs w:val="18"/>
              </w:rPr>
              <w:t xml:space="preserve">CWHds1, </w:t>
            </w:r>
            <w:proofErr w:type="spellStart"/>
            <w:r w:rsidRPr="00AF646E">
              <w:rPr>
                <w:sz w:val="18"/>
                <w:szCs w:val="18"/>
              </w:rPr>
              <w:t>ICHdm</w:t>
            </w:r>
            <w:proofErr w:type="spellEnd"/>
          </w:p>
        </w:tc>
      </w:tr>
    </w:tbl>
    <w:p w:rsidR="00F224C5" w:rsidRPr="00B92FC4" w:rsidRDefault="00F224C5" w:rsidP="0040359C">
      <w:pPr>
        <w:spacing w:after="0"/>
      </w:pPr>
    </w:p>
    <w:p w:rsidR="00BD490F" w:rsidRPr="00B92FC4" w:rsidRDefault="00BD490F" w:rsidP="00005CEF">
      <w:pPr>
        <w:spacing w:after="0" w:line="240" w:lineRule="auto"/>
      </w:pPr>
    </w:p>
    <w:p w:rsidR="008F1B44" w:rsidRPr="007E3ADE" w:rsidRDefault="00BD490F" w:rsidP="00005CEF">
      <w:pPr>
        <w:spacing w:after="0" w:line="240" w:lineRule="auto"/>
        <w:rPr>
          <w:b/>
          <w:sz w:val="24"/>
          <w:szCs w:val="24"/>
        </w:rPr>
      </w:pPr>
      <w:r w:rsidRPr="007E3ADE">
        <w:rPr>
          <w:b/>
          <w:sz w:val="24"/>
          <w:szCs w:val="24"/>
        </w:rPr>
        <w:t xml:space="preserve">Seed </w:t>
      </w:r>
      <w:r w:rsidR="008F1B44" w:rsidRPr="007E3ADE">
        <w:rPr>
          <w:b/>
          <w:sz w:val="24"/>
          <w:szCs w:val="24"/>
        </w:rPr>
        <w:t>Surpluses</w:t>
      </w:r>
      <w:r w:rsidR="007E3ADE" w:rsidRPr="00601959">
        <w:rPr>
          <w:rStyle w:val="FootnoteReference"/>
          <w:b/>
          <w:sz w:val="24"/>
          <w:szCs w:val="24"/>
        </w:rPr>
        <w:footnoteReference w:id="7"/>
      </w:r>
    </w:p>
    <w:p w:rsidR="00D54281" w:rsidRDefault="007E3ADE" w:rsidP="00362EB1">
      <w:pPr>
        <w:pStyle w:val="ListParagraph"/>
        <w:numPr>
          <w:ilvl w:val="0"/>
          <w:numId w:val="16"/>
        </w:numPr>
        <w:spacing w:after="0" w:line="240" w:lineRule="auto"/>
      </w:pPr>
      <w:r>
        <w:t>Class A o</w:t>
      </w:r>
      <w:r w:rsidR="00D54281">
        <w:t>rchard seed surpluses are minimal.</w:t>
      </w:r>
    </w:p>
    <w:p w:rsidR="00B92FC4" w:rsidRDefault="00B92FC4" w:rsidP="00B92FC4">
      <w:pPr>
        <w:spacing w:after="0" w:line="240" w:lineRule="auto"/>
        <w:ind w:left="142"/>
      </w:pPr>
    </w:p>
    <w:p w:rsidR="00B20255" w:rsidRDefault="00D91D14" w:rsidP="00362EB1">
      <w:pPr>
        <w:pStyle w:val="ListParagraph"/>
        <w:numPr>
          <w:ilvl w:val="0"/>
          <w:numId w:val="16"/>
        </w:numPr>
        <w:spacing w:after="0" w:line="240" w:lineRule="auto"/>
      </w:pPr>
      <w:r>
        <w:t>Fairly</w:t>
      </w:r>
      <w:r w:rsidR="00763345" w:rsidRPr="00FD3EBD">
        <w:t xml:space="preserve"> </w:t>
      </w:r>
      <w:r>
        <w:t>large</w:t>
      </w:r>
      <w:r w:rsidR="00763345" w:rsidRPr="00FD3EBD">
        <w:t xml:space="preserve"> </w:t>
      </w:r>
      <w:r w:rsidR="00763345">
        <w:t xml:space="preserve">surplus inventories exist </w:t>
      </w:r>
      <w:r w:rsidR="00763345" w:rsidRPr="00FD3EBD">
        <w:t xml:space="preserve">of natural stand Class B seed </w:t>
      </w:r>
      <w:r w:rsidR="00763345">
        <w:t xml:space="preserve">sources. </w:t>
      </w:r>
      <w:r>
        <w:t>This is largely a legacy issue as collections were made prior to</w:t>
      </w:r>
      <w:r w:rsidR="00254808">
        <w:t xml:space="preserve"> the</w:t>
      </w:r>
      <w:r>
        <w:t xml:space="preserve"> </w:t>
      </w:r>
      <w:proofErr w:type="spellStart"/>
      <w:r>
        <w:t>Py</w:t>
      </w:r>
      <w:proofErr w:type="spellEnd"/>
      <w:r>
        <w:t xml:space="preserve"> orchard coming into production</w:t>
      </w:r>
      <w:r w:rsidR="00362EB1">
        <w:t>.</w:t>
      </w:r>
    </w:p>
    <w:p w:rsidR="00B92FC4" w:rsidRDefault="00B92FC4" w:rsidP="00B92FC4">
      <w:pPr>
        <w:spacing w:after="0" w:line="240" w:lineRule="auto"/>
        <w:ind w:left="142"/>
      </w:pPr>
    </w:p>
    <w:p w:rsidR="00763345" w:rsidRPr="00763345" w:rsidRDefault="00763345" w:rsidP="008B2C0D">
      <w:pPr>
        <w:pStyle w:val="ListParagraph"/>
        <w:numPr>
          <w:ilvl w:val="0"/>
          <w:numId w:val="16"/>
        </w:numPr>
        <w:spacing w:line="240" w:lineRule="auto"/>
        <w:rPr>
          <w:b/>
        </w:rPr>
      </w:pPr>
      <w:r w:rsidRPr="00763345">
        <w:t xml:space="preserve">Under CBST the largest surplus Class A seed inventories currently estimated (based on SPAR </w:t>
      </w:r>
      <w:proofErr w:type="spellStart"/>
      <w:r w:rsidRPr="00763345">
        <w:t>seedlot</w:t>
      </w:r>
      <w:proofErr w:type="spellEnd"/>
      <w:r w:rsidRPr="00763345">
        <w:t xml:space="preserve"> extracts) for the following plantation BEC variants, include:  </w:t>
      </w:r>
      <w:proofErr w:type="spellStart"/>
      <w:r w:rsidR="00254808">
        <w:rPr>
          <w:b/>
        </w:rPr>
        <w:t>IDFww</w:t>
      </w:r>
      <w:proofErr w:type="spellEnd"/>
      <w:r w:rsidR="00254808">
        <w:rPr>
          <w:b/>
        </w:rPr>
        <w:t xml:space="preserve">, IDFmw2 </w:t>
      </w:r>
      <w:r w:rsidR="00254808" w:rsidRPr="00254808">
        <w:t>and</w:t>
      </w:r>
      <w:r w:rsidR="00254808">
        <w:rPr>
          <w:b/>
        </w:rPr>
        <w:t xml:space="preserve"> IDFxm2.</w:t>
      </w:r>
    </w:p>
    <w:p w:rsidR="00B92FC4" w:rsidRDefault="00B92FC4" w:rsidP="00005CEF">
      <w:pPr>
        <w:spacing w:after="0" w:line="240" w:lineRule="auto"/>
      </w:pPr>
    </w:p>
    <w:p w:rsidR="00005CEF" w:rsidRPr="00FD3EBD" w:rsidRDefault="00005CEF" w:rsidP="00005CEF">
      <w:pPr>
        <w:spacing w:after="0" w:line="240" w:lineRule="auto"/>
      </w:pPr>
      <w:r>
        <w:lastRenderedPageBreak/>
        <w:t xml:space="preserve">Table </w:t>
      </w:r>
      <w:r w:rsidR="008F1B44">
        <w:t>3</w:t>
      </w:r>
      <w:r>
        <w:t>: Seed Surpluses under CBST based on Historical Planting</w:t>
      </w:r>
    </w:p>
    <w:p w:rsidR="00005CEF" w:rsidRPr="00583C84" w:rsidRDefault="00005CEF" w:rsidP="00005CEF">
      <w:pPr>
        <w:spacing w:after="0" w:line="240" w:lineRule="auto"/>
        <w:rPr>
          <w:sz w:val="18"/>
          <w:szCs w:val="18"/>
        </w:rPr>
      </w:pPr>
    </w:p>
    <w:tbl>
      <w:tblPr>
        <w:tblStyle w:val="TableGrid"/>
        <w:tblpPr w:leftFromText="180" w:rightFromText="180" w:vertAnchor="text" w:horzAnchor="margin" w:tblpX="148" w:tblpY="121"/>
        <w:tblW w:w="9356" w:type="dxa"/>
        <w:tblLayout w:type="fixed"/>
        <w:tblLook w:val="04A0" w:firstRow="1" w:lastRow="0" w:firstColumn="1" w:lastColumn="0" w:noHBand="0" w:noVBand="1"/>
      </w:tblPr>
      <w:tblGrid>
        <w:gridCol w:w="1526"/>
        <w:gridCol w:w="1134"/>
        <w:gridCol w:w="1134"/>
        <w:gridCol w:w="1276"/>
        <w:gridCol w:w="4286"/>
      </w:tblGrid>
      <w:tr w:rsidR="005D79D9" w:rsidRPr="00CD2643" w:rsidTr="00EE5867">
        <w:trPr>
          <w:tblHeader/>
        </w:trPr>
        <w:tc>
          <w:tcPr>
            <w:tcW w:w="1526" w:type="dxa"/>
            <w:shd w:val="clear" w:color="auto" w:fill="F2F2F2" w:themeFill="background1" w:themeFillShade="F2"/>
            <w:vAlign w:val="center"/>
          </w:tcPr>
          <w:p w:rsidR="00064092" w:rsidRPr="00CD2643" w:rsidRDefault="00AD3371" w:rsidP="005D79D9">
            <w:pPr>
              <w:jc w:val="center"/>
              <w:rPr>
                <w:b/>
                <w:sz w:val="20"/>
                <w:szCs w:val="20"/>
              </w:rPr>
            </w:pPr>
            <w:r>
              <w:rPr>
                <w:b/>
                <w:sz w:val="20"/>
                <w:szCs w:val="20"/>
              </w:rPr>
              <w:t>Genetic</w:t>
            </w:r>
            <w:r w:rsidRPr="00CD2643">
              <w:rPr>
                <w:b/>
                <w:sz w:val="20"/>
                <w:szCs w:val="20"/>
              </w:rPr>
              <w:t xml:space="preserve"> </w:t>
            </w:r>
            <w:r w:rsidR="00064092" w:rsidRPr="00CD2643">
              <w:rPr>
                <w:b/>
                <w:sz w:val="20"/>
                <w:szCs w:val="20"/>
              </w:rPr>
              <w:t>Class</w:t>
            </w:r>
          </w:p>
        </w:tc>
        <w:tc>
          <w:tcPr>
            <w:tcW w:w="1134" w:type="dxa"/>
            <w:shd w:val="clear" w:color="auto" w:fill="auto"/>
            <w:vAlign w:val="center"/>
          </w:tcPr>
          <w:p w:rsidR="00064092" w:rsidRPr="002D11F3" w:rsidRDefault="00064092" w:rsidP="002D11F3">
            <w:pPr>
              <w:jc w:val="center"/>
              <w:rPr>
                <w:b/>
                <w:sz w:val="18"/>
                <w:szCs w:val="18"/>
                <w:vertAlign w:val="superscript"/>
              </w:rPr>
            </w:pPr>
            <w:r w:rsidRPr="009F588B">
              <w:rPr>
                <w:b/>
                <w:sz w:val="18"/>
                <w:szCs w:val="18"/>
              </w:rPr>
              <w:t xml:space="preserve">Annual </w:t>
            </w:r>
            <w:r w:rsidR="002D11F3" w:rsidRPr="009F588B">
              <w:rPr>
                <w:b/>
                <w:sz w:val="18"/>
                <w:szCs w:val="18"/>
              </w:rPr>
              <w:t>Planting</w:t>
            </w:r>
            <w:r w:rsidR="002D11F3">
              <w:rPr>
                <w:b/>
                <w:sz w:val="18"/>
                <w:szCs w:val="18"/>
                <w:vertAlign w:val="superscript"/>
              </w:rPr>
              <w:t>2</w:t>
            </w:r>
          </w:p>
        </w:tc>
        <w:tc>
          <w:tcPr>
            <w:tcW w:w="1134" w:type="dxa"/>
            <w:shd w:val="clear" w:color="auto" w:fill="D9D9D9" w:themeFill="background1" w:themeFillShade="D9"/>
            <w:vAlign w:val="center"/>
          </w:tcPr>
          <w:p w:rsidR="00064092" w:rsidRPr="00CD2643" w:rsidRDefault="00064092" w:rsidP="005D79D9">
            <w:pPr>
              <w:jc w:val="center"/>
              <w:rPr>
                <w:b/>
                <w:sz w:val="20"/>
                <w:szCs w:val="20"/>
              </w:rPr>
            </w:pPr>
            <w:r w:rsidRPr="009F588B">
              <w:rPr>
                <w:b/>
                <w:sz w:val="18"/>
                <w:szCs w:val="18"/>
              </w:rPr>
              <w:t>Seed Surplus</w:t>
            </w:r>
          </w:p>
        </w:tc>
        <w:tc>
          <w:tcPr>
            <w:tcW w:w="1276" w:type="dxa"/>
            <w:shd w:val="clear" w:color="auto" w:fill="auto"/>
          </w:tcPr>
          <w:p w:rsidR="00064092" w:rsidRDefault="00064092" w:rsidP="005D79D9">
            <w:pPr>
              <w:jc w:val="center"/>
              <w:rPr>
                <w:b/>
                <w:sz w:val="18"/>
                <w:szCs w:val="18"/>
              </w:rPr>
            </w:pPr>
          </w:p>
          <w:p w:rsidR="00064092" w:rsidRDefault="00B20255" w:rsidP="00144425">
            <w:pPr>
              <w:jc w:val="center"/>
              <w:rPr>
                <w:b/>
                <w:sz w:val="20"/>
                <w:szCs w:val="20"/>
              </w:rPr>
            </w:pPr>
            <w:r w:rsidRPr="001E480B">
              <w:rPr>
                <w:b/>
                <w:sz w:val="18"/>
                <w:szCs w:val="18"/>
              </w:rPr>
              <w:t>Seed Surplus</w:t>
            </w:r>
            <w:r>
              <w:rPr>
                <w:b/>
                <w:sz w:val="18"/>
                <w:szCs w:val="18"/>
              </w:rPr>
              <w:t xml:space="preserve"> over Annual Planting</w:t>
            </w:r>
          </w:p>
        </w:tc>
        <w:tc>
          <w:tcPr>
            <w:tcW w:w="4286" w:type="dxa"/>
            <w:shd w:val="clear" w:color="auto" w:fill="F2F2F2" w:themeFill="background1" w:themeFillShade="F2"/>
            <w:vAlign w:val="center"/>
          </w:tcPr>
          <w:p w:rsidR="00AF646E" w:rsidRDefault="00AF646E" w:rsidP="00E17C3C">
            <w:pPr>
              <w:jc w:val="center"/>
              <w:rPr>
                <w:b/>
                <w:sz w:val="18"/>
                <w:szCs w:val="18"/>
              </w:rPr>
            </w:pPr>
          </w:p>
          <w:p w:rsidR="00064092" w:rsidRPr="00CD2643" w:rsidRDefault="00B20255" w:rsidP="00E17C3C">
            <w:pPr>
              <w:jc w:val="center"/>
              <w:rPr>
                <w:b/>
                <w:sz w:val="20"/>
                <w:szCs w:val="20"/>
              </w:rPr>
            </w:pPr>
            <w:r>
              <w:rPr>
                <w:b/>
                <w:sz w:val="18"/>
                <w:szCs w:val="18"/>
              </w:rPr>
              <w:t xml:space="preserve">PLANTATION </w:t>
            </w:r>
            <w:r w:rsidRPr="001E480B">
              <w:rPr>
                <w:b/>
                <w:sz w:val="18"/>
                <w:szCs w:val="18"/>
              </w:rPr>
              <w:t>BEC variant</w:t>
            </w:r>
            <w:r>
              <w:rPr>
                <w:b/>
                <w:sz w:val="18"/>
                <w:szCs w:val="18"/>
              </w:rPr>
              <w:t>s representing</w:t>
            </w:r>
            <w:r w:rsidRPr="001E480B">
              <w:rPr>
                <w:b/>
                <w:sz w:val="18"/>
                <w:szCs w:val="18"/>
              </w:rPr>
              <w:t xml:space="preserve"> the </w:t>
            </w:r>
            <w:r w:rsidRPr="00E42D3B">
              <w:rPr>
                <w:b/>
                <w:sz w:val="18"/>
                <w:szCs w:val="18"/>
                <w:u w:val="single"/>
              </w:rPr>
              <w:t>largest</w:t>
            </w:r>
            <w:r w:rsidRPr="001E480B">
              <w:rPr>
                <w:b/>
                <w:sz w:val="18"/>
                <w:szCs w:val="18"/>
              </w:rPr>
              <w:t xml:space="preserve"> surplus seed </w:t>
            </w:r>
            <w:r w:rsidRPr="00AD29FD">
              <w:rPr>
                <w:b/>
                <w:sz w:val="18"/>
                <w:szCs w:val="18"/>
              </w:rPr>
              <w:t>inventories</w:t>
            </w:r>
            <w:r>
              <w:rPr>
                <w:rStyle w:val="FootnoteReference"/>
                <w:b/>
                <w:sz w:val="18"/>
                <w:szCs w:val="18"/>
              </w:rPr>
              <w:footnoteReference w:id="8"/>
            </w:r>
            <w:r w:rsidR="00362EB1">
              <w:rPr>
                <w:b/>
                <w:sz w:val="18"/>
                <w:szCs w:val="18"/>
              </w:rPr>
              <w:t xml:space="preserve"> </w:t>
            </w:r>
            <w:r w:rsidR="00362EB1" w:rsidRPr="00D766CE">
              <w:rPr>
                <w:color w:val="FF0000"/>
                <w:sz w:val="18"/>
                <w:szCs w:val="18"/>
              </w:rPr>
              <w:t xml:space="preserve">(remaining after allocation of seed </w:t>
            </w:r>
            <w:r w:rsidR="00362EB1">
              <w:rPr>
                <w:color w:val="FF0000"/>
                <w:sz w:val="18"/>
                <w:szCs w:val="18"/>
              </w:rPr>
              <w:t xml:space="preserve"> to suitable CBST BECs [by seed source] a</w:t>
            </w:r>
            <w:r w:rsidR="00362EB1" w:rsidRPr="00D766CE">
              <w:rPr>
                <w:color w:val="FF0000"/>
                <w:sz w:val="18"/>
                <w:szCs w:val="18"/>
              </w:rPr>
              <w:t>cross</w:t>
            </w:r>
            <w:r w:rsidR="00362EB1">
              <w:rPr>
                <w:color w:val="FF0000"/>
                <w:sz w:val="18"/>
                <w:szCs w:val="18"/>
              </w:rPr>
              <w:t xml:space="preserve"> plantation </w:t>
            </w:r>
            <w:r w:rsidR="00362EB1" w:rsidRPr="00D766CE">
              <w:rPr>
                <w:color w:val="FF0000"/>
                <w:sz w:val="18"/>
                <w:szCs w:val="18"/>
              </w:rPr>
              <w:t>BEC variants</w:t>
            </w:r>
            <w:r w:rsidR="00362EB1">
              <w:rPr>
                <w:color w:val="FF0000"/>
                <w:sz w:val="18"/>
                <w:szCs w:val="18"/>
              </w:rPr>
              <w:t xml:space="preserve"> with planting history)</w:t>
            </w:r>
          </w:p>
        </w:tc>
      </w:tr>
      <w:tr w:rsidR="00DC0DAE" w:rsidRPr="008E67B4" w:rsidTr="00583C84">
        <w:tc>
          <w:tcPr>
            <w:tcW w:w="1526" w:type="dxa"/>
            <w:shd w:val="clear" w:color="auto" w:fill="F2F2F2" w:themeFill="background1" w:themeFillShade="F2"/>
          </w:tcPr>
          <w:p w:rsidR="00FD3EBD" w:rsidRPr="008E67B4" w:rsidRDefault="00FD3EBD" w:rsidP="005D79D9">
            <w:pPr>
              <w:rPr>
                <w:sz w:val="18"/>
                <w:szCs w:val="18"/>
              </w:rPr>
            </w:pPr>
          </w:p>
        </w:tc>
        <w:tc>
          <w:tcPr>
            <w:tcW w:w="1134" w:type="dxa"/>
            <w:shd w:val="clear" w:color="auto" w:fill="auto"/>
            <w:vAlign w:val="center"/>
          </w:tcPr>
          <w:p w:rsidR="00FD3EBD" w:rsidRPr="008E67B4" w:rsidRDefault="00FD3EBD" w:rsidP="009821FD">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134" w:type="dxa"/>
            <w:shd w:val="clear" w:color="auto" w:fill="D9D9D9" w:themeFill="background1" w:themeFillShade="D9"/>
            <w:vAlign w:val="center"/>
          </w:tcPr>
          <w:p w:rsidR="00FD3EBD" w:rsidRPr="008E67B4" w:rsidRDefault="00FD3EBD" w:rsidP="009821FD">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276" w:type="dxa"/>
            <w:shd w:val="clear" w:color="auto" w:fill="auto"/>
          </w:tcPr>
          <w:p w:rsidR="00FD3EBD" w:rsidRPr="008E67B4" w:rsidRDefault="00005CEF" w:rsidP="009821FD">
            <w:pPr>
              <w:jc w:val="right"/>
              <w:rPr>
                <w:sz w:val="18"/>
                <w:szCs w:val="18"/>
              </w:rPr>
            </w:pPr>
            <w:r>
              <w:rPr>
                <w:sz w:val="18"/>
                <w:szCs w:val="18"/>
              </w:rPr>
              <w:t>%</w:t>
            </w:r>
          </w:p>
        </w:tc>
        <w:tc>
          <w:tcPr>
            <w:tcW w:w="4286" w:type="dxa"/>
            <w:shd w:val="clear" w:color="auto" w:fill="F2F2F2" w:themeFill="background1" w:themeFillShade="F2"/>
          </w:tcPr>
          <w:p w:rsidR="00FD3EBD" w:rsidRPr="008E67B4" w:rsidRDefault="00FD3EBD" w:rsidP="005D79D9">
            <w:pPr>
              <w:rPr>
                <w:sz w:val="18"/>
                <w:szCs w:val="18"/>
              </w:rPr>
            </w:pPr>
          </w:p>
        </w:tc>
      </w:tr>
      <w:tr w:rsidR="00D54281" w:rsidRPr="008E67B4" w:rsidTr="00583C84">
        <w:tc>
          <w:tcPr>
            <w:tcW w:w="1526" w:type="dxa"/>
            <w:shd w:val="clear" w:color="auto" w:fill="F2F2F2" w:themeFill="background1" w:themeFillShade="F2"/>
          </w:tcPr>
          <w:p w:rsidR="00D54281" w:rsidRPr="008E67B4" w:rsidRDefault="00D54281" w:rsidP="005D79D9">
            <w:pPr>
              <w:rPr>
                <w:sz w:val="18"/>
                <w:szCs w:val="18"/>
              </w:rPr>
            </w:pPr>
            <w:r w:rsidRPr="008E67B4">
              <w:rPr>
                <w:sz w:val="18"/>
                <w:szCs w:val="18"/>
              </w:rPr>
              <w:t>Class A</w:t>
            </w:r>
          </w:p>
        </w:tc>
        <w:tc>
          <w:tcPr>
            <w:tcW w:w="1134" w:type="dxa"/>
            <w:shd w:val="clear" w:color="auto" w:fill="auto"/>
          </w:tcPr>
          <w:p w:rsidR="00D54281" w:rsidRPr="008B2C0D" w:rsidRDefault="00D54281" w:rsidP="009821FD">
            <w:pPr>
              <w:jc w:val="right"/>
              <w:rPr>
                <w:i/>
                <w:sz w:val="18"/>
                <w:szCs w:val="18"/>
              </w:rPr>
            </w:pPr>
            <w:r w:rsidRPr="008B2C0D">
              <w:rPr>
                <w:sz w:val="18"/>
                <w:szCs w:val="18"/>
              </w:rPr>
              <w:t>12,486</w:t>
            </w:r>
          </w:p>
        </w:tc>
        <w:tc>
          <w:tcPr>
            <w:tcW w:w="1134" w:type="dxa"/>
            <w:shd w:val="clear" w:color="auto" w:fill="auto"/>
          </w:tcPr>
          <w:p w:rsidR="00D54281" w:rsidRPr="008B2C0D" w:rsidRDefault="00D54281" w:rsidP="009821FD">
            <w:pPr>
              <w:jc w:val="right"/>
              <w:rPr>
                <w:sz w:val="18"/>
                <w:szCs w:val="18"/>
              </w:rPr>
            </w:pPr>
            <w:r w:rsidRPr="008B2C0D">
              <w:rPr>
                <w:sz w:val="18"/>
                <w:szCs w:val="18"/>
              </w:rPr>
              <w:t>4,114</w:t>
            </w:r>
          </w:p>
        </w:tc>
        <w:tc>
          <w:tcPr>
            <w:tcW w:w="1276" w:type="dxa"/>
            <w:shd w:val="clear" w:color="auto" w:fill="auto"/>
          </w:tcPr>
          <w:p w:rsidR="00D54281" w:rsidRPr="008B2C0D" w:rsidRDefault="00A1359E" w:rsidP="009821FD">
            <w:pPr>
              <w:jc w:val="right"/>
              <w:rPr>
                <w:sz w:val="18"/>
                <w:szCs w:val="18"/>
              </w:rPr>
            </w:pPr>
            <w:r>
              <w:rPr>
                <w:sz w:val="18"/>
                <w:szCs w:val="18"/>
              </w:rPr>
              <w:t>33</w:t>
            </w:r>
          </w:p>
        </w:tc>
        <w:tc>
          <w:tcPr>
            <w:tcW w:w="4286" w:type="dxa"/>
            <w:shd w:val="clear" w:color="auto" w:fill="F2F2F2" w:themeFill="background1" w:themeFillShade="F2"/>
          </w:tcPr>
          <w:p w:rsidR="00D54281" w:rsidRPr="008E67B4" w:rsidRDefault="00D54281" w:rsidP="005D79D9">
            <w:pPr>
              <w:rPr>
                <w:sz w:val="18"/>
                <w:szCs w:val="18"/>
              </w:rPr>
            </w:pPr>
            <w:proofErr w:type="spellStart"/>
            <w:r>
              <w:rPr>
                <w:sz w:val="18"/>
                <w:szCs w:val="18"/>
              </w:rPr>
              <w:t>IDFww</w:t>
            </w:r>
            <w:proofErr w:type="spellEnd"/>
            <w:r>
              <w:rPr>
                <w:sz w:val="18"/>
                <w:szCs w:val="18"/>
              </w:rPr>
              <w:t xml:space="preserve">, </w:t>
            </w:r>
            <w:proofErr w:type="spellStart"/>
            <w:r>
              <w:rPr>
                <w:sz w:val="18"/>
                <w:szCs w:val="18"/>
              </w:rPr>
              <w:t>IDFmw</w:t>
            </w:r>
            <w:proofErr w:type="spellEnd"/>
            <w:r>
              <w:rPr>
                <w:sz w:val="18"/>
                <w:szCs w:val="18"/>
              </w:rPr>
              <w:t>, IDFxm2</w:t>
            </w:r>
          </w:p>
        </w:tc>
      </w:tr>
      <w:tr w:rsidR="00D54281" w:rsidRPr="008E67B4" w:rsidTr="00583C84">
        <w:tc>
          <w:tcPr>
            <w:tcW w:w="1526" w:type="dxa"/>
            <w:shd w:val="clear" w:color="auto" w:fill="F2F2F2" w:themeFill="background1" w:themeFillShade="F2"/>
          </w:tcPr>
          <w:p w:rsidR="00D54281" w:rsidRPr="008E67B4" w:rsidRDefault="00D54281" w:rsidP="005D79D9">
            <w:pPr>
              <w:rPr>
                <w:sz w:val="18"/>
                <w:szCs w:val="18"/>
              </w:rPr>
            </w:pPr>
            <w:r w:rsidRPr="008E67B4">
              <w:rPr>
                <w:sz w:val="18"/>
                <w:szCs w:val="18"/>
              </w:rPr>
              <w:t>Class B</w:t>
            </w:r>
            <w:r>
              <w:rPr>
                <w:sz w:val="18"/>
                <w:szCs w:val="18"/>
              </w:rPr>
              <w:t xml:space="preserve"> </w:t>
            </w:r>
          </w:p>
        </w:tc>
        <w:tc>
          <w:tcPr>
            <w:tcW w:w="1134" w:type="dxa"/>
            <w:shd w:val="clear" w:color="auto" w:fill="auto"/>
          </w:tcPr>
          <w:p w:rsidR="00D54281" w:rsidRPr="008B2C0D" w:rsidRDefault="00D54281" w:rsidP="009821FD">
            <w:pPr>
              <w:jc w:val="right"/>
              <w:rPr>
                <w:sz w:val="18"/>
                <w:szCs w:val="18"/>
              </w:rPr>
            </w:pPr>
            <w:r w:rsidRPr="008B2C0D">
              <w:rPr>
                <w:sz w:val="18"/>
                <w:szCs w:val="18"/>
              </w:rPr>
              <w:t>167,023</w:t>
            </w:r>
          </w:p>
        </w:tc>
        <w:tc>
          <w:tcPr>
            <w:tcW w:w="1134" w:type="dxa"/>
            <w:shd w:val="clear" w:color="auto" w:fill="auto"/>
          </w:tcPr>
          <w:p w:rsidR="00D54281" w:rsidRPr="008B2C0D" w:rsidRDefault="00D54281" w:rsidP="009821FD">
            <w:pPr>
              <w:jc w:val="right"/>
              <w:rPr>
                <w:sz w:val="18"/>
                <w:szCs w:val="18"/>
              </w:rPr>
            </w:pPr>
            <w:r w:rsidRPr="008B2C0D">
              <w:rPr>
                <w:sz w:val="18"/>
                <w:szCs w:val="18"/>
              </w:rPr>
              <w:t>18,174,997</w:t>
            </w:r>
          </w:p>
        </w:tc>
        <w:tc>
          <w:tcPr>
            <w:tcW w:w="1276" w:type="dxa"/>
            <w:shd w:val="clear" w:color="auto" w:fill="auto"/>
          </w:tcPr>
          <w:p w:rsidR="00D54281" w:rsidRPr="008B2C0D" w:rsidRDefault="00A1359E" w:rsidP="009821FD">
            <w:pPr>
              <w:jc w:val="right"/>
              <w:rPr>
                <w:sz w:val="18"/>
                <w:szCs w:val="18"/>
              </w:rPr>
            </w:pPr>
            <w:r>
              <w:rPr>
                <w:sz w:val="18"/>
                <w:szCs w:val="18"/>
              </w:rPr>
              <w:t>10882</w:t>
            </w:r>
          </w:p>
        </w:tc>
        <w:tc>
          <w:tcPr>
            <w:tcW w:w="4286" w:type="dxa"/>
            <w:shd w:val="clear" w:color="auto" w:fill="F2F2F2" w:themeFill="background1" w:themeFillShade="F2"/>
          </w:tcPr>
          <w:p w:rsidR="00D54281" w:rsidRPr="008E67B4" w:rsidRDefault="00D54281" w:rsidP="009821FD">
            <w:pPr>
              <w:rPr>
                <w:sz w:val="18"/>
                <w:szCs w:val="18"/>
              </w:rPr>
            </w:pPr>
            <w:r>
              <w:rPr>
                <w:sz w:val="18"/>
                <w:szCs w:val="18"/>
              </w:rPr>
              <w:t>IDFxh2, IDFdk3, IDFdk1, BGxw2</w:t>
            </w:r>
          </w:p>
        </w:tc>
      </w:tr>
      <w:tr w:rsidR="00D54281" w:rsidRPr="008E67B4" w:rsidTr="00583C84">
        <w:tc>
          <w:tcPr>
            <w:tcW w:w="1526" w:type="dxa"/>
            <w:shd w:val="clear" w:color="auto" w:fill="F2F2F2" w:themeFill="background1" w:themeFillShade="F2"/>
          </w:tcPr>
          <w:p w:rsidR="00D54281" w:rsidRPr="008E67B4" w:rsidRDefault="00D54281" w:rsidP="00362EB1">
            <w:pPr>
              <w:rPr>
                <w:sz w:val="18"/>
                <w:szCs w:val="18"/>
              </w:rPr>
            </w:pPr>
            <w:r w:rsidRPr="008E67B4">
              <w:rPr>
                <w:sz w:val="18"/>
                <w:szCs w:val="18"/>
              </w:rPr>
              <w:t xml:space="preserve">Class A </w:t>
            </w:r>
            <w:r>
              <w:rPr>
                <w:sz w:val="18"/>
                <w:szCs w:val="18"/>
              </w:rPr>
              <w:t>and</w:t>
            </w:r>
            <w:r w:rsidRPr="008E67B4">
              <w:rPr>
                <w:sz w:val="18"/>
                <w:szCs w:val="18"/>
              </w:rPr>
              <w:t xml:space="preserve"> B</w:t>
            </w:r>
          </w:p>
        </w:tc>
        <w:tc>
          <w:tcPr>
            <w:tcW w:w="1134" w:type="dxa"/>
            <w:shd w:val="clear" w:color="auto" w:fill="auto"/>
          </w:tcPr>
          <w:p w:rsidR="00D54281" w:rsidRPr="008B2C0D" w:rsidRDefault="00D54281" w:rsidP="009821FD">
            <w:pPr>
              <w:jc w:val="right"/>
              <w:rPr>
                <w:sz w:val="18"/>
                <w:szCs w:val="18"/>
              </w:rPr>
            </w:pPr>
            <w:r w:rsidRPr="008B2C0D">
              <w:rPr>
                <w:sz w:val="18"/>
                <w:szCs w:val="18"/>
              </w:rPr>
              <w:t>179,509</w:t>
            </w:r>
          </w:p>
        </w:tc>
        <w:tc>
          <w:tcPr>
            <w:tcW w:w="1134" w:type="dxa"/>
            <w:shd w:val="clear" w:color="auto" w:fill="auto"/>
          </w:tcPr>
          <w:p w:rsidR="00D54281" w:rsidRPr="008B2C0D" w:rsidRDefault="00D54281" w:rsidP="009821FD">
            <w:pPr>
              <w:jc w:val="right"/>
              <w:rPr>
                <w:sz w:val="18"/>
                <w:szCs w:val="18"/>
              </w:rPr>
            </w:pPr>
            <w:r w:rsidRPr="008B2C0D">
              <w:rPr>
                <w:sz w:val="18"/>
                <w:szCs w:val="18"/>
              </w:rPr>
              <w:t>18.179,091</w:t>
            </w:r>
          </w:p>
        </w:tc>
        <w:tc>
          <w:tcPr>
            <w:tcW w:w="1276" w:type="dxa"/>
            <w:shd w:val="clear" w:color="auto" w:fill="auto"/>
          </w:tcPr>
          <w:p w:rsidR="00D54281" w:rsidRPr="008B2C0D" w:rsidRDefault="00A1359E" w:rsidP="009821FD">
            <w:pPr>
              <w:jc w:val="right"/>
              <w:rPr>
                <w:sz w:val="18"/>
                <w:szCs w:val="18"/>
              </w:rPr>
            </w:pPr>
            <w:r>
              <w:rPr>
                <w:sz w:val="18"/>
                <w:szCs w:val="18"/>
              </w:rPr>
              <w:t>10127</w:t>
            </w:r>
          </w:p>
        </w:tc>
        <w:tc>
          <w:tcPr>
            <w:tcW w:w="4286" w:type="dxa"/>
            <w:shd w:val="clear" w:color="auto" w:fill="F2F2F2" w:themeFill="background1" w:themeFillShade="F2"/>
          </w:tcPr>
          <w:p w:rsidR="00D54281" w:rsidRPr="008E67B4" w:rsidRDefault="00D54281" w:rsidP="005F6DE4">
            <w:pPr>
              <w:rPr>
                <w:sz w:val="18"/>
                <w:szCs w:val="18"/>
              </w:rPr>
            </w:pPr>
            <w:r>
              <w:rPr>
                <w:sz w:val="18"/>
                <w:szCs w:val="18"/>
              </w:rPr>
              <w:t>IDFxh2, IDFdk3, IDFdk1, BGxw2</w:t>
            </w:r>
          </w:p>
        </w:tc>
      </w:tr>
    </w:tbl>
    <w:p w:rsidR="006F0BEA" w:rsidRPr="00583C84" w:rsidRDefault="006F0BEA" w:rsidP="00F224C5">
      <w:pPr>
        <w:spacing w:after="0" w:line="240" w:lineRule="auto"/>
      </w:pPr>
    </w:p>
    <w:p w:rsidR="00D93393" w:rsidRDefault="00D93393" w:rsidP="00F224C5">
      <w:pPr>
        <w:spacing w:after="0" w:line="240" w:lineRule="auto"/>
        <w:rPr>
          <w:sz w:val="28"/>
          <w:szCs w:val="28"/>
        </w:rPr>
      </w:pPr>
    </w:p>
    <w:p w:rsidR="00F224C5" w:rsidRPr="006C0B95" w:rsidRDefault="00B20255" w:rsidP="00F224C5">
      <w:pPr>
        <w:spacing w:after="0" w:line="240" w:lineRule="auto"/>
        <w:rPr>
          <w:sz w:val="28"/>
          <w:szCs w:val="28"/>
        </w:rPr>
      </w:pPr>
      <w:r>
        <w:rPr>
          <w:sz w:val="28"/>
          <w:szCs w:val="28"/>
        </w:rPr>
        <w:t xml:space="preserve">Species Specific </w:t>
      </w:r>
      <w:r w:rsidR="00F224C5" w:rsidRPr="006C0B95">
        <w:rPr>
          <w:sz w:val="28"/>
          <w:szCs w:val="28"/>
        </w:rPr>
        <w:t>M</w:t>
      </w:r>
      <w:r w:rsidR="00BC010D" w:rsidRPr="006C0B95">
        <w:rPr>
          <w:sz w:val="28"/>
          <w:szCs w:val="28"/>
        </w:rPr>
        <w:t xml:space="preserve">itigation </w:t>
      </w:r>
      <w:r w:rsidR="00F224C5" w:rsidRPr="006C0B95">
        <w:rPr>
          <w:sz w:val="28"/>
          <w:szCs w:val="28"/>
        </w:rPr>
        <w:t>O</w:t>
      </w:r>
      <w:r w:rsidR="00BC010D" w:rsidRPr="006C0B95">
        <w:rPr>
          <w:sz w:val="28"/>
          <w:szCs w:val="28"/>
        </w:rPr>
        <w:t>ptions</w:t>
      </w:r>
    </w:p>
    <w:p w:rsidR="007D1EEB" w:rsidRPr="00BC010D" w:rsidRDefault="007D1EEB" w:rsidP="00F224C5">
      <w:pPr>
        <w:spacing w:after="0" w:line="240" w:lineRule="auto"/>
        <w:rPr>
          <w:sz w:val="20"/>
          <w:szCs w:val="20"/>
        </w:rPr>
      </w:pPr>
    </w:p>
    <w:p w:rsidR="00F224C5" w:rsidRDefault="00F224C5" w:rsidP="00F224C5">
      <w:pPr>
        <w:spacing w:after="0" w:line="240" w:lineRule="auto"/>
        <w:rPr>
          <w:sz w:val="24"/>
          <w:szCs w:val="24"/>
        </w:rPr>
      </w:pPr>
      <w:r>
        <w:rPr>
          <w:b/>
          <w:sz w:val="24"/>
          <w:szCs w:val="24"/>
        </w:rPr>
        <w:t xml:space="preserve">Short Term </w:t>
      </w:r>
      <w:r w:rsidRPr="0040359C">
        <w:rPr>
          <w:sz w:val="24"/>
          <w:szCs w:val="24"/>
        </w:rPr>
        <w:t>(</w:t>
      </w:r>
      <w:r w:rsidR="009F588B">
        <w:rPr>
          <w:sz w:val="24"/>
          <w:szCs w:val="24"/>
        </w:rPr>
        <w:t>During</w:t>
      </w:r>
      <w:r w:rsidRPr="0040359C">
        <w:rPr>
          <w:sz w:val="24"/>
          <w:szCs w:val="24"/>
        </w:rPr>
        <w:t xml:space="preserve"> Transition Period)</w:t>
      </w:r>
    </w:p>
    <w:p w:rsidR="00F224C5" w:rsidRPr="00424188" w:rsidRDefault="00FC15AC" w:rsidP="00583C84">
      <w:pPr>
        <w:pStyle w:val="ListParagraph"/>
        <w:numPr>
          <w:ilvl w:val="0"/>
          <w:numId w:val="20"/>
        </w:numPr>
        <w:spacing w:after="0" w:line="240" w:lineRule="auto"/>
        <w:ind w:left="426"/>
      </w:pPr>
      <w:r>
        <w:t>Natural stand seed c</w:t>
      </w:r>
      <w:r w:rsidR="00424188">
        <w:t>ollections of will address deficits in the short term.</w:t>
      </w:r>
    </w:p>
    <w:p w:rsidR="00424188" w:rsidRDefault="00424188" w:rsidP="00F224C5">
      <w:pPr>
        <w:spacing w:after="0" w:line="240" w:lineRule="auto"/>
      </w:pPr>
    </w:p>
    <w:p w:rsidR="00F224C5" w:rsidRDefault="00F224C5" w:rsidP="00F224C5">
      <w:pPr>
        <w:spacing w:after="0" w:line="240" w:lineRule="auto"/>
      </w:pPr>
      <w:r>
        <w:rPr>
          <w:b/>
          <w:sz w:val="24"/>
          <w:szCs w:val="24"/>
        </w:rPr>
        <w:t xml:space="preserve">Long Term </w:t>
      </w:r>
      <w:r w:rsidR="0040359C" w:rsidRPr="00BC010D">
        <w:rPr>
          <w:sz w:val="24"/>
          <w:szCs w:val="24"/>
        </w:rPr>
        <w:t>(</w:t>
      </w:r>
      <w:r w:rsidR="0040359C" w:rsidRPr="00BC010D">
        <w:t>O</w:t>
      </w:r>
      <w:r w:rsidR="0040359C" w:rsidRPr="00AC3751">
        <w:t>rchard Considerations</w:t>
      </w:r>
      <w:r w:rsidR="0040359C">
        <w:t>, Forest Health and Ecology)</w:t>
      </w:r>
    </w:p>
    <w:p w:rsidR="00424188" w:rsidRDefault="00424188" w:rsidP="004B7610">
      <w:pPr>
        <w:pStyle w:val="ListParagraph"/>
        <w:numPr>
          <w:ilvl w:val="0"/>
          <w:numId w:val="19"/>
        </w:numPr>
        <w:spacing w:after="0" w:line="240" w:lineRule="auto"/>
        <w:ind w:left="426"/>
      </w:pPr>
      <w:r>
        <w:t xml:space="preserve">FIRM is currently exploring the potential for an expanded </w:t>
      </w:r>
      <w:proofErr w:type="spellStart"/>
      <w:r>
        <w:t>Py</w:t>
      </w:r>
      <w:proofErr w:type="spellEnd"/>
      <w:r>
        <w:t xml:space="preserve"> breeding program – </w:t>
      </w:r>
      <w:proofErr w:type="spellStart"/>
      <w:r>
        <w:t>Py</w:t>
      </w:r>
      <w:proofErr w:type="spellEnd"/>
      <w:r>
        <w:t xml:space="preserve"> has been shown to be a resilient sp</w:t>
      </w:r>
      <w:r w:rsidR="00AD206B">
        <w:t>ecies</w:t>
      </w:r>
      <w:r>
        <w:t xml:space="preserve"> with a broader range than currently</w:t>
      </w:r>
      <w:r w:rsidR="008B2C0D">
        <w:t xml:space="preserve"> covered by </w:t>
      </w:r>
      <w:r w:rsidR="00583C84">
        <w:t xml:space="preserve">that of </w:t>
      </w:r>
      <w:r w:rsidR="008B2C0D">
        <w:t xml:space="preserve">BC’s </w:t>
      </w:r>
      <w:r w:rsidR="00583C84">
        <w:t xml:space="preserve">forest tree improvement </w:t>
      </w:r>
      <w:r w:rsidR="008B2C0D">
        <w:t>program</w:t>
      </w:r>
      <w:r>
        <w:t>.</w:t>
      </w:r>
    </w:p>
    <w:p w:rsidR="001269A6" w:rsidRDefault="001269A6" w:rsidP="004B7610">
      <w:pPr>
        <w:pStyle w:val="ListParagraph"/>
        <w:numPr>
          <w:ilvl w:val="0"/>
          <w:numId w:val="19"/>
        </w:numPr>
        <w:spacing w:after="0" w:line="240" w:lineRule="auto"/>
        <w:ind w:left="426"/>
      </w:pPr>
      <w:r>
        <w:t xml:space="preserve">Should harvesting or wildfire increase the need for planting in the IDF zone – the supply of </w:t>
      </w:r>
      <w:proofErr w:type="spellStart"/>
      <w:r>
        <w:t>Py</w:t>
      </w:r>
      <w:proofErr w:type="spellEnd"/>
      <w:r>
        <w:t xml:space="preserve"> Class B seed could become important.</w:t>
      </w:r>
    </w:p>
    <w:p w:rsidR="006774FF" w:rsidRDefault="006774FF" w:rsidP="00583C84">
      <w:pPr>
        <w:spacing w:after="0"/>
      </w:pPr>
    </w:p>
    <w:p w:rsidR="00C92888" w:rsidRPr="00C92888" w:rsidRDefault="00C92888" w:rsidP="00C92888">
      <w:pPr>
        <w:tabs>
          <w:tab w:val="left" w:pos="284"/>
          <w:tab w:val="left" w:pos="993"/>
        </w:tabs>
        <w:spacing w:after="0" w:line="240" w:lineRule="auto"/>
        <w:rPr>
          <w:b/>
          <w:sz w:val="28"/>
          <w:szCs w:val="28"/>
        </w:rPr>
      </w:pPr>
      <w:r w:rsidRPr="00C92888">
        <w:rPr>
          <w:b/>
          <w:sz w:val="28"/>
          <w:szCs w:val="28"/>
        </w:rPr>
        <w:t>For more information</w:t>
      </w:r>
    </w:p>
    <w:p w:rsidR="00BD490F" w:rsidRDefault="00BD490F" w:rsidP="00BD490F">
      <w:pPr>
        <w:tabs>
          <w:tab w:val="left" w:pos="284"/>
          <w:tab w:val="left" w:pos="993"/>
        </w:tabs>
        <w:spacing w:after="0" w:line="240" w:lineRule="auto"/>
      </w:pPr>
    </w:p>
    <w:p w:rsidR="00BD490F" w:rsidRDefault="00BD490F" w:rsidP="00BD490F">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BD490F" w:rsidRDefault="00BD490F" w:rsidP="00BD490F">
      <w:pPr>
        <w:tabs>
          <w:tab w:val="left" w:pos="284"/>
          <w:tab w:val="left" w:pos="993"/>
        </w:tabs>
        <w:spacing w:after="0" w:line="240" w:lineRule="auto"/>
      </w:pPr>
    </w:p>
    <w:p w:rsidR="00BD490F" w:rsidRPr="00C755A3" w:rsidRDefault="00BD490F" w:rsidP="00BD490F">
      <w:pPr>
        <w:shd w:val="clear" w:color="auto" w:fill="F2F2F2" w:themeFill="background1" w:themeFillShade="F2"/>
        <w:spacing w:after="0"/>
        <w:rPr>
          <w:color w:val="000000" w:themeColor="text1"/>
          <w:sz w:val="24"/>
          <w:szCs w:val="24"/>
        </w:rPr>
      </w:pPr>
      <w:r w:rsidRPr="00C755A3">
        <w:rPr>
          <w:color w:val="000000" w:themeColor="text1"/>
          <w:sz w:val="24"/>
          <w:szCs w:val="24"/>
        </w:rPr>
        <w:t>Use of Information</w:t>
      </w:r>
    </w:p>
    <w:p w:rsidR="00BD490F" w:rsidRPr="00CB1B75" w:rsidRDefault="00BD490F" w:rsidP="00BD490F">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BD490F" w:rsidRPr="00CB1B75" w:rsidRDefault="00BD490F" w:rsidP="00BD490F">
      <w:pPr>
        <w:shd w:val="clear" w:color="auto" w:fill="F2F2F2" w:themeFill="background1" w:themeFillShade="F2"/>
        <w:rPr>
          <w:sz w:val="18"/>
          <w:szCs w:val="18"/>
        </w:rPr>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p w:rsidR="00CE21DA" w:rsidRDefault="00CE21DA" w:rsidP="00C92888">
      <w:pPr>
        <w:tabs>
          <w:tab w:val="left" w:pos="284"/>
          <w:tab w:val="left" w:pos="993"/>
        </w:tabs>
        <w:spacing w:after="0" w:line="240" w:lineRule="auto"/>
      </w:pPr>
    </w:p>
    <w:p w:rsidR="00CE21DA" w:rsidRDefault="00CE21DA" w:rsidP="00C92888">
      <w:pPr>
        <w:tabs>
          <w:tab w:val="left" w:pos="284"/>
          <w:tab w:val="left" w:pos="993"/>
        </w:tabs>
        <w:spacing w:after="0" w:line="240" w:lineRule="auto"/>
      </w:pPr>
    </w:p>
    <w:p w:rsidR="00CE21DA" w:rsidRPr="00C92888" w:rsidRDefault="00CE21DA" w:rsidP="00CE21DA">
      <w:pPr>
        <w:tabs>
          <w:tab w:val="left" w:pos="284"/>
          <w:tab w:val="left" w:pos="993"/>
        </w:tabs>
        <w:spacing w:after="0" w:line="240" w:lineRule="auto"/>
      </w:pPr>
    </w:p>
    <w:sectPr w:rsidR="00CE21DA" w:rsidRPr="00C92888">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BEA" w:rsidRDefault="006F0BEA" w:rsidP="006F0BEA">
      <w:pPr>
        <w:spacing w:after="0" w:line="240" w:lineRule="auto"/>
      </w:pPr>
      <w:r>
        <w:separator/>
      </w:r>
    </w:p>
  </w:endnote>
  <w:endnote w:type="continuationSeparator" w:id="0">
    <w:p w:rsidR="006F0BEA" w:rsidRDefault="006F0BEA" w:rsidP="006F0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308600"/>
      <w:docPartObj>
        <w:docPartGallery w:val="Page Numbers (Bottom of Page)"/>
        <w:docPartUnique/>
      </w:docPartObj>
    </w:sdtPr>
    <w:sdtEndPr>
      <w:rPr>
        <w:noProof/>
      </w:rPr>
    </w:sdtEndPr>
    <w:sdtContent>
      <w:p w:rsidR="00FD3EBD" w:rsidRDefault="00FD3EBD">
        <w:pPr>
          <w:pStyle w:val="Footer"/>
          <w:jc w:val="right"/>
        </w:pPr>
        <w:r>
          <w:fldChar w:fldCharType="begin"/>
        </w:r>
        <w:r>
          <w:instrText xml:space="preserve"> PAGE   \* MERGEFORMAT </w:instrText>
        </w:r>
        <w:r>
          <w:fldChar w:fldCharType="separate"/>
        </w:r>
        <w:r w:rsidR="00877094">
          <w:rPr>
            <w:noProof/>
          </w:rPr>
          <w:t>5</w:t>
        </w:r>
        <w:r>
          <w:rPr>
            <w:noProof/>
          </w:rPr>
          <w:fldChar w:fldCharType="end"/>
        </w:r>
      </w:p>
    </w:sdtContent>
  </w:sdt>
  <w:p w:rsidR="00FD3EBD" w:rsidRDefault="00FD3E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BEA" w:rsidRDefault="006F0BEA" w:rsidP="006F0BEA">
      <w:pPr>
        <w:spacing w:after="0" w:line="240" w:lineRule="auto"/>
      </w:pPr>
      <w:r>
        <w:separator/>
      </w:r>
    </w:p>
  </w:footnote>
  <w:footnote w:type="continuationSeparator" w:id="0">
    <w:p w:rsidR="006F0BEA" w:rsidRDefault="006F0BEA" w:rsidP="006F0BEA">
      <w:pPr>
        <w:spacing w:after="0" w:line="240" w:lineRule="auto"/>
      </w:pPr>
      <w:r>
        <w:continuationSeparator/>
      </w:r>
    </w:p>
  </w:footnote>
  <w:footnote w:id="1">
    <w:p w:rsidR="004C75C5" w:rsidRPr="00EE5867" w:rsidRDefault="004C75C5" w:rsidP="004C75C5">
      <w:pPr>
        <w:pStyle w:val="FootnoteText"/>
        <w:rPr>
          <w:sz w:val="18"/>
          <w:szCs w:val="18"/>
        </w:rPr>
      </w:pPr>
      <w:r w:rsidRPr="00EE5867">
        <w:rPr>
          <w:rStyle w:val="FootnoteReference"/>
          <w:sz w:val="18"/>
          <w:szCs w:val="18"/>
        </w:rPr>
        <w:footnoteRef/>
      </w:r>
      <w:r w:rsidRPr="00EE5867">
        <w:rPr>
          <w:sz w:val="18"/>
          <w:szCs w:val="18"/>
        </w:rPr>
        <w:t xml:space="preserve"> CBST deployment area (area gained plus area of overlap) as compared to Geographically Based Seed Transfer</w:t>
      </w:r>
    </w:p>
  </w:footnote>
  <w:footnote w:id="2">
    <w:p w:rsidR="00EE5867" w:rsidRDefault="00EE5867" w:rsidP="00EE5867">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EE5867" w:rsidRPr="002C04F6" w:rsidRDefault="00EE5867" w:rsidP="00EE5867">
      <w:pPr>
        <w:pStyle w:val="FootnoteText"/>
        <w:rPr>
          <w:sz w:val="16"/>
          <w:szCs w:val="16"/>
        </w:rPr>
      </w:pPr>
      <w:r w:rsidRPr="00B47982">
        <w:rPr>
          <w:rStyle w:val="FootnoteReference"/>
          <w:sz w:val="18"/>
          <w:szCs w:val="18"/>
        </w:rPr>
        <w:footnoteRef/>
      </w:r>
      <w:r w:rsidRPr="00B47982">
        <w:rPr>
          <w:sz w:val="18"/>
          <w:szCs w:val="18"/>
        </w:rPr>
        <w:t xml:space="preserve"> Includes area covered by producing orchards, and retired orchards with seed inventory (active </w:t>
      </w:r>
      <w:proofErr w:type="spellStart"/>
      <w:r w:rsidRPr="00B47982">
        <w:rPr>
          <w:sz w:val="18"/>
          <w:szCs w:val="18"/>
        </w:rPr>
        <w:t>seedlots</w:t>
      </w:r>
      <w:proofErr w:type="spellEnd"/>
      <w:r>
        <w:rPr>
          <w:sz w:val="18"/>
          <w:szCs w:val="18"/>
        </w:rPr>
        <w:t xml:space="preserve">; </w:t>
      </w:r>
      <w:proofErr w:type="spellStart"/>
      <w:r w:rsidRPr="002C04F6">
        <w:rPr>
          <w:sz w:val="16"/>
          <w:szCs w:val="16"/>
        </w:rPr>
        <w:t>CWHdm</w:t>
      </w:r>
      <w:proofErr w:type="spellEnd"/>
      <w:r w:rsidRPr="002C04F6">
        <w:rPr>
          <w:sz w:val="16"/>
          <w:szCs w:val="16"/>
        </w:rPr>
        <w:t xml:space="preserve"> and CWHms2</w:t>
      </w:r>
      <w:r>
        <w:rPr>
          <w:sz w:val="16"/>
          <w:szCs w:val="16"/>
        </w:rPr>
        <w:t>)</w:t>
      </w:r>
    </w:p>
  </w:footnote>
  <w:footnote w:id="4">
    <w:p w:rsidR="00613613" w:rsidRDefault="00613613" w:rsidP="00613613">
      <w:pPr>
        <w:pStyle w:val="FootnoteText"/>
      </w:pPr>
      <w:r w:rsidRPr="00730072">
        <w:rPr>
          <w:rStyle w:val="FootnoteReference"/>
          <w:sz w:val="18"/>
          <w:szCs w:val="18"/>
        </w:rPr>
        <w:footnoteRef/>
      </w:r>
      <w:r w:rsidRPr="00730072">
        <w:rPr>
          <w:sz w:val="18"/>
          <w:szCs w:val="18"/>
        </w:rPr>
        <w:t xml:space="preserve"> Under different scenarios this deficit can change</w:t>
      </w:r>
      <w:r w:rsidRPr="00730072">
        <w:rPr>
          <w:i/>
          <w:sz w:val="18"/>
          <w:szCs w:val="18"/>
        </w:rPr>
        <w:t xml:space="preserve"> (</w:t>
      </w:r>
      <w:proofErr w:type="spellStart"/>
      <w:r w:rsidRPr="00730072">
        <w:rPr>
          <w:i/>
          <w:sz w:val="18"/>
          <w:szCs w:val="18"/>
        </w:rPr>
        <w:t>e.g</w:t>
      </w:r>
      <w:proofErr w:type="spellEnd"/>
      <w:r w:rsidRPr="00730072">
        <w:rPr>
          <w:i/>
          <w:sz w:val="18"/>
          <w:szCs w:val="18"/>
        </w:rPr>
        <w:t xml:space="preserve"> increase/decrease due to Annual Allowable cut (AAC) lifts or net downs).</w:t>
      </w:r>
    </w:p>
  </w:footnote>
  <w:footnote w:id="5">
    <w:p w:rsidR="002D11F3" w:rsidRDefault="002D11F3">
      <w:pPr>
        <w:pStyle w:val="FootnoteText"/>
      </w:pPr>
      <w:r>
        <w:rPr>
          <w:rStyle w:val="FootnoteReference"/>
        </w:rPr>
        <w:footnoteRef/>
      </w:r>
      <w:r>
        <w:t xml:space="preserve"> </w:t>
      </w:r>
      <w:r w:rsidRPr="00411499">
        <w:rPr>
          <w:sz w:val="18"/>
          <w:szCs w:val="18"/>
        </w:rPr>
        <w:t>Recent historic annual planting data (2013-2017)</w:t>
      </w:r>
      <w:r>
        <w:rPr>
          <w:sz w:val="18"/>
          <w:szCs w:val="18"/>
        </w:rPr>
        <w:t xml:space="preserve"> </w:t>
      </w:r>
      <w:r w:rsidRPr="00411499">
        <w:rPr>
          <w:sz w:val="18"/>
          <w:szCs w:val="18"/>
        </w:rPr>
        <w:t>extracted from RESULTS.</w:t>
      </w:r>
      <w:r>
        <w:rPr>
          <w:sz w:val="18"/>
          <w:szCs w:val="18"/>
        </w:rPr>
        <w:t xml:space="preserve"> Five year average updates are planned.</w:t>
      </w:r>
    </w:p>
  </w:footnote>
  <w:footnote w:id="6">
    <w:p w:rsidR="00B20255" w:rsidRPr="00A1359E" w:rsidRDefault="00B20255" w:rsidP="00B20255">
      <w:pPr>
        <w:pStyle w:val="FootnoteText"/>
        <w:rPr>
          <w:sz w:val="18"/>
          <w:szCs w:val="18"/>
        </w:rPr>
      </w:pPr>
      <w:r w:rsidRPr="00A1359E">
        <w:rPr>
          <w:rStyle w:val="FootnoteReference"/>
          <w:sz w:val="18"/>
          <w:szCs w:val="18"/>
        </w:rPr>
        <w:footnoteRef/>
      </w:r>
      <w:r w:rsidRPr="00A1359E">
        <w:rPr>
          <w:sz w:val="18"/>
          <w:szCs w:val="18"/>
        </w:rPr>
        <w:t xml:space="preserve"> These PLANTATION BEC variants represent approximately 80% or more of the total seed deficit</w:t>
      </w:r>
    </w:p>
  </w:footnote>
  <w:footnote w:id="7">
    <w:p w:rsidR="007E3ADE" w:rsidRPr="007E3ADE" w:rsidRDefault="007E3ADE" w:rsidP="007E3ADE">
      <w:pPr>
        <w:pStyle w:val="FootnoteText"/>
        <w:rPr>
          <w:sz w:val="18"/>
          <w:szCs w:val="18"/>
        </w:rPr>
      </w:pPr>
      <w:r w:rsidRPr="007E3ADE">
        <w:rPr>
          <w:rStyle w:val="FootnoteReference"/>
          <w:sz w:val="18"/>
          <w:szCs w:val="18"/>
        </w:rPr>
        <w:footnoteRef/>
      </w:r>
      <w:r w:rsidRPr="007E3ADE">
        <w:rPr>
          <w:sz w:val="18"/>
          <w:szCs w:val="18"/>
        </w:rPr>
        <w:t xml:space="preserve"> Under different scenarios this surplus can change (e.g. seed additions and withdrawals)</w:t>
      </w:r>
    </w:p>
  </w:footnote>
  <w:footnote w:id="8">
    <w:p w:rsidR="00B20255" w:rsidRPr="00A1359E" w:rsidRDefault="00B20255" w:rsidP="00B20255">
      <w:pPr>
        <w:pStyle w:val="FootnoteText"/>
        <w:rPr>
          <w:sz w:val="18"/>
          <w:szCs w:val="18"/>
        </w:rPr>
      </w:pPr>
      <w:r w:rsidRPr="00A1359E">
        <w:rPr>
          <w:rStyle w:val="FootnoteReference"/>
          <w:sz w:val="18"/>
          <w:szCs w:val="18"/>
        </w:rPr>
        <w:footnoteRef/>
      </w:r>
      <w:r w:rsidRPr="00A1359E">
        <w:rPr>
          <w:sz w:val="18"/>
          <w:szCs w:val="18"/>
        </w:rPr>
        <w:t xml:space="preserve"> These PLANTATION BEC variants represent approximately 80% or more of the total seed surplus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2FCB"/>
    <w:multiLevelType w:val="hybridMultilevel"/>
    <w:tmpl w:val="97F06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23E0177"/>
    <w:multiLevelType w:val="hybridMultilevel"/>
    <w:tmpl w:val="2F4A74EC"/>
    <w:lvl w:ilvl="0" w:tplc="EA5ECF68">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B827DE3"/>
    <w:multiLevelType w:val="hybridMultilevel"/>
    <w:tmpl w:val="6CC6502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434094F"/>
    <w:multiLevelType w:val="hybridMultilevel"/>
    <w:tmpl w:val="79F409C4"/>
    <w:lvl w:ilvl="0" w:tplc="1009000F">
      <w:start w:val="1"/>
      <w:numFmt w:val="decimal"/>
      <w:lvlText w:val="%1."/>
      <w:lvlJc w:val="left"/>
      <w:pPr>
        <w:ind w:left="502" w:hanging="360"/>
      </w:pPr>
      <w:rPr>
        <w:rFonts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6">
    <w:nsid w:val="24BC0502"/>
    <w:multiLevelType w:val="hybridMultilevel"/>
    <w:tmpl w:val="973A2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6291AEE"/>
    <w:multiLevelType w:val="hybridMultilevel"/>
    <w:tmpl w:val="A620B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1804661"/>
    <w:multiLevelType w:val="hybridMultilevel"/>
    <w:tmpl w:val="716C9C56"/>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9">
    <w:nsid w:val="33003652"/>
    <w:multiLevelType w:val="hybridMultilevel"/>
    <w:tmpl w:val="2CDAFD4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6A75661"/>
    <w:multiLevelType w:val="hybridMultilevel"/>
    <w:tmpl w:val="0C9888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C165FCB"/>
    <w:multiLevelType w:val="hybridMultilevel"/>
    <w:tmpl w:val="FC2A6F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14C3C54"/>
    <w:multiLevelType w:val="hybridMultilevel"/>
    <w:tmpl w:val="3AD0B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7A55418"/>
    <w:multiLevelType w:val="hybridMultilevel"/>
    <w:tmpl w:val="D3669C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8C74D7D"/>
    <w:multiLevelType w:val="hybridMultilevel"/>
    <w:tmpl w:val="D14266F4"/>
    <w:lvl w:ilvl="0" w:tplc="10090001">
      <w:start w:val="1"/>
      <w:numFmt w:val="bullet"/>
      <w:lvlText w:val=""/>
      <w:lvlJc w:val="left"/>
      <w:pPr>
        <w:ind w:left="786" w:hanging="360"/>
      </w:pPr>
      <w:rPr>
        <w:rFonts w:ascii="Symbol" w:hAnsi="Symbol"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16">
    <w:nsid w:val="4A0A2A5A"/>
    <w:multiLevelType w:val="hybridMultilevel"/>
    <w:tmpl w:val="A4E6B9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nsid w:val="4F9015A9"/>
    <w:multiLevelType w:val="hybridMultilevel"/>
    <w:tmpl w:val="66067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45D3866"/>
    <w:multiLevelType w:val="hybridMultilevel"/>
    <w:tmpl w:val="A93A92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C3117B4"/>
    <w:multiLevelType w:val="hybridMultilevel"/>
    <w:tmpl w:val="F014D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63B13B52"/>
    <w:multiLevelType w:val="hybridMultilevel"/>
    <w:tmpl w:val="80581D76"/>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07806BE"/>
    <w:multiLevelType w:val="hybridMultilevel"/>
    <w:tmpl w:val="52C0F014"/>
    <w:lvl w:ilvl="0" w:tplc="EFEA662A">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20C0A9E"/>
    <w:multiLevelType w:val="hybridMultilevel"/>
    <w:tmpl w:val="4EB27680"/>
    <w:lvl w:ilvl="0" w:tplc="10090001">
      <w:start w:val="1"/>
      <w:numFmt w:val="bullet"/>
      <w:lvlText w:val=""/>
      <w:lvlJc w:val="left"/>
      <w:pPr>
        <w:ind w:left="426" w:hanging="360"/>
      </w:pPr>
      <w:rPr>
        <w:rFonts w:ascii="Symbol" w:hAnsi="Symbol" w:hint="default"/>
      </w:rPr>
    </w:lvl>
    <w:lvl w:ilvl="1" w:tplc="10090001">
      <w:start w:val="1"/>
      <w:numFmt w:val="bullet"/>
      <w:lvlText w:val=""/>
      <w:lvlJc w:val="left"/>
      <w:pPr>
        <w:ind w:left="1146" w:hanging="360"/>
      </w:pPr>
      <w:rPr>
        <w:rFonts w:ascii="Symbol" w:hAnsi="Symbol"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24">
    <w:nsid w:val="774E4223"/>
    <w:multiLevelType w:val="hybridMultilevel"/>
    <w:tmpl w:val="39640222"/>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3"/>
  </w:num>
  <w:num w:numId="4">
    <w:abstractNumId w:val="4"/>
  </w:num>
  <w:num w:numId="5">
    <w:abstractNumId w:val="12"/>
  </w:num>
  <w:num w:numId="6">
    <w:abstractNumId w:val="22"/>
  </w:num>
  <w:num w:numId="7">
    <w:abstractNumId w:val="14"/>
  </w:num>
  <w:num w:numId="8">
    <w:abstractNumId w:val="2"/>
  </w:num>
  <w:num w:numId="9">
    <w:abstractNumId w:val="6"/>
  </w:num>
  <w:num w:numId="10">
    <w:abstractNumId w:val="10"/>
  </w:num>
  <w:num w:numId="11">
    <w:abstractNumId w:val="21"/>
  </w:num>
  <w:num w:numId="12">
    <w:abstractNumId w:val="16"/>
  </w:num>
  <w:num w:numId="13">
    <w:abstractNumId w:val="13"/>
  </w:num>
  <w:num w:numId="14">
    <w:abstractNumId w:val="20"/>
  </w:num>
  <w:num w:numId="15">
    <w:abstractNumId w:val="18"/>
  </w:num>
  <w:num w:numId="16">
    <w:abstractNumId w:val="8"/>
  </w:num>
  <w:num w:numId="17">
    <w:abstractNumId w:val="1"/>
  </w:num>
  <w:num w:numId="18">
    <w:abstractNumId w:val="24"/>
  </w:num>
  <w:num w:numId="19">
    <w:abstractNumId w:val="7"/>
  </w:num>
  <w:num w:numId="20">
    <w:abstractNumId w:val="19"/>
  </w:num>
  <w:num w:numId="21">
    <w:abstractNumId w:val="0"/>
  </w:num>
  <w:num w:numId="22">
    <w:abstractNumId w:val="17"/>
  </w:num>
  <w:num w:numId="23">
    <w:abstractNumId w:val="15"/>
  </w:num>
  <w:num w:numId="24">
    <w:abstractNumId w:val="23"/>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C5"/>
    <w:rsid w:val="000005FA"/>
    <w:rsid w:val="00005CEF"/>
    <w:rsid w:val="00032A3F"/>
    <w:rsid w:val="000344B7"/>
    <w:rsid w:val="00055AAF"/>
    <w:rsid w:val="00064092"/>
    <w:rsid w:val="000704F4"/>
    <w:rsid w:val="000A2D7E"/>
    <w:rsid w:val="000A7476"/>
    <w:rsid w:val="000D6E2C"/>
    <w:rsid w:val="000E22A2"/>
    <w:rsid w:val="001269A6"/>
    <w:rsid w:val="00133BDD"/>
    <w:rsid w:val="00136AFE"/>
    <w:rsid w:val="00137FC6"/>
    <w:rsid w:val="00144425"/>
    <w:rsid w:val="00144BBF"/>
    <w:rsid w:val="001633C4"/>
    <w:rsid w:val="00187D43"/>
    <w:rsid w:val="001D1AEB"/>
    <w:rsid w:val="001D455E"/>
    <w:rsid w:val="001E1E20"/>
    <w:rsid w:val="001E4A02"/>
    <w:rsid w:val="002034EF"/>
    <w:rsid w:val="00213558"/>
    <w:rsid w:val="00231487"/>
    <w:rsid w:val="0023178B"/>
    <w:rsid w:val="00254808"/>
    <w:rsid w:val="00297F70"/>
    <w:rsid w:val="002A510D"/>
    <w:rsid w:val="002D090B"/>
    <w:rsid w:val="002D11F3"/>
    <w:rsid w:val="002D35A1"/>
    <w:rsid w:val="002F6738"/>
    <w:rsid w:val="003004F8"/>
    <w:rsid w:val="00304403"/>
    <w:rsid w:val="00324B26"/>
    <w:rsid w:val="003449AC"/>
    <w:rsid w:val="00362EB1"/>
    <w:rsid w:val="0036787B"/>
    <w:rsid w:val="003B3CCE"/>
    <w:rsid w:val="003C0BDF"/>
    <w:rsid w:val="003C1825"/>
    <w:rsid w:val="003C6B49"/>
    <w:rsid w:val="0040359C"/>
    <w:rsid w:val="00407E78"/>
    <w:rsid w:val="004166FC"/>
    <w:rsid w:val="00424188"/>
    <w:rsid w:val="00425A37"/>
    <w:rsid w:val="004447B5"/>
    <w:rsid w:val="00457292"/>
    <w:rsid w:val="00474513"/>
    <w:rsid w:val="004B7610"/>
    <w:rsid w:val="004C75C5"/>
    <w:rsid w:val="004E45F8"/>
    <w:rsid w:val="00502974"/>
    <w:rsid w:val="0050541C"/>
    <w:rsid w:val="00514A32"/>
    <w:rsid w:val="00530B26"/>
    <w:rsid w:val="00530C1A"/>
    <w:rsid w:val="00546643"/>
    <w:rsid w:val="00555876"/>
    <w:rsid w:val="00580500"/>
    <w:rsid w:val="00583C84"/>
    <w:rsid w:val="00593554"/>
    <w:rsid w:val="005C51F5"/>
    <w:rsid w:val="005D79D9"/>
    <w:rsid w:val="005F6DE4"/>
    <w:rsid w:val="00613523"/>
    <w:rsid w:val="00613613"/>
    <w:rsid w:val="006415C8"/>
    <w:rsid w:val="006427D1"/>
    <w:rsid w:val="006636FD"/>
    <w:rsid w:val="00674A49"/>
    <w:rsid w:val="006774FF"/>
    <w:rsid w:val="006974D3"/>
    <w:rsid w:val="006B5401"/>
    <w:rsid w:val="006C024A"/>
    <w:rsid w:val="006C0B95"/>
    <w:rsid w:val="006C2165"/>
    <w:rsid w:val="006D7132"/>
    <w:rsid w:val="006E0B97"/>
    <w:rsid w:val="006F0BEA"/>
    <w:rsid w:val="006F1665"/>
    <w:rsid w:val="0070735C"/>
    <w:rsid w:val="00722A69"/>
    <w:rsid w:val="007311A0"/>
    <w:rsid w:val="00763345"/>
    <w:rsid w:val="007655AE"/>
    <w:rsid w:val="007758A9"/>
    <w:rsid w:val="0079560C"/>
    <w:rsid w:val="007D09E1"/>
    <w:rsid w:val="007D0ADD"/>
    <w:rsid w:val="007D1EEB"/>
    <w:rsid w:val="007E3ADE"/>
    <w:rsid w:val="00823FD9"/>
    <w:rsid w:val="00833083"/>
    <w:rsid w:val="008341F2"/>
    <w:rsid w:val="0087344C"/>
    <w:rsid w:val="00877094"/>
    <w:rsid w:val="00896DC6"/>
    <w:rsid w:val="008A380B"/>
    <w:rsid w:val="008A6A62"/>
    <w:rsid w:val="008B147B"/>
    <w:rsid w:val="008B1EB1"/>
    <w:rsid w:val="008B2C0D"/>
    <w:rsid w:val="008D1E5F"/>
    <w:rsid w:val="008E67B4"/>
    <w:rsid w:val="008F1B44"/>
    <w:rsid w:val="00900989"/>
    <w:rsid w:val="00924C1A"/>
    <w:rsid w:val="0094528C"/>
    <w:rsid w:val="00954A9C"/>
    <w:rsid w:val="009821FD"/>
    <w:rsid w:val="009A464F"/>
    <w:rsid w:val="009A5C3A"/>
    <w:rsid w:val="009D44EB"/>
    <w:rsid w:val="009F588B"/>
    <w:rsid w:val="00A11659"/>
    <w:rsid w:val="00A1359E"/>
    <w:rsid w:val="00A21712"/>
    <w:rsid w:val="00A76488"/>
    <w:rsid w:val="00AB55BB"/>
    <w:rsid w:val="00AC02B5"/>
    <w:rsid w:val="00AD206B"/>
    <w:rsid w:val="00AD2368"/>
    <w:rsid w:val="00AD3371"/>
    <w:rsid w:val="00AF646E"/>
    <w:rsid w:val="00B0001E"/>
    <w:rsid w:val="00B00B81"/>
    <w:rsid w:val="00B13C4F"/>
    <w:rsid w:val="00B20255"/>
    <w:rsid w:val="00B4355E"/>
    <w:rsid w:val="00B47088"/>
    <w:rsid w:val="00B67100"/>
    <w:rsid w:val="00B67123"/>
    <w:rsid w:val="00B92FC4"/>
    <w:rsid w:val="00BC010D"/>
    <w:rsid w:val="00BD490F"/>
    <w:rsid w:val="00BF431E"/>
    <w:rsid w:val="00C202A0"/>
    <w:rsid w:val="00C33DFD"/>
    <w:rsid w:val="00C86607"/>
    <w:rsid w:val="00C92888"/>
    <w:rsid w:val="00CB07DD"/>
    <w:rsid w:val="00CB0E8D"/>
    <w:rsid w:val="00CE21DA"/>
    <w:rsid w:val="00CE49A2"/>
    <w:rsid w:val="00D302A9"/>
    <w:rsid w:val="00D33A1F"/>
    <w:rsid w:val="00D43721"/>
    <w:rsid w:val="00D475F7"/>
    <w:rsid w:val="00D53491"/>
    <w:rsid w:val="00D53C3A"/>
    <w:rsid w:val="00D54281"/>
    <w:rsid w:val="00D8592D"/>
    <w:rsid w:val="00D90AB8"/>
    <w:rsid w:val="00D91D14"/>
    <w:rsid w:val="00D93393"/>
    <w:rsid w:val="00DB0499"/>
    <w:rsid w:val="00DB6FA3"/>
    <w:rsid w:val="00DC0DAE"/>
    <w:rsid w:val="00E01020"/>
    <w:rsid w:val="00E17C3C"/>
    <w:rsid w:val="00E54227"/>
    <w:rsid w:val="00E622E6"/>
    <w:rsid w:val="00E81E02"/>
    <w:rsid w:val="00E92713"/>
    <w:rsid w:val="00ED5257"/>
    <w:rsid w:val="00EE5867"/>
    <w:rsid w:val="00F224C5"/>
    <w:rsid w:val="00F60389"/>
    <w:rsid w:val="00F673AD"/>
    <w:rsid w:val="00F752AB"/>
    <w:rsid w:val="00FC15AC"/>
    <w:rsid w:val="00FC6DBC"/>
    <w:rsid w:val="00FD3E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6C2165"/>
    <w:pPr>
      <w:spacing w:after="0" w:line="240" w:lineRule="auto"/>
    </w:pPr>
  </w:style>
  <w:style w:type="character" w:styleId="Hyperlink">
    <w:name w:val="Hyperlink"/>
    <w:basedOn w:val="DefaultParagraphFont"/>
    <w:uiPriority w:val="99"/>
    <w:unhideWhenUsed/>
    <w:rsid w:val="00BD49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6C2165"/>
    <w:pPr>
      <w:spacing w:after="0" w:line="240" w:lineRule="auto"/>
    </w:pPr>
  </w:style>
  <w:style w:type="character" w:styleId="Hyperlink">
    <w:name w:val="Hyperlink"/>
    <w:basedOn w:val="DefaultParagraphFont"/>
    <w:uiPriority w:val="99"/>
    <w:unhideWhenUsed/>
    <w:rsid w:val="00BD49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1061D-7068-4991-AE57-695C5CED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4</cp:revision>
  <cp:lastPrinted>2018-12-07T19:30:00Z</cp:lastPrinted>
  <dcterms:created xsi:type="dcterms:W3CDTF">2019-03-19T21:03:00Z</dcterms:created>
  <dcterms:modified xsi:type="dcterms:W3CDTF">2019-03-19T22:11:00Z</dcterms:modified>
</cp:coreProperties>
</file>