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DEC" w:rsidRPr="00E04DEC" w:rsidRDefault="00E04DEC" w:rsidP="00E04DEC">
      <w:pPr>
        <w:rPr>
          <w:rStyle w:val="IntenseReference"/>
          <w:rFonts w:ascii="Times New Roman" w:hAnsi="Times New Roman"/>
          <w:b w:val="0"/>
          <w:bCs w:val="0"/>
          <w:color w:val="auto"/>
          <w:sz w:val="22"/>
          <w:szCs w:val="22"/>
          <w:u w:color="FFFFFF" w:themeColor="accent3" w:themeTint="00" w:themeShade="00"/>
        </w:rPr>
      </w:pPr>
    </w:p>
    <w:p w:rsidR="00E04DEC" w:rsidRDefault="00E04DEC" w:rsidP="00DE4E1D">
      <w:pPr>
        <w:jc w:val="center"/>
        <w:rPr>
          <w:rFonts w:asciiTheme="majorHAnsi" w:hAnsiTheme="majorHAnsi"/>
          <w:b/>
          <w:sz w:val="40"/>
          <w:szCs w:val="40"/>
        </w:rPr>
      </w:pPr>
    </w:p>
    <w:p w:rsidR="00E04DEC" w:rsidRDefault="00E04DEC" w:rsidP="00DE4E1D">
      <w:pPr>
        <w:jc w:val="center"/>
        <w:rPr>
          <w:rFonts w:asciiTheme="majorHAnsi" w:hAnsiTheme="majorHAnsi"/>
          <w:b/>
          <w:sz w:val="40"/>
          <w:szCs w:val="40"/>
        </w:rPr>
      </w:pPr>
    </w:p>
    <w:p w:rsidR="00F75B83" w:rsidRPr="00EA5B1A" w:rsidRDefault="00F75B83" w:rsidP="00DE4E1D">
      <w:pPr>
        <w:jc w:val="center"/>
        <w:rPr>
          <w:rFonts w:asciiTheme="majorHAnsi" w:hAnsiTheme="majorHAnsi"/>
          <w:b/>
          <w:sz w:val="40"/>
          <w:szCs w:val="40"/>
        </w:rPr>
      </w:pPr>
      <w:r w:rsidRPr="00EA5B1A">
        <w:rPr>
          <w:rFonts w:asciiTheme="majorHAnsi" w:hAnsiTheme="majorHAnsi"/>
          <w:b/>
          <w:sz w:val="40"/>
          <w:szCs w:val="40"/>
        </w:rPr>
        <w:t>TEMPLATE</w:t>
      </w:r>
    </w:p>
    <w:p w:rsidR="00F75B83" w:rsidRDefault="00F75B83" w:rsidP="00DE4E1D">
      <w:pPr>
        <w:jc w:val="center"/>
        <w:rPr>
          <w:rFonts w:asciiTheme="majorHAnsi" w:hAnsiTheme="majorHAnsi"/>
          <w:b/>
          <w:sz w:val="32"/>
          <w:szCs w:val="32"/>
        </w:rPr>
      </w:pPr>
    </w:p>
    <w:p w:rsidR="00F75B83" w:rsidRPr="00EA5B1A" w:rsidRDefault="00F75B83" w:rsidP="00DE4E1D">
      <w:pPr>
        <w:jc w:val="center"/>
        <w:rPr>
          <w:rFonts w:asciiTheme="majorHAnsi" w:hAnsiTheme="majorHAnsi"/>
          <w:b/>
          <w:sz w:val="32"/>
          <w:szCs w:val="32"/>
        </w:rPr>
      </w:pPr>
    </w:p>
    <w:p w:rsidR="00F75B83" w:rsidRPr="00EA5B1A" w:rsidRDefault="00F75B83" w:rsidP="00DE4E1D">
      <w:pPr>
        <w:jc w:val="center"/>
        <w:rPr>
          <w:rFonts w:asciiTheme="majorHAnsi" w:hAnsiTheme="majorHAnsi"/>
          <w:b/>
          <w:sz w:val="32"/>
          <w:szCs w:val="32"/>
        </w:rPr>
      </w:pPr>
      <w:r w:rsidRPr="00EA5B1A">
        <w:rPr>
          <w:rFonts w:asciiTheme="majorHAnsi" w:hAnsiTheme="majorHAnsi"/>
          <w:b/>
          <w:sz w:val="32"/>
          <w:szCs w:val="32"/>
        </w:rPr>
        <w:t xml:space="preserve">Application </w:t>
      </w:r>
      <w:r w:rsidR="000060B3">
        <w:rPr>
          <w:rFonts w:asciiTheme="majorHAnsi" w:hAnsiTheme="majorHAnsi"/>
          <w:b/>
          <w:sz w:val="32"/>
          <w:szCs w:val="32"/>
        </w:rPr>
        <w:t>Requirements</w:t>
      </w:r>
    </w:p>
    <w:p w:rsidR="00F75B83" w:rsidRPr="00EA5B1A" w:rsidRDefault="00F75B83" w:rsidP="00DE4E1D">
      <w:pPr>
        <w:jc w:val="center"/>
        <w:rPr>
          <w:rFonts w:asciiTheme="majorHAnsi" w:hAnsiTheme="majorHAnsi"/>
          <w:b/>
          <w:sz w:val="24"/>
        </w:rPr>
      </w:pPr>
    </w:p>
    <w:p w:rsidR="00F75B83" w:rsidRPr="00EA5B1A" w:rsidRDefault="00F75B83" w:rsidP="00DE4E1D">
      <w:pPr>
        <w:jc w:val="center"/>
        <w:rPr>
          <w:rFonts w:asciiTheme="majorHAnsi" w:hAnsiTheme="majorHAnsi"/>
          <w:b/>
          <w:sz w:val="24"/>
        </w:rPr>
      </w:pPr>
      <w:r w:rsidRPr="00EA5B1A">
        <w:rPr>
          <w:rFonts w:asciiTheme="majorHAnsi" w:hAnsiTheme="majorHAnsi"/>
          <w:b/>
          <w:sz w:val="24"/>
        </w:rPr>
        <w:t>for a</w:t>
      </w:r>
    </w:p>
    <w:p w:rsidR="00F75B83" w:rsidRPr="00EA5B1A" w:rsidRDefault="00F75B83" w:rsidP="00DE4E1D">
      <w:pPr>
        <w:jc w:val="center"/>
        <w:rPr>
          <w:rFonts w:asciiTheme="majorHAnsi" w:hAnsiTheme="majorHAnsi"/>
          <w:b/>
          <w:sz w:val="24"/>
        </w:rPr>
      </w:pPr>
    </w:p>
    <w:p w:rsidR="00F75B83" w:rsidRPr="00EA5B1A" w:rsidRDefault="00F75B83" w:rsidP="00DE4E1D">
      <w:pPr>
        <w:jc w:val="center"/>
        <w:rPr>
          <w:rFonts w:asciiTheme="majorHAnsi" w:hAnsiTheme="majorHAnsi"/>
          <w:b/>
          <w:sz w:val="32"/>
          <w:szCs w:val="32"/>
        </w:rPr>
      </w:pPr>
      <w:r w:rsidRPr="00EA5B1A">
        <w:rPr>
          <w:rFonts w:asciiTheme="majorHAnsi" w:hAnsiTheme="majorHAnsi"/>
          <w:b/>
          <w:i/>
          <w:sz w:val="32"/>
          <w:szCs w:val="32"/>
        </w:rPr>
        <w:t>Mines Act</w:t>
      </w:r>
      <w:r w:rsidRPr="00EA5B1A">
        <w:rPr>
          <w:rFonts w:asciiTheme="majorHAnsi" w:hAnsiTheme="majorHAnsi"/>
          <w:b/>
          <w:sz w:val="32"/>
          <w:szCs w:val="32"/>
        </w:rPr>
        <w:t xml:space="preserve"> Permit</w:t>
      </w:r>
    </w:p>
    <w:p w:rsidR="00F75B83" w:rsidRPr="00EA5B1A" w:rsidRDefault="00F75B83" w:rsidP="00DE4E1D">
      <w:pPr>
        <w:jc w:val="center"/>
        <w:rPr>
          <w:rFonts w:asciiTheme="majorHAnsi" w:hAnsiTheme="majorHAnsi"/>
          <w:b/>
          <w:sz w:val="24"/>
        </w:rPr>
      </w:pPr>
    </w:p>
    <w:p w:rsidR="00F75B83" w:rsidRPr="00EA5B1A" w:rsidRDefault="00F75B83" w:rsidP="00DE4E1D">
      <w:pPr>
        <w:jc w:val="center"/>
        <w:rPr>
          <w:rFonts w:asciiTheme="majorHAnsi" w:hAnsiTheme="majorHAnsi"/>
          <w:b/>
          <w:sz w:val="24"/>
        </w:rPr>
      </w:pPr>
      <w:r w:rsidRPr="00EA5B1A">
        <w:rPr>
          <w:rFonts w:asciiTheme="majorHAnsi" w:hAnsiTheme="majorHAnsi"/>
          <w:b/>
          <w:sz w:val="24"/>
        </w:rPr>
        <w:t>and an</w:t>
      </w:r>
    </w:p>
    <w:p w:rsidR="00F75B83" w:rsidRPr="00EA5B1A" w:rsidRDefault="00F75B83" w:rsidP="00DE4E1D">
      <w:pPr>
        <w:jc w:val="center"/>
        <w:rPr>
          <w:rFonts w:asciiTheme="majorHAnsi" w:hAnsiTheme="majorHAnsi"/>
          <w:b/>
          <w:sz w:val="24"/>
        </w:rPr>
      </w:pPr>
    </w:p>
    <w:p w:rsidR="00F75B83" w:rsidRPr="00EA5B1A" w:rsidRDefault="00F75B83" w:rsidP="00DE4E1D">
      <w:pPr>
        <w:jc w:val="center"/>
        <w:rPr>
          <w:rFonts w:asciiTheme="majorHAnsi" w:hAnsiTheme="majorHAnsi"/>
          <w:b/>
          <w:sz w:val="32"/>
          <w:szCs w:val="32"/>
        </w:rPr>
      </w:pPr>
      <w:r w:rsidRPr="00EA5B1A">
        <w:rPr>
          <w:rFonts w:asciiTheme="majorHAnsi" w:hAnsiTheme="majorHAnsi"/>
          <w:b/>
          <w:i/>
          <w:sz w:val="32"/>
          <w:szCs w:val="32"/>
        </w:rPr>
        <w:t>Environmental Management Act</w:t>
      </w:r>
      <w:r w:rsidRPr="00EA5B1A">
        <w:rPr>
          <w:rFonts w:asciiTheme="majorHAnsi" w:hAnsiTheme="majorHAnsi"/>
          <w:b/>
          <w:sz w:val="32"/>
          <w:szCs w:val="32"/>
        </w:rPr>
        <w:t xml:space="preserve"> Permit</w:t>
      </w:r>
    </w:p>
    <w:p w:rsidR="00F75B83" w:rsidRDefault="00F75B83" w:rsidP="00DE4E1D">
      <w:pPr>
        <w:jc w:val="center"/>
        <w:rPr>
          <w:rFonts w:asciiTheme="majorHAnsi" w:hAnsiTheme="majorHAnsi"/>
          <w:b/>
          <w:sz w:val="28"/>
          <w:szCs w:val="28"/>
        </w:rPr>
      </w:pPr>
    </w:p>
    <w:p w:rsidR="00F75B83" w:rsidRPr="00021E54" w:rsidRDefault="00F75B83" w:rsidP="00DE4E1D">
      <w:pPr>
        <w:jc w:val="center"/>
        <w:rPr>
          <w:rFonts w:asciiTheme="majorHAnsi" w:hAnsiTheme="majorHAnsi"/>
          <w:b/>
          <w:sz w:val="28"/>
          <w:szCs w:val="28"/>
        </w:rPr>
      </w:pPr>
    </w:p>
    <w:p w:rsidR="00F75B83" w:rsidRPr="00021E54" w:rsidRDefault="00F75B83" w:rsidP="00DE4E1D">
      <w:pPr>
        <w:jc w:val="center"/>
        <w:rPr>
          <w:rFonts w:asciiTheme="majorHAnsi" w:hAnsiTheme="majorHAnsi"/>
          <w:b/>
          <w:sz w:val="28"/>
          <w:szCs w:val="28"/>
        </w:rPr>
      </w:pPr>
      <w:r w:rsidRPr="00021E54">
        <w:rPr>
          <w:rFonts w:asciiTheme="majorHAnsi" w:hAnsiTheme="majorHAnsi"/>
          <w:b/>
          <w:sz w:val="28"/>
          <w:szCs w:val="28"/>
        </w:rPr>
        <w:t xml:space="preserve">for </w:t>
      </w:r>
      <w:r w:rsidR="007864F5">
        <w:rPr>
          <w:rFonts w:asciiTheme="majorHAnsi" w:hAnsiTheme="majorHAnsi"/>
          <w:b/>
          <w:sz w:val="28"/>
          <w:szCs w:val="28"/>
        </w:rPr>
        <w:t xml:space="preserve">proposed </w:t>
      </w:r>
      <w:r w:rsidRPr="00021E54">
        <w:rPr>
          <w:rFonts w:asciiTheme="majorHAnsi" w:hAnsiTheme="majorHAnsi"/>
          <w:b/>
          <w:sz w:val="28"/>
          <w:szCs w:val="28"/>
        </w:rPr>
        <w:t>mining projects</w:t>
      </w:r>
    </w:p>
    <w:p w:rsidR="00F75B83" w:rsidRDefault="00F75B83" w:rsidP="00DE4E1D">
      <w:pPr>
        <w:jc w:val="center"/>
        <w:rPr>
          <w:b/>
          <w:bCs/>
        </w:rPr>
      </w:pPr>
    </w:p>
    <w:p w:rsidR="00F75B83" w:rsidRDefault="00F75B83" w:rsidP="00DE4E1D">
      <w:pPr>
        <w:jc w:val="center"/>
        <w:rPr>
          <w:b/>
          <w:bCs/>
        </w:rPr>
      </w:pPr>
    </w:p>
    <w:p w:rsidR="00F75B83" w:rsidRDefault="00F75B83" w:rsidP="00DE4E1D">
      <w:pPr>
        <w:jc w:val="center"/>
        <w:rPr>
          <w:b/>
          <w:bCs/>
        </w:rPr>
      </w:pPr>
    </w:p>
    <w:p w:rsidR="00F75B83" w:rsidRDefault="00F75B83" w:rsidP="00DE4E1D">
      <w:pPr>
        <w:jc w:val="center"/>
        <w:rPr>
          <w:b/>
          <w:bCs/>
        </w:rPr>
      </w:pPr>
    </w:p>
    <w:p w:rsidR="00F75B83" w:rsidRDefault="00F75B83" w:rsidP="00DE4E1D">
      <w:pPr>
        <w:jc w:val="center"/>
        <w:rPr>
          <w:b/>
          <w:b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52"/>
        <w:gridCol w:w="2383"/>
        <w:gridCol w:w="5021"/>
      </w:tblGrid>
      <w:tr w:rsidR="00F75B83" w:rsidRPr="00503BD3" w:rsidTr="000060B3">
        <w:tc>
          <w:tcPr>
            <w:tcW w:w="1452" w:type="dxa"/>
            <w:shd w:val="clear" w:color="auto" w:fill="D9D9D9" w:themeFill="background1" w:themeFillShade="D9"/>
          </w:tcPr>
          <w:p w:rsidR="00F75B83" w:rsidRPr="00077580" w:rsidRDefault="00F75B83" w:rsidP="00DE4E1D">
            <w:pPr>
              <w:rPr>
                <w:b/>
                <w:sz w:val="18"/>
                <w:szCs w:val="18"/>
              </w:rPr>
            </w:pPr>
            <w:r w:rsidRPr="00077580">
              <w:rPr>
                <w:b/>
                <w:sz w:val="18"/>
                <w:szCs w:val="18"/>
              </w:rPr>
              <w:t>Version</w:t>
            </w:r>
          </w:p>
        </w:tc>
        <w:tc>
          <w:tcPr>
            <w:tcW w:w="2383" w:type="dxa"/>
            <w:shd w:val="clear" w:color="auto" w:fill="D9D9D9" w:themeFill="background1" w:themeFillShade="D9"/>
          </w:tcPr>
          <w:p w:rsidR="00F75B83" w:rsidRPr="00077580" w:rsidRDefault="00F75B83" w:rsidP="00DE4E1D">
            <w:pPr>
              <w:rPr>
                <w:b/>
                <w:sz w:val="18"/>
                <w:szCs w:val="18"/>
              </w:rPr>
            </w:pPr>
            <w:r w:rsidRPr="00077580">
              <w:rPr>
                <w:b/>
                <w:sz w:val="18"/>
                <w:szCs w:val="18"/>
              </w:rPr>
              <w:t>Date</w:t>
            </w:r>
          </w:p>
        </w:tc>
        <w:tc>
          <w:tcPr>
            <w:tcW w:w="5021" w:type="dxa"/>
            <w:shd w:val="clear" w:color="auto" w:fill="D9D9D9" w:themeFill="background1" w:themeFillShade="D9"/>
          </w:tcPr>
          <w:p w:rsidR="00F75B83" w:rsidRPr="00077580" w:rsidRDefault="00F75B83" w:rsidP="00DE4E1D">
            <w:pPr>
              <w:rPr>
                <w:b/>
                <w:sz w:val="18"/>
                <w:szCs w:val="18"/>
              </w:rPr>
            </w:pPr>
            <w:r w:rsidRPr="00077580">
              <w:rPr>
                <w:b/>
                <w:sz w:val="18"/>
                <w:szCs w:val="18"/>
              </w:rPr>
              <w:t>Comments</w:t>
            </w:r>
          </w:p>
        </w:tc>
      </w:tr>
      <w:tr w:rsidR="00F75B83" w:rsidRPr="00503BD3" w:rsidTr="000060B3">
        <w:tc>
          <w:tcPr>
            <w:tcW w:w="1452" w:type="dxa"/>
          </w:tcPr>
          <w:p w:rsidR="00F75B83" w:rsidRPr="00077580" w:rsidRDefault="00F75B83" w:rsidP="00DE4E1D">
            <w:pPr>
              <w:rPr>
                <w:sz w:val="18"/>
                <w:szCs w:val="18"/>
              </w:rPr>
            </w:pPr>
            <w:r w:rsidRPr="00077580">
              <w:rPr>
                <w:sz w:val="18"/>
                <w:szCs w:val="18"/>
              </w:rPr>
              <w:t>0.1</w:t>
            </w:r>
          </w:p>
        </w:tc>
        <w:tc>
          <w:tcPr>
            <w:tcW w:w="2383" w:type="dxa"/>
          </w:tcPr>
          <w:p w:rsidR="00F75B83" w:rsidRPr="00077580" w:rsidRDefault="00F75B83" w:rsidP="00DE4E1D">
            <w:pPr>
              <w:rPr>
                <w:sz w:val="18"/>
                <w:szCs w:val="18"/>
              </w:rPr>
            </w:pPr>
            <w:r>
              <w:rPr>
                <w:sz w:val="18"/>
                <w:szCs w:val="18"/>
              </w:rPr>
              <w:t>September 14, 2010</w:t>
            </w:r>
          </w:p>
        </w:tc>
        <w:tc>
          <w:tcPr>
            <w:tcW w:w="5021" w:type="dxa"/>
          </w:tcPr>
          <w:p w:rsidR="00F75B83" w:rsidRPr="00077580" w:rsidRDefault="00F75B83" w:rsidP="00DE4E1D">
            <w:pPr>
              <w:rPr>
                <w:sz w:val="18"/>
                <w:szCs w:val="18"/>
              </w:rPr>
            </w:pPr>
            <w:r w:rsidRPr="00077580">
              <w:rPr>
                <w:sz w:val="18"/>
                <w:szCs w:val="18"/>
              </w:rPr>
              <w:t>First Draft</w:t>
            </w:r>
            <w:r>
              <w:rPr>
                <w:sz w:val="18"/>
                <w:szCs w:val="18"/>
              </w:rPr>
              <w:t xml:space="preserve"> – working copy</w:t>
            </w:r>
          </w:p>
        </w:tc>
      </w:tr>
      <w:tr w:rsidR="00F75B83" w:rsidRPr="00503BD3" w:rsidTr="000060B3">
        <w:tc>
          <w:tcPr>
            <w:tcW w:w="1452" w:type="dxa"/>
          </w:tcPr>
          <w:p w:rsidR="00F75B83" w:rsidRPr="00077580" w:rsidRDefault="00F75B83" w:rsidP="00DE4E1D">
            <w:pPr>
              <w:rPr>
                <w:sz w:val="18"/>
                <w:szCs w:val="18"/>
              </w:rPr>
            </w:pPr>
            <w:r>
              <w:rPr>
                <w:sz w:val="18"/>
                <w:szCs w:val="18"/>
              </w:rPr>
              <w:t>0.2</w:t>
            </w:r>
          </w:p>
        </w:tc>
        <w:tc>
          <w:tcPr>
            <w:tcW w:w="2383" w:type="dxa"/>
          </w:tcPr>
          <w:p w:rsidR="00F75B83" w:rsidRPr="00077580" w:rsidRDefault="00F75B83" w:rsidP="00DE4E1D">
            <w:pPr>
              <w:rPr>
                <w:sz w:val="18"/>
                <w:szCs w:val="18"/>
              </w:rPr>
            </w:pPr>
            <w:r>
              <w:rPr>
                <w:sz w:val="18"/>
                <w:szCs w:val="18"/>
              </w:rPr>
              <w:t>September 15, 2010</w:t>
            </w:r>
          </w:p>
        </w:tc>
        <w:tc>
          <w:tcPr>
            <w:tcW w:w="5021" w:type="dxa"/>
          </w:tcPr>
          <w:p w:rsidR="00F75B83" w:rsidRPr="00077580" w:rsidRDefault="00F75B83" w:rsidP="00DE4E1D">
            <w:pPr>
              <w:rPr>
                <w:sz w:val="18"/>
                <w:szCs w:val="18"/>
              </w:rPr>
            </w:pPr>
            <w:r>
              <w:rPr>
                <w:sz w:val="18"/>
                <w:szCs w:val="18"/>
              </w:rPr>
              <w:t xml:space="preserve">Second Draft – for review </w:t>
            </w:r>
          </w:p>
        </w:tc>
      </w:tr>
      <w:tr w:rsidR="00F75B83" w:rsidRPr="00503BD3" w:rsidTr="000060B3">
        <w:tc>
          <w:tcPr>
            <w:tcW w:w="1452" w:type="dxa"/>
          </w:tcPr>
          <w:p w:rsidR="00F75B83" w:rsidRPr="00077580" w:rsidRDefault="00F75B83" w:rsidP="00DE4E1D">
            <w:pPr>
              <w:rPr>
                <w:sz w:val="18"/>
                <w:szCs w:val="18"/>
              </w:rPr>
            </w:pPr>
            <w:r>
              <w:rPr>
                <w:sz w:val="18"/>
                <w:szCs w:val="18"/>
              </w:rPr>
              <w:t>0.3</w:t>
            </w:r>
          </w:p>
        </w:tc>
        <w:tc>
          <w:tcPr>
            <w:tcW w:w="2383" w:type="dxa"/>
          </w:tcPr>
          <w:p w:rsidR="00F75B83" w:rsidRPr="00077580" w:rsidRDefault="00F75B83" w:rsidP="00DE4E1D">
            <w:pPr>
              <w:rPr>
                <w:sz w:val="18"/>
                <w:szCs w:val="18"/>
              </w:rPr>
            </w:pPr>
            <w:r>
              <w:rPr>
                <w:sz w:val="18"/>
                <w:szCs w:val="18"/>
              </w:rPr>
              <w:t>September 16, 2010</w:t>
            </w:r>
          </w:p>
        </w:tc>
        <w:tc>
          <w:tcPr>
            <w:tcW w:w="5021" w:type="dxa"/>
          </w:tcPr>
          <w:p w:rsidR="00F75B83" w:rsidRPr="00077580" w:rsidRDefault="00F75B83" w:rsidP="00DE4E1D">
            <w:pPr>
              <w:rPr>
                <w:sz w:val="18"/>
                <w:szCs w:val="18"/>
              </w:rPr>
            </w:pPr>
            <w:r>
              <w:rPr>
                <w:sz w:val="18"/>
                <w:szCs w:val="18"/>
              </w:rPr>
              <w:t xml:space="preserve">ESD comments </w:t>
            </w:r>
          </w:p>
        </w:tc>
      </w:tr>
      <w:tr w:rsidR="00F75B83" w:rsidRPr="00503BD3" w:rsidTr="000060B3">
        <w:tc>
          <w:tcPr>
            <w:tcW w:w="1452" w:type="dxa"/>
          </w:tcPr>
          <w:p w:rsidR="00F75B83" w:rsidRPr="00077580" w:rsidRDefault="00F75B83" w:rsidP="00DE4E1D">
            <w:pPr>
              <w:rPr>
                <w:sz w:val="18"/>
                <w:szCs w:val="18"/>
              </w:rPr>
            </w:pPr>
            <w:r>
              <w:rPr>
                <w:sz w:val="18"/>
                <w:szCs w:val="18"/>
              </w:rPr>
              <w:t>0.4</w:t>
            </w:r>
          </w:p>
        </w:tc>
        <w:tc>
          <w:tcPr>
            <w:tcW w:w="2383" w:type="dxa"/>
          </w:tcPr>
          <w:p w:rsidR="00F75B83" w:rsidRPr="00077580" w:rsidRDefault="00F75B83" w:rsidP="00DE4E1D">
            <w:pPr>
              <w:rPr>
                <w:sz w:val="18"/>
                <w:szCs w:val="18"/>
              </w:rPr>
            </w:pPr>
            <w:r>
              <w:rPr>
                <w:sz w:val="18"/>
                <w:szCs w:val="18"/>
              </w:rPr>
              <w:t>September 16, 2010</w:t>
            </w:r>
          </w:p>
        </w:tc>
        <w:tc>
          <w:tcPr>
            <w:tcW w:w="5021" w:type="dxa"/>
          </w:tcPr>
          <w:p w:rsidR="00F75B83" w:rsidRPr="00077580" w:rsidRDefault="00F75B83" w:rsidP="00DE4E1D">
            <w:pPr>
              <w:rPr>
                <w:sz w:val="18"/>
                <w:szCs w:val="18"/>
              </w:rPr>
            </w:pPr>
            <w:r>
              <w:rPr>
                <w:sz w:val="18"/>
                <w:szCs w:val="18"/>
              </w:rPr>
              <w:t>AB comments</w:t>
            </w:r>
          </w:p>
        </w:tc>
      </w:tr>
      <w:tr w:rsidR="00F75B83" w:rsidRPr="00503BD3" w:rsidTr="000060B3">
        <w:tc>
          <w:tcPr>
            <w:tcW w:w="1452" w:type="dxa"/>
          </w:tcPr>
          <w:p w:rsidR="00F75B83" w:rsidRPr="00077580" w:rsidRDefault="00F75B83" w:rsidP="00DE4E1D">
            <w:pPr>
              <w:rPr>
                <w:sz w:val="18"/>
                <w:szCs w:val="18"/>
              </w:rPr>
            </w:pPr>
            <w:r>
              <w:rPr>
                <w:sz w:val="18"/>
                <w:szCs w:val="18"/>
              </w:rPr>
              <w:t>0.5</w:t>
            </w:r>
          </w:p>
        </w:tc>
        <w:tc>
          <w:tcPr>
            <w:tcW w:w="2383" w:type="dxa"/>
          </w:tcPr>
          <w:p w:rsidR="00F75B83" w:rsidRPr="00077580" w:rsidRDefault="00F75B83" w:rsidP="00DE4E1D">
            <w:pPr>
              <w:rPr>
                <w:sz w:val="18"/>
                <w:szCs w:val="18"/>
              </w:rPr>
            </w:pPr>
            <w:r>
              <w:rPr>
                <w:sz w:val="18"/>
                <w:szCs w:val="18"/>
              </w:rPr>
              <w:t>September 27, 2010</w:t>
            </w:r>
          </w:p>
        </w:tc>
        <w:tc>
          <w:tcPr>
            <w:tcW w:w="5021" w:type="dxa"/>
          </w:tcPr>
          <w:p w:rsidR="00F75B83" w:rsidRPr="00077580" w:rsidRDefault="00F75B83" w:rsidP="00DE4E1D">
            <w:pPr>
              <w:rPr>
                <w:sz w:val="18"/>
                <w:szCs w:val="18"/>
              </w:rPr>
            </w:pPr>
            <w:r>
              <w:rPr>
                <w:sz w:val="18"/>
                <w:szCs w:val="18"/>
              </w:rPr>
              <w:t>JCF comments</w:t>
            </w:r>
          </w:p>
        </w:tc>
      </w:tr>
      <w:tr w:rsidR="00F75B83" w:rsidRPr="00503BD3" w:rsidTr="000060B3">
        <w:tc>
          <w:tcPr>
            <w:tcW w:w="1452" w:type="dxa"/>
          </w:tcPr>
          <w:p w:rsidR="00F75B83" w:rsidRPr="00077580" w:rsidRDefault="00A90DF7" w:rsidP="00DE4E1D">
            <w:pPr>
              <w:rPr>
                <w:sz w:val="18"/>
                <w:szCs w:val="18"/>
              </w:rPr>
            </w:pPr>
            <w:r>
              <w:rPr>
                <w:sz w:val="18"/>
                <w:szCs w:val="18"/>
              </w:rPr>
              <w:t>0.6</w:t>
            </w:r>
          </w:p>
        </w:tc>
        <w:tc>
          <w:tcPr>
            <w:tcW w:w="2383" w:type="dxa"/>
          </w:tcPr>
          <w:p w:rsidR="00F75B83" w:rsidRPr="00077580" w:rsidRDefault="00A90DF7" w:rsidP="00DE4E1D">
            <w:pPr>
              <w:rPr>
                <w:sz w:val="18"/>
                <w:szCs w:val="18"/>
              </w:rPr>
            </w:pPr>
            <w:r>
              <w:rPr>
                <w:sz w:val="18"/>
                <w:szCs w:val="18"/>
              </w:rPr>
              <w:t>October 5, 2010</w:t>
            </w:r>
          </w:p>
        </w:tc>
        <w:tc>
          <w:tcPr>
            <w:tcW w:w="5021" w:type="dxa"/>
          </w:tcPr>
          <w:p w:rsidR="00F75B83" w:rsidRPr="00077580" w:rsidRDefault="00A90DF7" w:rsidP="00DE4E1D">
            <w:pPr>
              <w:rPr>
                <w:sz w:val="18"/>
                <w:szCs w:val="18"/>
              </w:rPr>
            </w:pPr>
            <w:r>
              <w:rPr>
                <w:sz w:val="18"/>
                <w:szCs w:val="18"/>
              </w:rPr>
              <w:t xml:space="preserve">Third Draft – </w:t>
            </w:r>
            <w:r w:rsidR="0089493B">
              <w:rPr>
                <w:sz w:val="18"/>
                <w:szCs w:val="18"/>
              </w:rPr>
              <w:t>for second review</w:t>
            </w:r>
          </w:p>
        </w:tc>
      </w:tr>
      <w:tr w:rsidR="00F75B83" w:rsidRPr="00503BD3" w:rsidTr="000060B3">
        <w:tc>
          <w:tcPr>
            <w:tcW w:w="1452" w:type="dxa"/>
          </w:tcPr>
          <w:p w:rsidR="00F75B83" w:rsidRPr="00077580" w:rsidRDefault="00B2690B" w:rsidP="00DE4E1D">
            <w:pPr>
              <w:rPr>
                <w:sz w:val="18"/>
                <w:szCs w:val="18"/>
              </w:rPr>
            </w:pPr>
            <w:r>
              <w:rPr>
                <w:sz w:val="18"/>
                <w:szCs w:val="18"/>
              </w:rPr>
              <w:t>0.7</w:t>
            </w:r>
          </w:p>
        </w:tc>
        <w:tc>
          <w:tcPr>
            <w:tcW w:w="2383" w:type="dxa"/>
          </w:tcPr>
          <w:p w:rsidR="00F75B83" w:rsidRPr="00077580" w:rsidRDefault="00B2690B" w:rsidP="00DE4E1D">
            <w:pPr>
              <w:rPr>
                <w:sz w:val="18"/>
                <w:szCs w:val="18"/>
              </w:rPr>
            </w:pPr>
            <w:r>
              <w:rPr>
                <w:sz w:val="18"/>
                <w:szCs w:val="18"/>
              </w:rPr>
              <w:t>October 12, 2010</w:t>
            </w:r>
          </w:p>
        </w:tc>
        <w:tc>
          <w:tcPr>
            <w:tcW w:w="5021" w:type="dxa"/>
          </w:tcPr>
          <w:p w:rsidR="00B2690B" w:rsidRPr="00077580" w:rsidRDefault="00B2690B" w:rsidP="00DE4E1D">
            <w:pPr>
              <w:rPr>
                <w:sz w:val="18"/>
                <w:szCs w:val="18"/>
              </w:rPr>
            </w:pPr>
            <w:r>
              <w:rPr>
                <w:sz w:val="18"/>
                <w:szCs w:val="18"/>
              </w:rPr>
              <w:t>Groundwater comments (MW).</w:t>
            </w:r>
          </w:p>
        </w:tc>
      </w:tr>
      <w:tr w:rsidR="00F75B83" w:rsidRPr="00503BD3" w:rsidTr="000060B3">
        <w:tc>
          <w:tcPr>
            <w:tcW w:w="1452" w:type="dxa"/>
          </w:tcPr>
          <w:p w:rsidR="00F75B83" w:rsidRPr="00077580" w:rsidRDefault="00B2690B" w:rsidP="00DE4E1D">
            <w:pPr>
              <w:rPr>
                <w:sz w:val="18"/>
                <w:szCs w:val="18"/>
              </w:rPr>
            </w:pPr>
            <w:r>
              <w:rPr>
                <w:sz w:val="18"/>
                <w:szCs w:val="18"/>
              </w:rPr>
              <w:t>0.8</w:t>
            </w:r>
          </w:p>
        </w:tc>
        <w:tc>
          <w:tcPr>
            <w:tcW w:w="2383" w:type="dxa"/>
          </w:tcPr>
          <w:p w:rsidR="00F75B83" w:rsidRPr="00077580" w:rsidRDefault="00B2690B" w:rsidP="00DE4E1D">
            <w:pPr>
              <w:rPr>
                <w:sz w:val="18"/>
                <w:szCs w:val="18"/>
              </w:rPr>
            </w:pPr>
            <w:r>
              <w:rPr>
                <w:sz w:val="18"/>
                <w:szCs w:val="18"/>
              </w:rPr>
              <w:t>November 1, 2010</w:t>
            </w:r>
          </w:p>
        </w:tc>
        <w:tc>
          <w:tcPr>
            <w:tcW w:w="5021" w:type="dxa"/>
          </w:tcPr>
          <w:p w:rsidR="00F75B83" w:rsidRPr="00077580" w:rsidRDefault="00B2690B" w:rsidP="00DE4E1D">
            <w:pPr>
              <w:rPr>
                <w:sz w:val="18"/>
                <w:szCs w:val="18"/>
              </w:rPr>
            </w:pPr>
            <w:r>
              <w:rPr>
                <w:sz w:val="18"/>
                <w:szCs w:val="18"/>
              </w:rPr>
              <w:t>For distribution to EAO re: Kitsault Synchronous Permitting</w:t>
            </w:r>
          </w:p>
        </w:tc>
      </w:tr>
      <w:tr w:rsidR="00F75B83" w:rsidRPr="00503BD3" w:rsidTr="000060B3">
        <w:tc>
          <w:tcPr>
            <w:tcW w:w="1452" w:type="dxa"/>
          </w:tcPr>
          <w:p w:rsidR="00F75B83" w:rsidRPr="00077580" w:rsidRDefault="00A44905" w:rsidP="00DE4E1D">
            <w:pPr>
              <w:rPr>
                <w:sz w:val="18"/>
                <w:szCs w:val="18"/>
              </w:rPr>
            </w:pPr>
            <w:r>
              <w:rPr>
                <w:sz w:val="18"/>
                <w:szCs w:val="18"/>
              </w:rPr>
              <w:t>1.0</w:t>
            </w:r>
          </w:p>
        </w:tc>
        <w:tc>
          <w:tcPr>
            <w:tcW w:w="2383" w:type="dxa"/>
          </w:tcPr>
          <w:p w:rsidR="00F75B83" w:rsidRPr="00077580" w:rsidRDefault="00A44905" w:rsidP="00DE4E1D">
            <w:pPr>
              <w:rPr>
                <w:sz w:val="18"/>
                <w:szCs w:val="18"/>
              </w:rPr>
            </w:pPr>
            <w:r>
              <w:rPr>
                <w:sz w:val="18"/>
                <w:szCs w:val="18"/>
              </w:rPr>
              <w:t>July 4, 2011</w:t>
            </w:r>
          </w:p>
        </w:tc>
        <w:tc>
          <w:tcPr>
            <w:tcW w:w="5021" w:type="dxa"/>
          </w:tcPr>
          <w:p w:rsidR="00F75B83" w:rsidRPr="00077580" w:rsidRDefault="00A44905" w:rsidP="00DE4E1D">
            <w:pPr>
              <w:rPr>
                <w:sz w:val="18"/>
                <w:szCs w:val="18"/>
              </w:rPr>
            </w:pPr>
            <w:r>
              <w:rPr>
                <w:sz w:val="18"/>
                <w:szCs w:val="18"/>
              </w:rPr>
              <w:t>Remove word “Draft” from TOR with understanding that TOR will be continually updated.</w:t>
            </w:r>
          </w:p>
        </w:tc>
      </w:tr>
      <w:tr w:rsidR="00F75B83" w:rsidRPr="00503BD3" w:rsidTr="000060B3">
        <w:tc>
          <w:tcPr>
            <w:tcW w:w="1452" w:type="dxa"/>
          </w:tcPr>
          <w:p w:rsidR="00F75B83" w:rsidRPr="00077580" w:rsidRDefault="00087392" w:rsidP="00DE4E1D">
            <w:pPr>
              <w:rPr>
                <w:sz w:val="18"/>
                <w:szCs w:val="18"/>
              </w:rPr>
            </w:pPr>
            <w:r>
              <w:rPr>
                <w:sz w:val="18"/>
                <w:szCs w:val="18"/>
              </w:rPr>
              <w:t>1.1</w:t>
            </w:r>
          </w:p>
        </w:tc>
        <w:tc>
          <w:tcPr>
            <w:tcW w:w="2383" w:type="dxa"/>
          </w:tcPr>
          <w:p w:rsidR="00F75B83" w:rsidRPr="00077580" w:rsidRDefault="00087392" w:rsidP="00DE4E1D">
            <w:pPr>
              <w:rPr>
                <w:sz w:val="18"/>
                <w:szCs w:val="18"/>
              </w:rPr>
            </w:pPr>
            <w:r>
              <w:rPr>
                <w:sz w:val="18"/>
                <w:szCs w:val="18"/>
              </w:rPr>
              <w:t>March 30, 2012</w:t>
            </w:r>
          </w:p>
        </w:tc>
        <w:tc>
          <w:tcPr>
            <w:tcW w:w="5021" w:type="dxa"/>
          </w:tcPr>
          <w:p w:rsidR="00F75B83" w:rsidRPr="00077580" w:rsidRDefault="00087392" w:rsidP="00DE4E1D">
            <w:pPr>
              <w:rPr>
                <w:sz w:val="18"/>
                <w:szCs w:val="18"/>
              </w:rPr>
            </w:pPr>
            <w:r>
              <w:rPr>
                <w:sz w:val="18"/>
                <w:szCs w:val="18"/>
              </w:rPr>
              <w:t>Revisions for inclusion in Guide to Coordinated Authorizations for Major Mines</w:t>
            </w:r>
          </w:p>
        </w:tc>
      </w:tr>
      <w:tr w:rsidR="00087392" w:rsidRPr="00503BD3" w:rsidTr="000060B3">
        <w:tc>
          <w:tcPr>
            <w:tcW w:w="1452" w:type="dxa"/>
          </w:tcPr>
          <w:p w:rsidR="00087392" w:rsidRDefault="00087392" w:rsidP="00DE4E1D">
            <w:pPr>
              <w:rPr>
                <w:sz w:val="18"/>
                <w:szCs w:val="18"/>
              </w:rPr>
            </w:pPr>
          </w:p>
        </w:tc>
        <w:tc>
          <w:tcPr>
            <w:tcW w:w="2383" w:type="dxa"/>
          </w:tcPr>
          <w:p w:rsidR="00087392" w:rsidRDefault="00087392" w:rsidP="00DE4E1D">
            <w:pPr>
              <w:rPr>
                <w:sz w:val="18"/>
                <w:szCs w:val="18"/>
              </w:rPr>
            </w:pPr>
          </w:p>
        </w:tc>
        <w:tc>
          <w:tcPr>
            <w:tcW w:w="5021" w:type="dxa"/>
          </w:tcPr>
          <w:p w:rsidR="00087392" w:rsidRDefault="00087392" w:rsidP="00DE4E1D">
            <w:pPr>
              <w:rPr>
                <w:sz w:val="18"/>
                <w:szCs w:val="18"/>
              </w:rPr>
            </w:pPr>
          </w:p>
        </w:tc>
      </w:tr>
    </w:tbl>
    <w:p w:rsidR="00087392" w:rsidRDefault="00087392" w:rsidP="00DE4E1D">
      <w:pPr>
        <w:rPr>
          <w:b/>
          <w:bCs/>
        </w:rPr>
      </w:pPr>
    </w:p>
    <w:p w:rsidR="00DA3D2D" w:rsidRPr="00087392" w:rsidRDefault="00F75B83" w:rsidP="00DE4E1D">
      <w:pPr>
        <w:rPr>
          <w:bCs/>
        </w:rPr>
      </w:pPr>
      <w:r w:rsidRPr="00087392">
        <w:rPr>
          <w:bCs/>
        </w:rPr>
        <w:br w:type="page"/>
      </w:r>
    </w:p>
    <w:p w:rsidR="00DA3D2D" w:rsidRDefault="00DA3D2D" w:rsidP="00DE4E1D">
      <w:pPr>
        <w:jc w:val="center"/>
        <w:rPr>
          <w:b/>
          <w:bCs/>
        </w:rPr>
      </w:pPr>
    </w:p>
    <w:p w:rsidR="00100A6C" w:rsidRDefault="00100A6C" w:rsidP="00DE4E1D">
      <w:pPr>
        <w:jc w:val="center"/>
        <w:rPr>
          <w:rFonts w:asciiTheme="majorHAnsi" w:hAnsiTheme="majorHAnsi"/>
          <w:b/>
          <w:sz w:val="32"/>
          <w:szCs w:val="32"/>
        </w:rPr>
      </w:pPr>
    </w:p>
    <w:p w:rsidR="00EA5B1A" w:rsidRPr="00EA5B1A" w:rsidRDefault="00EA5B1A" w:rsidP="00DE4E1D">
      <w:pPr>
        <w:jc w:val="center"/>
        <w:rPr>
          <w:rFonts w:asciiTheme="majorHAnsi" w:hAnsiTheme="majorHAnsi"/>
          <w:b/>
          <w:sz w:val="32"/>
          <w:szCs w:val="32"/>
        </w:rPr>
      </w:pPr>
    </w:p>
    <w:p w:rsidR="008C0A9D" w:rsidRPr="00EA5B1A" w:rsidRDefault="00AC76C8" w:rsidP="00DE4E1D">
      <w:pPr>
        <w:jc w:val="center"/>
        <w:rPr>
          <w:rFonts w:asciiTheme="majorHAnsi" w:hAnsiTheme="majorHAnsi"/>
          <w:b/>
          <w:sz w:val="32"/>
          <w:szCs w:val="32"/>
        </w:rPr>
      </w:pPr>
      <w:r w:rsidRPr="00EA5B1A">
        <w:rPr>
          <w:rFonts w:asciiTheme="majorHAnsi" w:hAnsiTheme="majorHAnsi"/>
          <w:b/>
          <w:sz w:val="32"/>
          <w:szCs w:val="32"/>
        </w:rPr>
        <w:t xml:space="preserve">Application </w:t>
      </w:r>
      <w:r w:rsidR="000060B3">
        <w:rPr>
          <w:rFonts w:asciiTheme="majorHAnsi" w:hAnsiTheme="majorHAnsi"/>
          <w:b/>
          <w:sz w:val="32"/>
          <w:szCs w:val="32"/>
        </w:rPr>
        <w:t>Requirements</w:t>
      </w:r>
    </w:p>
    <w:p w:rsidR="00EA5B1A" w:rsidRPr="00EA5B1A" w:rsidRDefault="00EA5B1A" w:rsidP="00DE4E1D">
      <w:pPr>
        <w:jc w:val="center"/>
        <w:rPr>
          <w:rFonts w:asciiTheme="majorHAnsi" w:hAnsiTheme="majorHAnsi"/>
          <w:b/>
          <w:sz w:val="24"/>
        </w:rPr>
      </w:pPr>
    </w:p>
    <w:p w:rsidR="00100A6C" w:rsidRPr="00EA5B1A" w:rsidRDefault="00100A6C" w:rsidP="00DE4E1D">
      <w:pPr>
        <w:jc w:val="center"/>
        <w:rPr>
          <w:rFonts w:asciiTheme="majorHAnsi" w:hAnsiTheme="majorHAnsi"/>
          <w:b/>
          <w:sz w:val="24"/>
        </w:rPr>
      </w:pPr>
      <w:r w:rsidRPr="00EA5B1A">
        <w:rPr>
          <w:rFonts w:asciiTheme="majorHAnsi" w:hAnsiTheme="majorHAnsi"/>
          <w:b/>
          <w:sz w:val="24"/>
        </w:rPr>
        <w:t>for a</w:t>
      </w:r>
    </w:p>
    <w:p w:rsidR="00EA5B1A" w:rsidRPr="00EA5B1A" w:rsidRDefault="00EA5B1A" w:rsidP="00DE4E1D">
      <w:pPr>
        <w:jc w:val="center"/>
        <w:rPr>
          <w:rFonts w:asciiTheme="majorHAnsi" w:hAnsiTheme="majorHAnsi"/>
          <w:b/>
          <w:sz w:val="24"/>
        </w:rPr>
      </w:pPr>
    </w:p>
    <w:p w:rsidR="008C0A9D" w:rsidRPr="00EA5B1A" w:rsidRDefault="006066DC" w:rsidP="00DE4E1D">
      <w:pPr>
        <w:jc w:val="center"/>
        <w:rPr>
          <w:rFonts w:asciiTheme="majorHAnsi" w:hAnsiTheme="majorHAnsi"/>
          <w:b/>
          <w:sz w:val="32"/>
          <w:szCs w:val="32"/>
        </w:rPr>
      </w:pPr>
      <w:r w:rsidRPr="00EA5B1A">
        <w:rPr>
          <w:rFonts w:asciiTheme="majorHAnsi" w:hAnsiTheme="majorHAnsi"/>
          <w:b/>
          <w:i/>
          <w:sz w:val="32"/>
          <w:szCs w:val="32"/>
        </w:rPr>
        <w:t>Mines Act</w:t>
      </w:r>
      <w:r w:rsidRPr="00EA5B1A">
        <w:rPr>
          <w:rFonts w:asciiTheme="majorHAnsi" w:hAnsiTheme="majorHAnsi"/>
          <w:b/>
          <w:sz w:val="32"/>
          <w:szCs w:val="32"/>
        </w:rPr>
        <w:t xml:space="preserve"> Permit</w:t>
      </w:r>
    </w:p>
    <w:p w:rsidR="00EA5B1A" w:rsidRPr="00EA5B1A" w:rsidRDefault="00EA5B1A" w:rsidP="00DE4E1D">
      <w:pPr>
        <w:jc w:val="center"/>
        <w:rPr>
          <w:rFonts w:asciiTheme="majorHAnsi" w:hAnsiTheme="majorHAnsi"/>
          <w:b/>
          <w:sz w:val="24"/>
        </w:rPr>
      </w:pPr>
    </w:p>
    <w:p w:rsidR="008C0A9D" w:rsidRPr="00EA5B1A" w:rsidRDefault="00100A6C" w:rsidP="00DE4E1D">
      <w:pPr>
        <w:jc w:val="center"/>
        <w:rPr>
          <w:rFonts w:asciiTheme="majorHAnsi" w:hAnsiTheme="majorHAnsi"/>
          <w:b/>
          <w:sz w:val="24"/>
        </w:rPr>
      </w:pPr>
      <w:r w:rsidRPr="00EA5B1A">
        <w:rPr>
          <w:rFonts w:asciiTheme="majorHAnsi" w:hAnsiTheme="majorHAnsi"/>
          <w:b/>
          <w:sz w:val="24"/>
        </w:rPr>
        <w:t>and an</w:t>
      </w:r>
    </w:p>
    <w:p w:rsidR="00EA5B1A" w:rsidRPr="00EA5B1A" w:rsidRDefault="00EA5B1A" w:rsidP="00DE4E1D">
      <w:pPr>
        <w:jc w:val="center"/>
        <w:rPr>
          <w:rFonts w:asciiTheme="majorHAnsi" w:hAnsiTheme="majorHAnsi"/>
          <w:b/>
          <w:sz w:val="24"/>
        </w:rPr>
      </w:pPr>
    </w:p>
    <w:p w:rsidR="00AC76C8" w:rsidRPr="00EA5B1A" w:rsidRDefault="00100A6C" w:rsidP="00DE4E1D">
      <w:pPr>
        <w:jc w:val="center"/>
        <w:rPr>
          <w:rFonts w:asciiTheme="majorHAnsi" w:hAnsiTheme="majorHAnsi"/>
          <w:b/>
          <w:sz w:val="32"/>
          <w:szCs w:val="32"/>
        </w:rPr>
      </w:pPr>
      <w:r w:rsidRPr="00EA5B1A">
        <w:rPr>
          <w:rFonts w:asciiTheme="majorHAnsi" w:hAnsiTheme="majorHAnsi"/>
          <w:b/>
          <w:i/>
          <w:sz w:val="32"/>
          <w:szCs w:val="32"/>
        </w:rPr>
        <w:t>Environmental Management Act</w:t>
      </w:r>
      <w:r w:rsidRPr="00EA5B1A">
        <w:rPr>
          <w:rFonts w:asciiTheme="majorHAnsi" w:hAnsiTheme="majorHAnsi"/>
          <w:b/>
          <w:sz w:val="32"/>
          <w:szCs w:val="32"/>
        </w:rPr>
        <w:t xml:space="preserve"> </w:t>
      </w:r>
      <w:r w:rsidR="008C0A9D" w:rsidRPr="00EA5B1A">
        <w:rPr>
          <w:rFonts w:asciiTheme="majorHAnsi" w:hAnsiTheme="majorHAnsi"/>
          <w:b/>
          <w:sz w:val="32"/>
          <w:szCs w:val="32"/>
        </w:rPr>
        <w:t>Permit</w:t>
      </w:r>
    </w:p>
    <w:p w:rsidR="008C0A9D" w:rsidRDefault="008C0A9D" w:rsidP="00DE4E1D">
      <w:pPr>
        <w:jc w:val="center"/>
        <w:rPr>
          <w:rFonts w:asciiTheme="majorHAnsi" w:hAnsiTheme="majorHAnsi"/>
          <w:b/>
          <w:sz w:val="28"/>
          <w:szCs w:val="28"/>
        </w:rPr>
      </w:pPr>
    </w:p>
    <w:p w:rsidR="00021E54" w:rsidRPr="00021E54" w:rsidRDefault="00021E54" w:rsidP="00DE4E1D">
      <w:pPr>
        <w:jc w:val="center"/>
        <w:rPr>
          <w:rFonts w:asciiTheme="majorHAnsi" w:hAnsiTheme="majorHAnsi"/>
          <w:b/>
          <w:sz w:val="28"/>
          <w:szCs w:val="28"/>
        </w:rPr>
      </w:pPr>
    </w:p>
    <w:p w:rsidR="00A831A9" w:rsidRPr="00021E54" w:rsidRDefault="007E1309" w:rsidP="00DE4E1D">
      <w:pPr>
        <w:jc w:val="center"/>
        <w:rPr>
          <w:rFonts w:asciiTheme="majorHAnsi" w:hAnsiTheme="majorHAnsi"/>
          <w:b/>
          <w:sz w:val="28"/>
          <w:szCs w:val="28"/>
        </w:rPr>
      </w:pPr>
      <w:r w:rsidRPr="00021E54">
        <w:rPr>
          <w:rFonts w:asciiTheme="majorHAnsi" w:hAnsiTheme="majorHAnsi"/>
          <w:b/>
          <w:sz w:val="28"/>
          <w:szCs w:val="28"/>
        </w:rPr>
        <w:t>f</w:t>
      </w:r>
      <w:r w:rsidR="006066DC" w:rsidRPr="00021E54">
        <w:rPr>
          <w:rFonts w:asciiTheme="majorHAnsi" w:hAnsiTheme="majorHAnsi"/>
          <w:b/>
          <w:sz w:val="28"/>
          <w:szCs w:val="28"/>
        </w:rPr>
        <w:t xml:space="preserve">or </w:t>
      </w:r>
      <w:r w:rsidR="007864F5">
        <w:rPr>
          <w:rFonts w:asciiTheme="majorHAnsi" w:hAnsiTheme="majorHAnsi"/>
          <w:b/>
          <w:sz w:val="28"/>
          <w:szCs w:val="28"/>
        </w:rPr>
        <w:t>proposed</w:t>
      </w:r>
      <w:r w:rsidR="007864F5" w:rsidRPr="00021E54">
        <w:rPr>
          <w:rFonts w:asciiTheme="majorHAnsi" w:hAnsiTheme="majorHAnsi"/>
          <w:b/>
          <w:sz w:val="28"/>
          <w:szCs w:val="28"/>
        </w:rPr>
        <w:t xml:space="preserve"> </w:t>
      </w:r>
      <w:r w:rsidR="00100A6C" w:rsidRPr="00021E54">
        <w:rPr>
          <w:rFonts w:asciiTheme="majorHAnsi" w:hAnsiTheme="majorHAnsi"/>
          <w:b/>
          <w:sz w:val="28"/>
          <w:szCs w:val="28"/>
        </w:rPr>
        <w:t>mining project</w:t>
      </w:r>
      <w:r w:rsidR="00CB5889">
        <w:rPr>
          <w:rFonts w:asciiTheme="majorHAnsi" w:hAnsiTheme="majorHAnsi"/>
          <w:b/>
          <w:sz w:val="28"/>
          <w:szCs w:val="28"/>
        </w:rPr>
        <w:t>: ____________________</w:t>
      </w:r>
    </w:p>
    <w:p w:rsidR="00DA3D2D" w:rsidRPr="00021E54" w:rsidRDefault="00DA3D2D" w:rsidP="00DE4E1D">
      <w:pPr>
        <w:jc w:val="center"/>
        <w:rPr>
          <w:rFonts w:asciiTheme="majorHAnsi" w:hAnsiTheme="majorHAnsi"/>
          <w:b/>
          <w:sz w:val="28"/>
          <w:szCs w:val="28"/>
        </w:rPr>
      </w:pPr>
    </w:p>
    <w:p w:rsidR="008C0A9D" w:rsidRDefault="008C0A9D" w:rsidP="00DE4E1D">
      <w:pPr>
        <w:jc w:val="center"/>
        <w:rPr>
          <w:rFonts w:asciiTheme="majorHAnsi" w:hAnsiTheme="majorHAnsi"/>
          <w:b/>
          <w:sz w:val="28"/>
          <w:szCs w:val="28"/>
        </w:rPr>
      </w:pPr>
    </w:p>
    <w:p w:rsidR="00CB5889" w:rsidRPr="00021E54" w:rsidRDefault="00CB5889" w:rsidP="00DE4E1D">
      <w:pPr>
        <w:jc w:val="center"/>
        <w:rPr>
          <w:rFonts w:asciiTheme="majorHAnsi" w:hAnsiTheme="majorHAnsi"/>
          <w:b/>
          <w:sz w:val="28"/>
          <w:szCs w:val="28"/>
        </w:rPr>
      </w:pPr>
    </w:p>
    <w:p w:rsidR="00DA3D2D" w:rsidRPr="00021E54" w:rsidRDefault="00DA3D2D" w:rsidP="00DE4E1D">
      <w:pPr>
        <w:jc w:val="center"/>
        <w:rPr>
          <w:rFonts w:asciiTheme="minorHAnsi" w:hAnsiTheme="minorHAnsi" w:cs="Arial"/>
          <w:sz w:val="24"/>
          <w:u w:val="single"/>
        </w:rPr>
      </w:pPr>
      <w:r w:rsidRPr="00021E54">
        <w:rPr>
          <w:rFonts w:asciiTheme="minorHAnsi" w:hAnsiTheme="minorHAnsi" w:cs="Arial"/>
          <w:sz w:val="24"/>
          <w:u w:val="single"/>
        </w:rPr>
        <w:t>Prepared By:</w:t>
      </w:r>
    </w:p>
    <w:p w:rsidR="008C0A9D" w:rsidRPr="00021E54" w:rsidRDefault="008C0A9D" w:rsidP="00DE4E1D">
      <w:pPr>
        <w:jc w:val="center"/>
        <w:rPr>
          <w:rFonts w:asciiTheme="minorHAnsi" w:hAnsiTheme="minorHAnsi" w:cs="Arial"/>
          <w:sz w:val="24"/>
        </w:rPr>
      </w:pPr>
    </w:p>
    <w:p w:rsidR="008C0A9D" w:rsidRPr="00021E54" w:rsidRDefault="00FE7C99" w:rsidP="00DE4E1D">
      <w:pPr>
        <w:jc w:val="center"/>
        <w:rPr>
          <w:rFonts w:asciiTheme="minorHAnsi" w:hAnsiTheme="minorHAnsi" w:cs="Arial"/>
          <w:sz w:val="24"/>
        </w:rPr>
      </w:pPr>
      <w:r>
        <w:rPr>
          <w:rFonts w:asciiTheme="minorHAnsi" w:hAnsiTheme="minorHAnsi" w:cs="Arial"/>
          <w:sz w:val="24"/>
        </w:rPr>
        <w:t>XXXXXX Company Ltd.</w:t>
      </w:r>
    </w:p>
    <w:p w:rsidR="008C0A9D" w:rsidRPr="00021E54" w:rsidRDefault="008C0A9D" w:rsidP="00DE4E1D">
      <w:pPr>
        <w:jc w:val="center"/>
        <w:rPr>
          <w:rFonts w:asciiTheme="minorHAnsi" w:hAnsiTheme="minorHAnsi" w:cs="Arial"/>
          <w:sz w:val="24"/>
        </w:rPr>
      </w:pPr>
    </w:p>
    <w:p w:rsidR="008C0A9D" w:rsidRPr="00021E54" w:rsidRDefault="008C0A9D" w:rsidP="00DE4E1D">
      <w:pPr>
        <w:jc w:val="center"/>
        <w:rPr>
          <w:rFonts w:asciiTheme="minorHAnsi" w:hAnsiTheme="minorHAnsi" w:cs="Arial"/>
          <w:sz w:val="24"/>
        </w:rPr>
      </w:pPr>
    </w:p>
    <w:p w:rsidR="00DA3D2D" w:rsidRPr="00021E54" w:rsidRDefault="00DA3D2D" w:rsidP="00DE4E1D">
      <w:pPr>
        <w:jc w:val="center"/>
        <w:rPr>
          <w:rFonts w:asciiTheme="minorHAnsi" w:hAnsiTheme="minorHAnsi" w:cs="Arial"/>
          <w:sz w:val="24"/>
          <w:u w:val="single"/>
        </w:rPr>
      </w:pPr>
      <w:r w:rsidRPr="00021E54">
        <w:rPr>
          <w:rFonts w:asciiTheme="minorHAnsi" w:hAnsiTheme="minorHAnsi" w:cs="Arial"/>
          <w:sz w:val="24"/>
          <w:u w:val="single"/>
        </w:rPr>
        <w:t>Submitted to:</w:t>
      </w:r>
    </w:p>
    <w:p w:rsidR="00A831A9" w:rsidRPr="00021E54" w:rsidRDefault="00A831A9" w:rsidP="00DE4E1D">
      <w:pPr>
        <w:jc w:val="center"/>
        <w:rPr>
          <w:rFonts w:asciiTheme="minorHAnsi" w:hAnsiTheme="minorHAnsi" w:cs="Arial"/>
          <w:sz w:val="24"/>
        </w:rPr>
      </w:pPr>
      <w:r w:rsidRPr="00021E54">
        <w:rPr>
          <w:rFonts w:asciiTheme="minorHAnsi" w:hAnsiTheme="minorHAnsi" w:cs="Arial"/>
          <w:sz w:val="24"/>
        </w:rPr>
        <w:t>Chief Inspector of Mines</w:t>
      </w:r>
    </w:p>
    <w:p w:rsidR="00DA3D2D" w:rsidRPr="00021E54" w:rsidRDefault="00A831A9" w:rsidP="00DE4E1D">
      <w:pPr>
        <w:jc w:val="center"/>
        <w:rPr>
          <w:rFonts w:asciiTheme="minorHAnsi" w:hAnsiTheme="minorHAnsi" w:cs="Arial"/>
          <w:sz w:val="24"/>
        </w:rPr>
      </w:pPr>
      <w:r w:rsidRPr="00021E54">
        <w:rPr>
          <w:rFonts w:asciiTheme="minorHAnsi" w:hAnsiTheme="minorHAnsi" w:cs="Arial"/>
          <w:sz w:val="24"/>
        </w:rPr>
        <w:t xml:space="preserve">British Columbia </w:t>
      </w:r>
      <w:r w:rsidR="00DA3D2D" w:rsidRPr="00021E54">
        <w:rPr>
          <w:rFonts w:asciiTheme="minorHAnsi" w:hAnsiTheme="minorHAnsi" w:cs="Arial"/>
          <w:sz w:val="24"/>
        </w:rPr>
        <w:t>Ministry of Energy</w:t>
      </w:r>
      <w:r w:rsidRPr="00021E54">
        <w:rPr>
          <w:rFonts w:asciiTheme="minorHAnsi" w:hAnsiTheme="minorHAnsi" w:cs="Arial"/>
          <w:sz w:val="24"/>
        </w:rPr>
        <w:t>,</w:t>
      </w:r>
      <w:r w:rsidR="00DA3D2D" w:rsidRPr="00021E54">
        <w:rPr>
          <w:rFonts w:asciiTheme="minorHAnsi" w:hAnsiTheme="minorHAnsi" w:cs="Arial"/>
          <w:sz w:val="24"/>
        </w:rPr>
        <w:t xml:space="preserve"> Mines and Petroleum Resources</w:t>
      </w:r>
      <w:r w:rsidR="00F4465B" w:rsidRPr="00021E54">
        <w:rPr>
          <w:rFonts w:asciiTheme="minorHAnsi" w:hAnsiTheme="minorHAnsi" w:cs="Arial"/>
          <w:sz w:val="24"/>
        </w:rPr>
        <w:t xml:space="preserve"> (MEMPR)</w:t>
      </w:r>
    </w:p>
    <w:p w:rsidR="00F4465B" w:rsidRPr="00021E54" w:rsidRDefault="00F4465B" w:rsidP="00DE4E1D">
      <w:pPr>
        <w:jc w:val="center"/>
        <w:rPr>
          <w:rFonts w:asciiTheme="minorHAnsi" w:hAnsiTheme="minorHAnsi" w:cs="Arial"/>
          <w:sz w:val="24"/>
          <w:lang w:val="en-CA"/>
        </w:rPr>
      </w:pPr>
      <w:r w:rsidRPr="00021E54">
        <w:rPr>
          <w:rFonts w:asciiTheme="minorHAnsi" w:hAnsiTheme="minorHAnsi" w:cs="Arial"/>
          <w:sz w:val="24"/>
          <w:lang w:val="en-CA"/>
        </w:rPr>
        <w:t>Victoria, BC</w:t>
      </w:r>
    </w:p>
    <w:p w:rsidR="00100A6C" w:rsidRPr="00021E54" w:rsidRDefault="00100A6C" w:rsidP="00DE4E1D">
      <w:pPr>
        <w:jc w:val="center"/>
        <w:rPr>
          <w:rFonts w:asciiTheme="minorHAnsi" w:hAnsiTheme="minorHAnsi" w:cs="Arial"/>
          <w:sz w:val="24"/>
          <w:lang w:val="en-CA"/>
        </w:rPr>
      </w:pPr>
      <w:r w:rsidRPr="00021E54">
        <w:rPr>
          <w:rFonts w:asciiTheme="minorHAnsi" w:hAnsiTheme="minorHAnsi" w:cs="Arial"/>
          <w:sz w:val="24"/>
          <w:lang w:val="en-CA"/>
        </w:rPr>
        <w:t>&amp;</w:t>
      </w:r>
    </w:p>
    <w:p w:rsidR="008C0A9D" w:rsidRPr="00021E54" w:rsidRDefault="00100A6C" w:rsidP="00DE4E1D">
      <w:pPr>
        <w:jc w:val="center"/>
        <w:rPr>
          <w:rFonts w:asciiTheme="minorHAnsi" w:hAnsiTheme="minorHAnsi" w:cs="Arial"/>
          <w:sz w:val="24"/>
          <w:lang w:val="en-CA"/>
        </w:rPr>
      </w:pPr>
      <w:r w:rsidRPr="00021E54">
        <w:rPr>
          <w:rFonts w:asciiTheme="minorHAnsi" w:hAnsiTheme="minorHAnsi" w:cs="Arial"/>
          <w:sz w:val="24"/>
          <w:lang w:val="en-CA"/>
        </w:rPr>
        <w:t xml:space="preserve">Director, </w:t>
      </w:r>
      <w:r w:rsidRPr="00021E54">
        <w:rPr>
          <w:rFonts w:asciiTheme="minorHAnsi" w:hAnsiTheme="minorHAnsi" w:cs="Arial"/>
          <w:i/>
          <w:sz w:val="24"/>
          <w:lang w:val="en-CA"/>
        </w:rPr>
        <w:t>Environmental Management Act</w:t>
      </w:r>
    </w:p>
    <w:p w:rsidR="00100A6C" w:rsidRPr="00021E54" w:rsidRDefault="008C0A9D" w:rsidP="00DE4E1D">
      <w:pPr>
        <w:jc w:val="center"/>
        <w:rPr>
          <w:rFonts w:asciiTheme="minorHAnsi" w:hAnsiTheme="minorHAnsi" w:cs="Arial"/>
          <w:sz w:val="24"/>
          <w:lang w:val="en-CA"/>
        </w:rPr>
      </w:pPr>
      <w:r w:rsidRPr="00021E54">
        <w:rPr>
          <w:rFonts w:asciiTheme="minorHAnsi" w:hAnsiTheme="minorHAnsi" w:cs="Arial"/>
          <w:sz w:val="24"/>
          <w:lang w:val="en-CA"/>
        </w:rPr>
        <w:t xml:space="preserve">British Columbia </w:t>
      </w:r>
      <w:r w:rsidR="00100A6C" w:rsidRPr="00021E54">
        <w:rPr>
          <w:rFonts w:asciiTheme="minorHAnsi" w:hAnsiTheme="minorHAnsi" w:cs="Arial"/>
          <w:sz w:val="24"/>
          <w:lang w:val="en-CA"/>
        </w:rPr>
        <w:t>Ministry of Environment (MOE)</w:t>
      </w:r>
    </w:p>
    <w:p w:rsidR="008C0A9D" w:rsidRPr="00021E54" w:rsidRDefault="008C0A9D" w:rsidP="00DE4E1D">
      <w:pPr>
        <w:jc w:val="center"/>
        <w:rPr>
          <w:rFonts w:asciiTheme="minorHAnsi" w:hAnsiTheme="minorHAnsi" w:cs="Arial"/>
          <w:sz w:val="24"/>
          <w:lang w:val="en-CA"/>
        </w:rPr>
      </w:pPr>
      <w:r w:rsidRPr="00021E54">
        <w:rPr>
          <w:rFonts w:asciiTheme="minorHAnsi" w:hAnsiTheme="minorHAnsi" w:cs="Arial"/>
          <w:sz w:val="24"/>
          <w:lang w:val="en-CA"/>
        </w:rPr>
        <w:t>&amp;</w:t>
      </w:r>
    </w:p>
    <w:p w:rsidR="00F4465B" w:rsidRPr="00021E54" w:rsidRDefault="00E37B48" w:rsidP="00DE4E1D">
      <w:pPr>
        <w:jc w:val="center"/>
        <w:rPr>
          <w:rFonts w:asciiTheme="minorHAnsi" w:hAnsiTheme="minorHAnsi" w:cs="Arial"/>
          <w:sz w:val="24"/>
          <w:lang w:val="en-CA"/>
        </w:rPr>
      </w:pPr>
      <w:r>
        <w:rPr>
          <w:rFonts w:asciiTheme="minorHAnsi" w:hAnsiTheme="minorHAnsi" w:cs="Arial"/>
          <w:sz w:val="24"/>
          <w:lang w:val="en-CA"/>
        </w:rPr>
        <w:t>______</w:t>
      </w:r>
      <w:r w:rsidRPr="00021E54">
        <w:rPr>
          <w:rFonts w:asciiTheme="minorHAnsi" w:hAnsiTheme="minorHAnsi" w:cs="Arial"/>
          <w:sz w:val="24"/>
          <w:lang w:val="en-CA"/>
        </w:rPr>
        <w:t xml:space="preserve"> </w:t>
      </w:r>
      <w:r w:rsidR="00F4465B" w:rsidRPr="00021E54">
        <w:rPr>
          <w:rFonts w:asciiTheme="minorHAnsi" w:hAnsiTheme="minorHAnsi" w:cs="Arial"/>
          <w:sz w:val="24"/>
          <w:lang w:val="en-CA"/>
        </w:rPr>
        <w:t>Mine Development Review Committee</w:t>
      </w:r>
    </w:p>
    <w:p w:rsidR="00F4465B" w:rsidRPr="00021E54" w:rsidRDefault="00E37B48" w:rsidP="00DE4E1D">
      <w:pPr>
        <w:jc w:val="center"/>
        <w:rPr>
          <w:rFonts w:asciiTheme="minorHAnsi" w:hAnsiTheme="minorHAnsi" w:cs="Arial"/>
          <w:sz w:val="24"/>
          <w:lang w:val="en-CA"/>
        </w:rPr>
      </w:pPr>
      <w:r>
        <w:rPr>
          <w:rFonts w:asciiTheme="minorHAnsi" w:hAnsiTheme="minorHAnsi" w:cs="Arial"/>
          <w:sz w:val="24"/>
          <w:lang w:val="en-CA"/>
        </w:rPr>
        <w:t>_________</w:t>
      </w:r>
      <w:r w:rsidRPr="00021E54">
        <w:rPr>
          <w:rFonts w:asciiTheme="minorHAnsi" w:hAnsiTheme="minorHAnsi" w:cs="Arial"/>
          <w:sz w:val="24"/>
          <w:lang w:val="en-CA"/>
        </w:rPr>
        <w:t xml:space="preserve"> </w:t>
      </w:r>
      <w:r w:rsidR="00DA3D2D" w:rsidRPr="00021E54">
        <w:rPr>
          <w:rFonts w:asciiTheme="minorHAnsi" w:hAnsiTheme="minorHAnsi" w:cs="Arial"/>
          <w:sz w:val="24"/>
          <w:lang w:val="en-CA"/>
        </w:rPr>
        <w:t>Region</w:t>
      </w:r>
    </w:p>
    <w:p w:rsidR="00DA3D2D" w:rsidRPr="00021E54" w:rsidRDefault="00E37B48" w:rsidP="00DE4E1D">
      <w:pPr>
        <w:jc w:val="center"/>
        <w:rPr>
          <w:rFonts w:asciiTheme="minorHAnsi" w:hAnsiTheme="minorHAnsi" w:cs="Arial"/>
          <w:sz w:val="24"/>
        </w:rPr>
      </w:pPr>
      <w:r>
        <w:rPr>
          <w:rFonts w:asciiTheme="minorHAnsi" w:hAnsiTheme="minorHAnsi" w:cs="Arial"/>
          <w:sz w:val="24"/>
          <w:lang w:val="en-CA"/>
        </w:rPr>
        <w:t>_________</w:t>
      </w:r>
      <w:r w:rsidR="00F4465B" w:rsidRPr="00021E54">
        <w:rPr>
          <w:rFonts w:asciiTheme="minorHAnsi" w:hAnsiTheme="minorHAnsi" w:cs="Arial"/>
          <w:sz w:val="24"/>
          <w:lang w:val="en-CA"/>
        </w:rPr>
        <w:t>, BC</w:t>
      </w:r>
      <w:r w:rsidR="00DA3D2D" w:rsidRPr="00021E54">
        <w:rPr>
          <w:rFonts w:asciiTheme="minorHAnsi" w:hAnsiTheme="minorHAnsi" w:cs="Arial"/>
          <w:sz w:val="24"/>
        </w:rPr>
        <w:t xml:space="preserve"> </w:t>
      </w:r>
    </w:p>
    <w:p w:rsidR="00DA3D2D" w:rsidRPr="00021E54" w:rsidRDefault="00DA3D2D" w:rsidP="00DE4E1D">
      <w:pPr>
        <w:jc w:val="center"/>
        <w:rPr>
          <w:rFonts w:asciiTheme="minorHAnsi" w:hAnsiTheme="minorHAnsi" w:cs="Arial"/>
          <w:sz w:val="24"/>
        </w:rPr>
      </w:pPr>
    </w:p>
    <w:p w:rsidR="008C0A9D" w:rsidRPr="00021E54" w:rsidRDefault="008C0A9D" w:rsidP="00DE4E1D">
      <w:pPr>
        <w:jc w:val="center"/>
        <w:rPr>
          <w:rFonts w:asciiTheme="minorHAnsi" w:hAnsiTheme="minorHAnsi" w:cs="Arial"/>
          <w:sz w:val="24"/>
        </w:rPr>
      </w:pPr>
    </w:p>
    <w:p w:rsidR="00DA3D2D" w:rsidRPr="00021E54" w:rsidRDefault="008C0A9D" w:rsidP="00DE4E1D">
      <w:pPr>
        <w:jc w:val="center"/>
        <w:rPr>
          <w:rFonts w:asciiTheme="minorHAnsi" w:hAnsiTheme="minorHAnsi" w:cs="Arial"/>
          <w:sz w:val="24"/>
        </w:rPr>
      </w:pPr>
      <w:r w:rsidRPr="00021E54">
        <w:rPr>
          <w:rFonts w:asciiTheme="minorHAnsi" w:hAnsiTheme="minorHAnsi" w:cs="Arial"/>
          <w:sz w:val="24"/>
        </w:rPr>
        <w:t xml:space="preserve">XXXX, XX, </w:t>
      </w:r>
      <w:r w:rsidR="00100A6C" w:rsidRPr="00021E54">
        <w:rPr>
          <w:rFonts w:asciiTheme="minorHAnsi" w:hAnsiTheme="minorHAnsi" w:cs="Arial"/>
          <w:sz w:val="24"/>
        </w:rPr>
        <w:t>2010</w:t>
      </w:r>
    </w:p>
    <w:p w:rsidR="00DA3D2D" w:rsidRPr="000803A4" w:rsidRDefault="00DA3D2D" w:rsidP="00DE4E1D">
      <w:pPr>
        <w:jc w:val="both"/>
        <w:rPr>
          <w:rFonts w:ascii="Calibri" w:hAnsi="Calibri" w:cs="Calibri"/>
          <w:b/>
          <w:i/>
          <w:sz w:val="24"/>
        </w:rPr>
      </w:pPr>
      <w:r w:rsidRPr="00825FAE">
        <w:rPr>
          <w:rFonts w:cs="Arial"/>
          <w:sz w:val="24"/>
        </w:rPr>
        <w:br w:type="page"/>
      </w:r>
      <w:r w:rsidRPr="000803A4">
        <w:rPr>
          <w:rFonts w:ascii="Calibri" w:hAnsi="Calibri" w:cs="Calibri"/>
          <w:b/>
          <w:i/>
          <w:sz w:val="24"/>
        </w:rPr>
        <w:t>Pre</w:t>
      </w:r>
      <w:r w:rsidR="00023B99" w:rsidRPr="000803A4">
        <w:rPr>
          <w:rFonts w:ascii="Calibri" w:hAnsi="Calibri" w:cs="Calibri"/>
          <w:b/>
          <w:i/>
          <w:sz w:val="24"/>
        </w:rPr>
        <w:t>face</w:t>
      </w:r>
    </w:p>
    <w:p w:rsidR="00DA3D2D" w:rsidRPr="000803A4" w:rsidRDefault="00DA3D2D" w:rsidP="00DA3D2D">
      <w:pPr>
        <w:jc w:val="both"/>
        <w:rPr>
          <w:rFonts w:ascii="Calibri" w:hAnsi="Calibri" w:cs="Calibri"/>
          <w:b/>
        </w:rPr>
      </w:pPr>
    </w:p>
    <w:p w:rsidR="00AC76C8" w:rsidRPr="000803A4" w:rsidRDefault="00D14561" w:rsidP="00DE4E1D">
      <w:pPr>
        <w:pStyle w:val="JointTORbody"/>
        <w:rPr>
          <w:rFonts w:cs="Calibri"/>
        </w:rPr>
      </w:pPr>
      <w:r w:rsidRPr="000803A4">
        <w:rPr>
          <w:rFonts w:cs="Calibri"/>
        </w:rPr>
        <w:t>This</w:t>
      </w:r>
      <w:r w:rsidR="00CB5889" w:rsidRPr="000803A4">
        <w:rPr>
          <w:rFonts w:cs="Calibri"/>
        </w:rPr>
        <w:t xml:space="preserve"> Application Requirements</w:t>
      </w:r>
      <w:r w:rsidR="00023B99" w:rsidRPr="000803A4">
        <w:rPr>
          <w:rFonts w:cs="Calibri"/>
        </w:rPr>
        <w:t xml:space="preserve"> document </w:t>
      </w:r>
      <w:r w:rsidRPr="000803A4">
        <w:rPr>
          <w:rFonts w:cs="Calibri"/>
        </w:rPr>
        <w:t xml:space="preserve">sets out </w:t>
      </w:r>
      <w:r w:rsidR="00023B99" w:rsidRPr="000803A4">
        <w:rPr>
          <w:rFonts w:cs="Calibri"/>
        </w:rPr>
        <w:t xml:space="preserve">the </w:t>
      </w:r>
      <w:r w:rsidR="00CB5889" w:rsidRPr="000803A4">
        <w:rPr>
          <w:rFonts w:cs="Calibri"/>
        </w:rPr>
        <w:t xml:space="preserve">information that will be required to support </w:t>
      </w:r>
      <w:r w:rsidR="00023B99" w:rsidRPr="000803A4">
        <w:rPr>
          <w:rFonts w:cs="Calibri"/>
        </w:rPr>
        <w:t xml:space="preserve">a </w:t>
      </w:r>
      <w:r w:rsidR="006066DC" w:rsidRPr="000803A4">
        <w:rPr>
          <w:rFonts w:cs="Calibri"/>
          <w:i/>
        </w:rPr>
        <w:t>Mines Act</w:t>
      </w:r>
      <w:r w:rsidR="00023B99" w:rsidRPr="000803A4">
        <w:rPr>
          <w:rFonts w:cs="Calibri"/>
        </w:rPr>
        <w:t xml:space="preserve"> </w:t>
      </w:r>
      <w:r w:rsidR="00C91870" w:rsidRPr="000803A4">
        <w:rPr>
          <w:rFonts w:cs="Calibri"/>
        </w:rPr>
        <w:t xml:space="preserve">(MA) permit </w:t>
      </w:r>
      <w:r w:rsidR="00AC76C8" w:rsidRPr="000803A4">
        <w:rPr>
          <w:rFonts w:cs="Calibri"/>
        </w:rPr>
        <w:t>and a</w:t>
      </w:r>
      <w:r w:rsidR="009605AA" w:rsidRPr="000803A4">
        <w:rPr>
          <w:rFonts w:cs="Calibri"/>
        </w:rPr>
        <w:t xml:space="preserve"> waste discharge permit under the</w:t>
      </w:r>
      <w:r w:rsidR="00AC76C8" w:rsidRPr="000803A4">
        <w:rPr>
          <w:rFonts w:cs="Calibri"/>
        </w:rPr>
        <w:t xml:space="preserve"> </w:t>
      </w:r>
      <w:r w:rsidR="00AC76C8" w:rsidRPr="000803A4">
        <w:rPr>
          <w:rFonts w:cs="Calibri"/>
          <w:i/>
        </w:rPr>
        <w:t xml:space="preserve">Environmental Management </w:t>
      </w:r>
      <w:r w:rsidR="00FE7C99" w:rsidRPr="000803A4">
        <w:rPr>
          <w:rFonts w:cs="Calibri"/>
          <w:i/>
        </w:rPr>
        <w:t>Act</w:t>
      </w:r>
      <w:r w:rsidR="004E48D7">
        <w:rPr>
          <w:rFonts w:cs="Calibri"/>
          <w:i/>
        </w:rPr>
        <w:t xml:space="preserve"> </w:t>
      </w:r>
      <w:r w:rsidR="00C91870" w:rsidRPr="000803A4">
        <w:rPr>
          <w:rFonts w:cs="Calibri"/>
          <w:i/>
        </w:rPr>
        <w:t>(EMA)</w:t>
      </w:r>
      <w:r w:rsidR="00FE7C99" w:rsidRPr="000803A4">
        <w:rPr>
          <w:rFonts w:cs="Calibri"/>
          <w:i/>
        </w:rPr>
        <w:t xml:space="preserve"> </w:t>
      </w:r>
      <w:r w:rsidR="00FE7C99" w:rsidRPr="000803A4">
        <w:rPr>
          <w:rFonts w:cs="Calibri"/>
        </w:rPr>
        <w:t>for</w:t>
      </w:r>
      <w:r w:rsidR="00AC76C8" w:rsidRPr="000803A4">
        <w:rPr>
          <w:rFonts w:cs="Calibri"/>
        </w:rPr>
        <w:t xml:space="preserve"> </w:t>
      </w:r>
      <w:r w:rsidR="00CB5889" w:rsidRPr="000803A4">
        <w:rPr>
          <w:rFonts w:cs="Calibri"/>
        </w:rPr>
        <w:t xml:space="preserve">a </w:t>
      </w:r>
      <w:r w:rsidR="007864F5" w:rsidRPr="000803A4">
        <w:rPr>
          <w:rFonts w:cs="Calibri"/>
        </w:rPr>
        <w:t xml:space="preserve">proposed </w:t>
      </w:r>
      <w:r w:rsidR="00AC76C8" w:rsidRPr="000803A4">
        <w:rPr>
          <w:rFonts w:cs="Calibri"/>
        </w:rPr>
        <w:t xml:space="preserve">mining project. </w:t>
      </w:r>
      <w:r w:rsidR="00CB5889" w:rsidRPr="000803A4">
        <w:rPr>
          <w:rFonts w:cs="Calibri"/>
        </w:rPr>
        <w:t>The combined requirements are</w:t>
      </w:r>
      <w:r w:rsidR="00C91870" w:rsidRPr="000803A4">
        <w:rPr>
          <w:rFonts w:cs="Calibri"/>
        </w:rPr>
        <w:t xml:space="preserve"> intended to reduce overlap in application requirements and enable bundled applications to be submitted together for review under the coordinated authorizations process. </w:t>
      </w:r>
    </w:p>
    <w:p w:rsidR="000803A4" w:rsidRDefault="000803A4" w:rsidP="00DE4E1D">
      <w:pPr>
        <w:rPr>
          <w:rFonts w:ascii="Calibri" w:hAnsi="Calibri" w:cs="Calibri"/>
          <w:sz w:val="22"/>
        </w:rPr>
      </w:pPr>
    </w:p>
    <w:p w:rsidR="000803A4" w:rsidRPr="000803A4" w:rsidRDefault="000803A4" w:rsidP="00DE4E1D">
      <w:pPr>
        <w:rPr>
          <w:rFonts w:ascii="Calibri" w:hAnsi="Calibri" w:cs="Calibri"/>
          <w:sz w:val="22"/>
        </w:rPr>
      </w:pPr>
    </w:p>
    <w:p w:rsidR="000803A4" w:rsidRPr="000803A4" w:rsidRDefault="000803A4" w:rsidP="00DE4E1D">
      <w:pPr>
        <w:rPr>
          <w:rFonts w:ascii="Calibri" w:hAnsi="Calibri" w:cs="Calibri"/>
          <w:sz w:val="22"/>
          <w:u w:val="single"/>
        </w:rPr>
      </w:pPr>
      <w:r w:rsidRPr="000803A4">
        <w:rPr>
          <w:rFonts w:ascii="Calibri" w:hAnsi="Calibri" w:cs="Calibri"/>
          <w:sz w:val="22"/>
          <w:u w:val="single"/>
        </w:rPr>
        <w:t>Instructions to Proponent:</w:t>
      </w:r>
    </w:p>
    <w:p w:rsidR="00AC76C8" w:rsidRPr="000803A4" w:rsidRDefault="00AC76C8" w:rsidP="00DE4E1D">
      <w:pPr>
        <w:pStyle w:val="JointTORbody"/>
        <w:rPr>
          <w:rFonts w:cs="Calibri"/>
        </w:rPr>
      </w:pPr>
    </w:p>
    <w:p w:rsidR="00C91870" w:rsidRPr="000803A4" w:rsidRDefault="00CB5889" w:rsidP="00DE4E1D">
      <w:pPr>
        <w:pStyle w:val="JointTORbody"/>
        <w:rPr>
          <w:rFonts w:cs="Calibri"/>
        </w:rPr>
      </w:pPr>
      <w:r w:rsidRPr="000803A4">
        <w:rPr>
          <w:rFonts w:cs="Calibri"/>
        </w:rPr>
        <w:t xml:space="preserve">This </w:t>
      </w:r>
      <w:r w:rsidR="00C91870" w:rsidRPr="000803A4">
        <w:rPr>
          <w:rFonts w:cs="Calibri"/>
        </w:rPr>
        <w:t xml:space="preserve">Application Requirements template is designed for MA/EMA authorizations to enable the </w:t>
      </w:r>
      <w:r w:rsidRPr="000803A4">
        <w:rPr>
          <w:rFonts w:cs="Calibri"/>
        </w:rPr>
        <w:t>construction, operation and closure of a major mine.</w:t>
      </w:r>
      <w:r w:rsidR="00C91870" w:rsidRPr="000803A4">
        <w:rPr>
          <w:rFonts w:cs="Calibri"/>
        </w:rPr>
        <w:t xml:space="preserve"> The template should be modified specifically for each project after discussion with and advice from the</w:t>
      </w:r>
      <w:r w:rsidR="00BB2094" w:rsidRPr="000803A4">
        <w:rPr>
          <w:rFonts w:cs="Calibri"/>
        </w:rPr>
        <w:t xml:space="preserve"> project’s</w:t>
      </w:r>
      <w:r w:rsidR="00C91870" w:rsidRPr="000803A4">
        <w:rPr>
          <w:rFonts w:cs="Calibri"/>
        </w:rPr>
        <w:t xml:space="preserve"> mine development review committee.</w:t>
      </w:r>
    </w:p>
    <w:p w:rsidR="00CB5889" w:rsidRPr="000803A4" w:rsidRDefault="00CB5889" w:rsidP="00DE4E1D">
      <w:pPr>
        <w:pStyle w:val="JointTORbody"/>
        <w:rPr>
          <w:rFonts w:cs="Calibri"/>
        </w:rPr>
      </w:pPr>
    </w:p>
    <w:p w:rsidR="00CB5889" w:rsidRPr="000803A4" w:rsidRDefault="00BB2094" w:rsidP="00DE4E1D">
      <w:pPr>
        <w:pStyle w:val="JointTORbody"/>
        <w:rPr>
          <w:rFonts w:cs="Calibri"/>
        </w:rPr>
      </w:pPr>
      <w:r w:rsidRPr="000803A4">
        <w:rPr>
          <w:rFonts w:cs="Calibri"/>
        </w:rPr>
        <w:t xml:space="preserve">The EMA permit application can seek authorization for </w:t>
      </w:r>
      <w:r w:rsidR="000803A4">
        <w:rPr>
          <w:rFonts w:cs="Calibri"/>
        </w:rPr>
        <w:t>a major mine’s</w:t>
      </w:r>
      <w:r w:rsidR="00CB5889" w:rsidRPr="000803A4">
        <w:rPr>
          <w:rFonts w:cs="Calibri"/>
        </w:rPr>
        <w:t xml:space="preserve"> construction stage (sediment control and blasting residues) and the operations stage (metal</w:t>
      </w:r>
      <w:r w:rsidRPr="000803A4">
        <w:rPr>
          <w:rFonts w:cs="Calibri"/>
        </w:rPr>
        <w:t>/</w:t>
      </w:r>
      <w:r w:rsidR="00CB5889" w:rsidRPr="000803A4">
        <w:rPr>
          <w:rFonts w:cs="Calibri"/>
        </w:rPr>
        <w:t>chemical residues and contact water and tailings)</w:t>
      </w:r>
      <w:r w:rsidRPr="000803A4">
        <w:rPr>
          <w:rFonts w:cs="Calibri"/>
        </w:rPr>
        <w:t xml:space="preserve">. Alternatively, </w:t>
      </w:r>
      <w:r w:rsidR="00A45362" w:rsidRPr="000803A4">
        <w:rPr>
          <w:rFonts w:cs="Calibri"/>
        </w:rPr>
        <w:t xml:space="preserve">the proponent may take a two step approach to the EMA permit by </w:t>
      </w:r>
      <w:r w:rsidRPr="000803A4">
        <w:rPr>
          <w:rFonts w:cs="Calibri"/>
        </w:rPr>
        <w:t>seek</w:t>
      </w:r>
      <w:r w:rsidR="00A45362" w:rsidRPr="000803A4">
        <w:rPr>
          <w:rFonts w:cs="Calibri"/>
        </w:rPr>
        <w:t xml:space="preserve">ing </w:t>
      </w:r>
      <w:r w:rsidRPr="000803A4">
        <w:rPr>
          <w:rFonts w:cs="Calibri"/>
        </w:rPr>
        <w:t>authorization for only the construction stage and defer</w:t>
      </w:r>
      <w:r w:rsidR="00A45362" w:rsidRPr="000803A4">
        <w:rPr>
          <w:rFonts w:cs="Calibri"/>
        </w:rPr>
        <w:t xml:space="preserve">ring authorization for the </w:t>
      </w:r>
      <w:r w:rsidRPr="000803A4">
        <w:rPr>
          <w:rFonts w:cs="Calibri"/>
        </w:rPr>
        <w:t>operations stage</w:t>
      </w:r>
      <w:r w:rsidR="00A45362" w:rsidRPr="000803A4">
        <w:rPr>
          <w:rFonts w:cs="Calibri"/>
        </w:rPr>
        <w:t xml:space="preserve"> until engineering is sufficiently detailed to support an application for amendment to the permit</w:t>
      </w:r>
      <w:r w:rsidRPr="000803A4">
        <w:rPr>
          <w:rFonts w:cs="Calibri"/>
        </w:rPr>
        <w:t>. See the preamble to sections 7, 8 &amp; 9 for guidance on this two-step approach.</w:t>
      </w:r>
    </w:p>
    <w:p w:rsidR="00CB5889" w:rsidRPr="000803A4" w:rsidRDefault="00CB5889" w:rsidP="00DE4E1D">
      <w:pPr>
        <w:pStyle w:val="JointTORbody"/>
        <w:rPr>
          <w:rFonts w:cs="Calibri"/>
        </w:rPr>
      </w:pPr>
    </w:p>
    <w:p w:rsidR="000803A4" w:rsidRPr="000803A4" w:rsidRDefault="000803A4" w:rsidP="00DE4E1D">
      <w:pPr>
        <w:pStyle w:val="JointTORbody"/>
        <w:rPr>
          <w:rFonts w:cs="Calibri"/>
        </w:rPr>
      </w:pPr>
      <w:r w:rsidRPr="000803A4">
        <w:rPr>
          <w:rFonts w:cs="Calibri"/>
        </w:rPr>
        <w:t xml:space="preserve">In addition to this document, ensure that an Application form for an Authorization to Discharge Waste under the Environmental Management Act is completed and application fees are included. The form may be obtained at:  </w:t>
      </w:r>
      <w:hyperlink r:id="rId9" w:history="1">
        <w:r w:rsidRPr="000803A4">
          <w:rPr>
            <w:rStyle w:val="Hyperlink"/>
            <w:rFonts w:cs="Calibri"/>
          </w:rPr>
          <w:t>http://www.env.gov.bc.ca/epd/waste_discharge_auth/app_forms/pdf/approval-application.pdf</w:t>
        </w:r>
      </w:hyperlink>
    </w:p>
    <w:p w:rsidR="000803A4" w:rsidRPr="000803A4" w:rsidRDefault="000803A4" w:rsidP="00DE4E1D">
      <w:pPr>
        <w:pStyle w:val="JointTORbody"/>
        <w:rPr>
          <w:rFonts w:cs="Calibri"/>
          <w:szCs w:val="23"/>
        </w:rPr>
      </w:pPr>
    </w:p>
    <w:p w:rsidR="000803A4" w:rsidRPr="000803A4" w:rsidRDefault="000803A4" w:rsidP="00DE4E1D">
      <w:pPr>
        <w:pStyle w:val="JointTORbody"/>
        <w:rPr>
          <w:rFonts w:cs="Calibri"/>
          <w:szCs w:val="23"/>
        </w:rPr>
      </w:pPr>
      <w:r w:rsidRPr="000803A4">
        <w:rPr>
          <w:rFonts w:cs="Calibri"/>
          <w:szCs w:val="23"/>
        </w:rPr>
        <w:t xml:space="preserve">Note that when conducting any emission dispersion modeling it is important that models used are those accepted by the province. Please verify acceptability of models with the regional Environmental Protection staff to prevent ineffective use of your time and financial resources. The pre-application meeting and follow-up terms of reference discussions are to review such issues.  The ministry’s </w:t>
      </w:r>
      <w:r w:rsidRPr="000803A4">
        <w:rPr>
          <w:rFonts w:cs="Calibri"/>
          <w:i/>
          <w:szCs w:val="23"/>
        </w:rPr>
        <w:t>Municipal Sewage Regulations</w:t>
      </w:r>
      <w:r w:rsidRPr="000803A4">
        <w:rPr>
          <w:rFonts w:cs="Calibri"/>
          <w:szCs w:val="23"/>
        </w:rPr>
        <w:t xml:space="preserve"> also provide guidance on how to deal with terms of reference for increasingly complex projects, using sewage and aquatic systems as examples. The Municipal Sewage Regulation Environmental Impact Study Guideline document may be obtained at: </w:t>
      </w:r>
      <w:hyperlink r:id="rId10" w:history="1">
        <w:r w:rsidRPr="000803A4">
          <w:rPr>
            <w:rStyle w:val="Hyperlink"/>
            <w:rFonts w:cs="Calibri"/>
            <w:szCs w:val="23"/>
          </w:rPr>
          <w:t>http://www.env.gov.bc.ca/epd/epdpa/mpp/pdfs/EIS_Guideline_Dec2000.pdf</w:t>
        </w:r>
      </w:hyperlink>
    </w:p>
    <w:p w:rsidR="008F04A3" w:rsidRPr="000803A4" w:rsidRDefault="008F04A3" w:rsidP="00DE4E1D">
      <w:pPr>
        <w:pStyle w:val="JointTORbody"/>
        <w:rPr>
          <w:rStyle w:val="Strong"/>
          <w:rFonts w:cs="Calibri"/>
          <w:szCs w:val="20"/>
        </w:rPr>
      </w:pPr>
    </w:p>
    <w:p w:rsidR="00DA3D2D" w:rsidRPr="00021E54" w:rsidRDefault="00DA3D2D" w:rsidP="00DE4E1D">
      <w:pPr>
        <w:pStyle w:val="JointTORbody"/>
        <w:rPr>
          <w:rStyle w:val="Strong"/>
          <w:i/>
        </w:rPr>
      </w:pPr>
      <w:r w:rsidRPr="001753F5">
        <w:rPr>
          <w:rStyle w:val="Strong"/>
          <w:rFonts w:ascii="Verdana" w:hAnsi="Verdana"/>
          <w:b w:val="0"/>
          <w:color w:val="333333"/>
          <w:szCs w:val="20"/>
        </w:rPr>
        <w:br w:type="page"/>
      </w:r>
      <w:r w:rsidR="00F276A0" w:rsidRPr="00021E54">
        <w:rPr>
          <w:rStyle w:val="Strong"/>
          <w:i/>
        </w:rPr>
        <w:t>Table of Contents</w:t>
      </w:r>
    </w:p>
    <w:p w:rsidR="008F04A3" w:rsidRPr="008F04A3" w:rsidRDefault="008F04A3" w:rsidP="008F04A3"/>
    <w:p w:rsidR="00B164E1" w:rsidRDefault="0080173D">
      <w:pPr>
        <w:pStyle w:val="TOC1"/>
        <w:rPr>
          <w:rFonts w:asciiTheme="minorHAnsi" w:eastAsiaTheme="minorEastAsia" w:hAnsiTheme="minorHAnsi" w:cstheme="minorBidi"/>
          <w:b w:val="0"/>
          <w:bCs w:val="0"/>
          <w:sz w:val="22"/>
          <w:szCs w:val="22"/>
          <w:lang w:val="en-CA" w:eastAsia="en-CA"/>
        </w:rPr>
      </w:pPr>
      <w:r>
        <w:fldChar w:fldCharType="begin"/>
      </w:r>
      <w:r w:rsidR="00921E06">
        <w:instrText xml:space="preserve"> TOC \o "1-3" \h \z \u </w:instrText>
      </w:r>
      <w:r>
        <w:fldChar w:fldCharType="separate"/>
      </w:r>
      <w:hyperlink w:anchor="_Toc320883687" w:history="1">
        <w:r w:rsidR="00B164E1" w:rsidRPr="00CB591E">
          <w:rPr>
            <w:rStyle w:val="Hyperlink"/>
          </w:rPr>
          <w:t>EXECUTIVE SUMMARY</w:t>
        </w:r>
        <w:r w:rsidR="00B164E1">
          <w:rPr>
            <w:webHidden/>
          </w:rPr>
          <w:tab/>
        </w:r>
        <w:r w:rsidR="00B164E1">
          <w:rPr>
            <w:webHidden/>
          </w:rPr>
          <w:fldChar w:fldCharType="begin"/>
        </w:r>
        <w:r w:rsidR="00B164E1">
          <w:rPr>
            <w:webHidden/>
          </w:rPr>
          <w:instrText xml:space="preserve"> PAGEREF _Toc320883687 \h </w:instrText>
        </w:r>
        <w:r w:rsidR="00B164E1">
          <w:rPr>
            <w:webHidden/>
          </w:rPr>
        </w:r>
        <w:r w:rsidR="00B164E1">
          <w:rPr>
            <w:webHidden/>
          </w:rPr>
          <w:fldChar w:fldCharType="separate"/>
        </w:r>
        <w:r w:rsidR="00B164E1">
          <w:rPr>
            <w:webHidden/>
          </w:rPr>
          <w:t>7</w:t>
        </w:r>
        <w:r w:rsidR="00B164E1">
          <w:rPr>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688" w:history="1">
        <w:r w:rsidR="00B164E1" w:rsidRPr="00CB591E">
          <w:rPr>
            <w:rStyle w:val="Hyperlink"/>
          </w:rPr>
          <w:t>1. INTRODUCTION</w:t>
        </w:r>
        <w:r w:rsidR="00B164E1">
          <w:rPr>
            <w:webHidden/>
          </w:rPr>
          <w:tab/>
        </w:r>
        <w:r w:rsidR="00B164E1">
          <w:rPr>
            <w:webHidden/>
          </w:rPr>
          <w:fldChar w:fldCharType="begin"/>
        </w:r>
        <w:r w:rsidR="00B164E1">
          <w:rPr>
            <w:webHidden/>
          </w:rPr>
          <w:instrText xml:space="preserve"> PAGEREF _Toc320883688 \h </w:instrText>
        </w:r>
        <w:r w:rsidR="00B164E1">
          <w:rPr>
            <w:webHidden/>
          </w:rPr>
        </w:r>
        <w:r w:rsidR="00B164E1">
          <w:rPr>
            <w:webHidden/>
          </w:rPr>
          <w:fldChar w:fldCharType="separate"/>
        </w:r>
        <w:r w:rsidR="00B164E1">
          <w:rPr>
            <w:webHidden/>
          </w:rPr>
          <w:t>8</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689" w:history="1">
        <w:r w:rsidR="00B164E1" w:rsidRPr="00CB591E">
          <w:rPr>
            <w:rStyle w:val="Hyperlink"/>
            <w:noProof/>
          </w:rPr>
          <w:t>1.1 Proponent</w:t>
        </w:r>
        <w:r w:rsidR="00B164E1">
          <w:rPr>
            <w:noProof/>
            <w:webHidden/>
          </w:rPr>
          <w:tab/>
        </w:r>
        <w:r w:rsidR="00B164E1">
          <w:rPr>
            <w:noProof/>
            <w:webHidden/>
          </w:rPr>
          <w:fldChar w:fldCharType="begin"/>
        </w:r>
        <w:r w:rsidR="00B164E1">
          <w:rPr>
            <w:noProof/>
            <w:webHidden/>
          </w:rPr>
          <w:instrText xml:space="preserve"> PAGEREF _Toc320883689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690" w:history="1">
        <w:r w:rsidR="00B164E1" w:rsidRPr="00CB591E">
          <w:rPr>
            <w:rStyle w:val="Hyperlink"/>
            <w:noProof/>
          </w:rPr>
          <w:t>1.2 General Application Background</w:t>
        </w:r>
        <w:r w:rsidR="00B164E1">
          <w:rPr>
            <w:noProof/>
            <w:webHidden/>
          </w:rPr>
          <w:tab/>
        </w:r>
        <w:r w:rsidR="00B164E1">
          <w:rPr>
            <w:noProof/>
            <w:webHidden/>
          </w:rPr>
          <w:fldChar w:fldCharType="begin"/>
        </w:r>
        <w:r w:rsidR="00B164E1">
          <w:rPr>
            <w:noProof/>
            <w:webHidden/>
          </w:rPr>
          <w:instrText xml:space="preserve"> PAGEREF _Toc320883690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691" w:history="1">
        <w:r w:rsidR="00B164E1" w:rsidRPr="00CB591E">
          <w:rPr>
            <w:rStyle w:val="Hyperlink"/>
            <w:noProof/>
          </w:rPr>
          <w:t>1.3 Project Overview</w:t>
        </w:r>
        <w:r w:rsidR="00B164E1">
          <w:rPr>
            <w:noProof/>
            <w:webHidden/>
          </w:rPr>
          <w:tab/>
        </w:r>
        <w:r w:rsidR="00B164E1">
          <w:rPr>
            <w:noProof/>
            <w:webHidden/>
          </w:rPr>
          <w:fldChar w:fldCharType="begin"/>
        </w:r>
        <w:r w:rsidR="00B164E1">
          <w:rPr>
            <w:noProof/>
            <w:webHidden/>
          </w:rPr>
          <w:instrText xml:space="preserve"> PAGEREF _Toc320883691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2" w:history="1">
        <w:r w:rsidR="00B164E1" w:rsidRPr="00CB591E">
          <w:rPr>
            <w:rStyle w:val="Hyperlink"/>
            <w:rFonts w:cs="Calibri"/>
            <w:noProof/>
          </w:rPr>
          <w:t>1.3.1 Project History</w:t>
        </w:r>
        <w:r w:rsidR="00B164E1">
          <w:rPr>
            <w:noProof/>
            <w:webHidden/>
          </w:rPr>
          <w:tab/>
        </w:r>
        <w:r w:rsidR="00B164E1">
          <w:rPr>
            <w:noProof/>
            <w:webHidden/>
          </w:rPr>
          <w:fldChar w:fldCharType="begin"/>
        </w:r>
        <w:r w:rsidR="00B164E1">
          <w:rPr>
            <w:noProof/>
            <w:webHidden/>
          </w:rPr>
          <w:instrText xml:space="preserve"> PAGEREF _Toc320883692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3" w:history="1">
        <w:r w:rsidR="00B164E1" w:rsidRPr="00CB591E">
          <w:rPr>
            <w:rStyle w:val="Hyperlink"/>
            <w:rFonts w:cs="Calibri"/>
            <w:noProof/>
          </w:rPr>
          <w:t>1.3.2 Overview of Products and Markets</w:t>
        </w:r>
        <w:r w:rsidR="00B164E1">
          <w:rPr>
            <w:noProof/>
            <w:webHidden/>
          </w:rPr>
          <w:tab/>
        </w:r>
        <w:r w:rsidR="00B164E1">
          <w:rPr>
            <w:noProof/>
            <w:webHidden/>
          </w:rPr>
          <w:fldChar w:fldCharType="begin"/>
        </w:r>
        <w:r w:rsidR="00B164E1">
          <w:rPr>
            <w:noProof/>
            <w:webHidden/>
          </w:rPr>
          <w:instrText xml:space="preserve"> PAGEREF _Toc320883693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4" w:history="1">
        <w:r w:rsidR="00B164E1" w:rsidRPr="00CB591E">
          <w:rPr>
            <w:rStyle w:val="Hyperlink"/>
            <w:rFonts w:cs="Calibri"/>
            <w:noProof/>
          </w:rPr>
          <w:t>1.3.3 Location and Access</w:t>
        </w:r>
        <w:r w:rsidR="00B164E1">
          <w:rPr>
            <w:noProof/>
            <w:webHidden/>
          </w:rPr>
          <w:tab/>
        </w:r>
        <w:r w:rsidR="00B164E1">
          <w:rPr>
            <w:noProof/>
            <w:webHidden/>
          </w:rPr>
          <w:fldChar w:fldCharType="begin"/>
        </w:r>
        <w:r w:rsidR="00B164E1">
          <w:rPr>
            <w:noProof/>
            <w:webHidden/>
          </w:rPr>
          <w:instrText xml:space="preserve"> PAGEREF _Toc320883694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5" w:history="1">
        <w:r w:rsidR="00B164E1" w:rsidRPr="00CB591E">
          <w:rPr>
            <w:rStyle w:val="Hyperlink"/>
            <w:rFonts w:cs="Calibri"/>
            <w:noProof/>
          </w:rPr>
          <w:t>1.3.4 Mine Components and Off-Site Infrastructure</w:t>
        </w:r>
        <w:r w:rsidR="00B164E1">
          <w:rPr>
            <w:noProof/>
            <w:webHidden/>
          </w:rPr>
          <w:tab/>
        </w:r>
        <w:r w:rsidR="00B164E1">
          <w:rPr>
            <w:noProof/>
            <w:webHidden/>
          </w:rPr>
          <w:fldChar w:fldCharType="begin"/>
        </w:r>
        <w:r w:rsidR="00B164E1">
          <w:rPr>
            <w:noProof/>
            <w:webHidden/>
          </w:rPr>
          <w:instrText xml:space="preserve"> PAGEREF _Toc320883695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6" w:history="1">
        <w:r w:rsidR="00B164E1" w:rsidRPr="00CB591E">
          <w:rPr>
            <w:rStyle w:val="Hyperlink"/>
            <w:rFonts w:cs="Calibri"/>
            <w:noProof/>
          </w:rPr>
          <w:t>1.3.5 Mine Development and Operations</w:t>
        </w:r>
        <w:r w:rsidR="00B164E1">
          <w:rPr>
            <w:noProof/>
            <w:webHidden/>
          </w:rPr>
          <w:tab/>
        </w:r>
        <w:r w:rsidR="00B164E1">
          <w:rPr>
            <w:noProof/>
            <w:webHidden/>
          </w:rPr>
          <w:fldChar w:fldCharType="begin"/>
        </w:r>
        <w:r w:rsidR="00B164E1">
          <w:rPr>
            <w:noProof/>
            <w:webHidden/>
          </w:rPr>
          <w:instrText xml:space="preserve"> PAGEREF _Toc320883696 \h </w:instrText>
        </w:r>
        <w:r w:rsidR="00B164E1">
          <w:rPr>
            <w:noProof/>
            <w:webHidden/>
          </w:rPr>
        </w:r>
        <w:r w:rsidR="00B164E1">
          <w:rPr>
            <w:noProof/>
            <w:webHidden/>
          </w:rPr>
          <w:fldChar w:fldCharType="separate"/>
        </w:r>
        <w:r w:rsidR="00B164E1">
          <w:rPr>
            <w:noProof/>
            <w:webHidden/>
          </w:rPr>
          <w:t>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7" w:history="1">
        <w:r w:rsidR="00B164E1" w:rsidRPr="00CB591E">
          <w:rPr>
            <w:rStyle w:val="Hyperlink"/>
            <w:rFonts w:cs="Calibri"/>
            <w:noProof/>
          </w:rPr>
          <w:t>1.3.6 Regulatory Framework</w:t>
        </w:r>
        <w:r w:rsidR="00B164E1">
          <w:rPr>
            <w:noProof/>
            <w:webHidden/>
          </w:rPr>
          <w:tab/>
        </w:r>
        <w:r w:rsidR="00B164E1">
          <w:rPr>
            <w:noProof/>
            <w:webHidden/>
          </w:rPr>
          <w:fldChar w:fldCharType="begin"/>
        </w:r>
        <w:r w:rsidR="00B164E1">
          <w:rPr>
            <w:noProof/>
            <w:webHidden/>
          </w:rPr>
          <w:instrText xml:space="preserve"> PAGEREF _Toc320883697 \h </w:instrText>
        </w:r>
        <w:r w:rsidR="00B164E1">
          <w:rPr>
            <w:noProof/>
            <w:webHidden/>
          </w:rPr>
        </w:r>
        <w:r w:rsidR="00B164E1">
          <w:rPr>
            <w:noProof/>
            <w:webHidden/>
          </w:rPr>
          <w:fldChar w:fldCharType="separate"/>
        </w:r>
        <w:r w:rsidR="00B164E1">
          <w:rPr>
            <w:noProof/>
            <w:webHidden/>
          </w:rPr>
          <w:t>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8" w:history="1">
        <w:r w:rsidR="00B164E1" w:rsidRPr="00CB591E">
          <w:rPr>
            <w:rStyle w:val="Hyperlink"/>
            <w:rFonts w:cs="Calibri"/>
            <w:noProof/>
          </w:rPr>
          <w:t>1.3.7 Mine Design and Assessment Team</w:t>
        </w:r>
        <w:r w:rsidR="00B164E1">
          <w:rPr>
            <w:noProof/>
            <w:webHidden/>
          </w:rPr>
          <w:tab/>
        </w:r>
        <w:r w:rsidR="00B164E1">
          <w:rPr>
            <w:noProof/>
            <w:webHidden/>
          </w:rPr>
          <w:fldChar w:fldCharType="begin"/>
        </w:r>
        <w:r w:rsidR="00B164E1">
          <w:rPr>
            <w:noProof/>
            <w:webHidden/>
          </w:rPr>
          <w:instrText xml:space="preserve"> PAGEREF _Toc320883698 \h </w:instrText>
        </w:r>
        <w:r w:rsidR="00B164E1">
          <w:rPr>
            <w:noProof/>
            <w:webHidden/>
          </w:rPr>
        </w:r>
        <w:r w:rsidR="00B164E1">
          <w:rPr>
            <w:noProof/>
            <w:webHidden/>
          </w:rPr>
          <w:fldChar w:fldCharType="separate"/>
        </w:r>
        <w:r w:rsidR="00B164E1">
          <w:rPr>
            <w:noProof/>
            <w:webHidden/>
          </w:rPr>
          <w:t>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699" w:history="1">
        <w:r w:rsidR="00B164E1" w:rsidRPr="00CB591E">
          <w:rPr>
            <w:rStyle w:val="Hyperlink"/>
            <w:rFonts w:cs="Calibri"/>
            <w:noProof/>
          </w:rPr>
          <w:t>1.3.8 Maps, Figures, Etc.</w:t>
        </w:r>
        <w:r w:rsidR="00B164E1">
          <w:rPr>
            <w:noProof/>
            <w:webHidden/>
          </w:rPr>
          <w:tab/>
        </w:r>
        <w:r w:rsidR="00B164E1">
          <w:rPr>
            <w:noProof/>
            <w:webHidden/>
          </w:rPr>
          <w:fldChar w:fldCharType="begin"/>
        </w:r>
        <w:r w:rsidR="00B164E1">
          <w:rPr>
            <w:noProof/>
            <w:webHidden/>
          </w:rPr>
          <w:instrText xml:space="preserve"> PAGEREF _Toc320883699 \h </w:instrText>
        </w:r>
        <w:r w:rsidR="00B164E1">
          <w:rPr>
            <w:noProof/>
            <w:webHidden/>
          </w:rPr>
        </w:r>
        <w:r w:rsidR="00B164E1">
          <w:rPr>
            <w:noProof/>
            <w:webHidden/>
          </w:rPr>
          <w:fldChar w:fldCharType="separate"/>
        </w:r>
        <w:r w:rsidR="00B164E1">
          <w:rPr>
            <w:noProof/>
            <w:webHidden/>
          </w:rPr>
          <w:t>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00" w:history="1">
        <w:r w:rsidR="00B164E1" w:rsidRPr="00CB591E">
          <w:rPr>
            <w:rStyle w:val="Hyperlink"/>
            <w:rFonts w:cs="Calibri"/>
            <w:noProof/>
          </w:rPr>
          <w:t>1.3.9 EA issues and commitments</w:t>
        </w:r>
        <w:r w:rsidR="00B164E1">
          <w:rPr>
            <w:noProof/>
            <w:webHidden/>
          </w:rPr>
          <w:tab/>
        </w:r>
        <w:r w:rsidR="00B164E1">
          <w:rPr>
            <w:noProof/>
            <w:webHidden/>
          </w:rPr>
          <w:fldChar w:fldCharType="begin"/>
        </w:r>
        <w:r w:rsidR="00B164E1">
          <w:rPr>
            <w:noProof/>
            <w:webHidden/>
          </w:rPr>
          <w:instrText xml:space="preserve"> PAGEREF _Toc320883700 \h </w:instrText>
        </w:r>
        <w:r w:rsidR="00B164E1">
          <w:rPr>
            <w:noProof/>
            <w:webHidden/>
          </w:rPr>
        </w:r>
        <w:r w:rsidR="00B164E1">
          <w:rPr>
            <w:noProof/>
            <w:webHidden/>
          </w:rPr>
          <w:fldChar w:fldCharType="separate"/>
        </w:r>
        <w:r w:rsidR="00B164E1">
          <w:rPr>
            <w:noProof/>
            <w:webHidden/>
          </w:rPr>
          <w:t>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01" w:history="1">
        <w:r w:rsidR="00B164E1" w:rsidRPr="00CB591E">
          <w:rPr>
            <w:rStyle w:val="Hyperlink"/>
            <w:rFonts w:cs="Calibri"/>
            <w:noProof/>
          </w:rPr>
          <w:t>1.3.10 Wells</w:t>
        </w:r>
        <w:r w:rsidR="00B164E1">
          <w:rPr>
            <w:noProof/>
            <w:webHidden/>
          </w:rPr>
          <w:tab/>
        </w:r>
        <w:r w:rsidR="00B164E1">
          <w:rPr>
            <w:noProof/>
            <w:webHidden/>
          </w:rPr>
          <w:fldChar w:fldCharType="begin"/>
        </w:r>
        <w:r w:rsidR="00B164E1">
          <w:rPr>
            <w:noProof/>
            <w:webHidden/>
          </w:rPr>
          <w:instrText xml:space="preserve"> PAGEREF _Toc320883701 \h </w:instrText>
        </w:r>
        <w:r w:rsidR="00B164E1">
          <w:rPr>
            <w:noProof/>
            <w:webHidden/>
          </w:rPr>
        </w:r>
        <w:r w:rsidR="00B164E1">
          <w:rPr>
            <w:noProof/>
            <w:webHidden/>
          </w:rPr>
          <w:fldChar w:fldCharType="separate"/>
        </w:r>
        <w:r w:rsidR="00B164E1">
          <w:rPr>
            <w:noProof/>
            <w:webHidden/>
          </w:rPr>
          <w:t>9</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02" w:history="1">
        <w:r w:rsidR="00B164E1" w:rsidRPr="00CB591E">
          <w:rPr>
            <w:rStyle w:val="Hyperlink"/>
          </w:rPr>
          <w:t>2. BASELINE INFORMATION</w:t>
        </w:r>
        <w:r w:rsidR="00B164E1">
          <w:rPr>
            <w:webHidden/>
          </w:rPr>
          <w:tab/>
        </w:r>
        <w:r w:rsidR="00B164E1">
          <w:rPr>
            <w:webHidden/>
          </w:rPr>
          <w:fldChar w:fldCharType="begin"/>
        </w:r>
        <w:r w:rsidR="00B164E1">
          <w:rPr>
            <w:webHidden/>
          </w:rPr>
          <w:instrText xml:space="preserve"> PAGEREF _Toc320883702 \h </w:instrText>
        </w:r>
        <w:r w:rsidR="00B164E1">
          <w:rPr>
            <w:webHidden/>
          </w:rPr>
        </w:r>
        <w:r w:rsidR="00B164E1">
          <w:rPr>
            <w:webHidden/>
          </w:rPr>
          <w:fldChar w:fldCharType="separate"/>
        </w:r>
        <w:r w:rsidR="00B164E1">
          <w:rPr>
            <w:webHidden/>
          </w:rPr>
          <w:t>10</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03" w:history="1">
        <w:r w:rsidR="00B164E1" w:rsidRPr="00CB591E">
          <w:rPr>
            <w:rStyle w:val="Hyperlink"/>
            <w:noProof/>
          </w:rPr>
          <w:t>2.1 Climate</w:t>
        </w:r>
        <w:r w:rsidR="00B164E1">
          <w:rPr>
            <w:noProof/>
            <w:webHidden/>
          </w:rPr>
          <w:tab/>
        </w:r>
        <w:r w:rsidR="00B164E1">
          <w:rPr>
            <w:noProof/>
            <w:webHidden/>
          </w:rPr>
          <w:fldChar w:fldCharType="begin"/>
        </w:r>
        <w:r w:rsidR="00B164E1">
          <w:rPr>
            <w:noProof/>
            <w:webHidden/>
          </w:rPr>
          <w:instrText xml:space="preserve"> PAGEREF _Toc320883703 \h </w:instrText>
        </w:r>
        <w:r w:rsidR="00B164E1">
          <w:rPr>
            <w:noProof/>
            <w:webHidden/>
          </w:rPr>
        </w:r>
        <w:r w:rsidR="00B164E1">
          <w:rPr>
            <w:noProof/>
            <w:webHidden/>
          </w:rPr>
          <w:fldChar w:fldCharType="separate"/>
        </w:r>
        <w:r w:rsidR="00B164E1">
          <w:rPr>
            <w:noProof/>
            <w:webHidden/>
          </w:rPr>
          <w:t>10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04" w:history="1">
        <w:r w:rsidR="00B164E1" w:rsidRPr="00CB591E">
          <w:rPr>
            <w:rStyle w:val="Hyperlink"/>
            <w:noProof/>
          </w:rPr>
          <w:t>2.2 Geology</w:t>
        </w:r>
        <w:r w:rsidR="00B164E1">
          <w:rPr>
            <w:noProof/>
            <w:webHidden/>
          </w:rPr>
          <w:tab/>
        </w:r>
        <w:r w:rsidR="00B164E1">
          <w:rPr>
            <w:noProof/>
            <w:webHidden/>
          </w:rPr>
          <w:fldChar w:fldCharType="begin"/>
        </w:r>
        <w:r w:rsidR="00B164E1">
          <w:rPr>
            <w:noProof/>
            <w:webHidden/>
          </w:rPr>
          <w:instrText xml:space="preserve"> PAGEREF _Toc320883704 \h </w:instrText>
        </w:r>
        <w:r w:rsidR="00B164E1">
          <w:rPr>
            <w:noProof/>
            <w:webHidden/>
          </w:rPr>
        </w:r>
        <w:r w:rsidR="00B164E1">
          <w:rPr>
            <w:noProof/>
            <w:webHidden/>
          </w:rPr>
          <w:fldChar w:fldCharType="separate"/>
        </w:r>
        <w:r w:rsidR="00B164E1">
          <w:rPr>
            <w:noProof/>
            <w:webHidden/>
          </w:rPr>
          <w:t>10</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05" w:history="1">
        <w:r w:rsidR="00B164E1" w:rsidRPr="00CB591E">
          <w:rPr>
            <w:rStyle w:val="Hyperlink"/>
            <w:rFonts w:cs="Calibri"/>
            <w:noProof/>
          </w:rPr>
          <w:t>2.2.1 Regional Geology</w:t>
        </w:r>
        <w:r w:rsidR="00B164E1">
          <w:rPr>
            <w:noProof/>
            <w:webHidden/>
          </w:rPr>
          <w:tab/>
        </w:r>
        <w:r w:rsidR="00B164E1">
          <w:rPr>
            <w:noProof/>
            <w:webHidden/>
          </w:rPr>
          <w:fldChar w:fldCharType="begin"/>
        </w:r>
        <w:r w:rsidR="00B164E1">
          <w:rPr>
            <w:noProof/>
            <w:webHidden/>
          </w:rPr>
          <w:instrText xml:space="preserve"> PAGEREF _Toc320883705 \h </w:instrText>
        </w:r>
        <w:r w:rsidR="00B164E1">
          <w:rPr>
            <w:noProof/>
            <w:webHidden/>
          </w:rPr>
        </w:r>
        <w:r w:rsidR="00B164E1">
          <w:rPr>
            <w:noProof/>
            <w:webHidden/>
          </w:rPr>
          <w:fldChar w:fldCharType="separate"/>
        </w:r>
        <w:r w:rsidR="00B164E1">
          <w:rPr>
            <w:noProof/>
            <w:webHidden/>
          </w:rPr>
          <w:t>10</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06" w:history="1">
        <w:r w:rsidR="00B164E1" w:rsidRPr="00CB591E">
          <w:rPr>
            <w:rStyle w:val="Hyperlink"/>
            <w:rFonts w:cs="Calibri"/>
            <w:noProof/>
          </w:rPr>
          <w:t>2.2.2 Deposit (Ore) Geology</w:t>
        </w:r>
        <w:r w:rsidR="00B164E1">
          <w:rPr>
            <w:noProof/>
            <w:webHidden/>
          </w:rPr>
          <w:tab/>
        </w:r>
        <w:r w:rsidR="00B164E1">
          <w:rPr>
            <w:noProof/>
            <w:webHidden/>
          </w:rPr>
          <w:fldChar w:fldCharType="begin"/>
        </w:r>
        <w:r w:rsidR="00B164E1">
          <w:rPr>
            <w:noProof/>
            <w:webHidden/>
          </w:rPr>
          <w:instrText xml:space="preserve"> PAGEREF _Toc320883706 \h </w:instrText>
        </w:r>
        <w:r w:rsidR="00B164E1">
          <w:rPr>
            <w:noProof/>
            <w:webHidden/>
          </w:rPr>
        </w:r>
        <w:r w:rsidR="00B164E1">
          <w:rPr>
            <w:noProof/>
            <w:webHidden/>
          </w:rPr>
          <w:fldChar w:fldCharType="separate"/>
        </w:r>
        <w:r w:rsidR="00B164E1">
          <w:rPr>
            <w:noProof/>
            <w:webHidden/>
          </w:rPr>
          <w:t>11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07" w:history="1">
        <w:r w:rsidR="00B164E1" w:rsidRPr="00CB591E">
          <w:rPr>
            <w:rStyle w:val="Hyperlink"/>
            <w:noProof/>
          </w:rPr>
          <w:t>2.3 Topography, Surface Drainage Features, and Natural Hazards</w:t>
        </w:r>
        <w:r w:rsidR="00B164E1">
          <w:rPr>
            <w:noProof/>
            <w:webHidden/>
          </w:rPr>
          <w:tab/>
        </w:r>
        <w:r w:rsidR="00B164E1">
          <w:rPr>
            <w:noProof/>
            <w:webHidden/>
          </w:rPr>
          <w:fldChar w:fldCharType="begin"/>
        </w:r>
        <w:r w:rsidR="00B164E1">
          <w:rPr>
            <w:noProof/>
            <w:webHidden/>
          </w:rPr>
          <w:instrText xml:space="preserve"> PAGEREF _Toc320883707 \h </w:instrText>
        </w:r>
        <w:r w:rsidR="00B164E1">
          <w:rPr>
            <w:noProof/>
            <w:webHidden/>
          </w:rPr>
        </w:r>
        <w:r w:rsidR="00B164E1">
          <w:rPr>
            <w:noProof/>
            <w:webHidden/>
          </w:rPr>
          <w:fldChar w:fldCharType="separate"/>
        </w:r>
        <w:r w:rsidR="00B164E1">
          <w:rPr>
            <w:noProof/>
            <w:webHidden/>
          </w:rPr>
          <w:t>11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08" w:history="1">
        <w:r w:rsidR="00B164E1" w:rsidRPr="00CB591E">
          <w:rPr>
            <w:rStyle w:val="Hyperlink"/>
            <w:noProof/>
          </w:rPr>
          <w:t>2.4 Surface Water and Groundwater Hydrology</w:t>
        </w:r>
        <w:r w:rsidR="00B164E1">
          <w:rPr>
            <w:noProof/>
            <w:webHidden/>
          </w:rPr>
          <w:tab/>
        </w:r>
        <w:r w:rsidR="00B164E1">
          <w:rPr>
            <w:noProof/>
            <w:webHidden/>
          </w:rPr>
          <w:fldChar w:fldCharType="begin"/>
        </w:r>
        <w:r w:rsidR="00B164E1">
          <w:rPr>
            <w:noProof/>
            <w:webHidden/>
          </w:rPr>
          <w:instrText xml:space="preserve"> PAGEREF _Toc320883708 \h </w:instrText>
        </w:r>
        <w:r w:rsidR="00B164E1">
          <w:rPr>
            <w:noProof/>
            <w:webHidden/>
          </w:rPr>
        </w:r>
        <w:r w:rsidR="00B164E1">
          <w:rPr>
            <w:noProof/>
            <w:webHidden/>
          </w:rPr>
          <w:fldChar w:fldCharType="separate"/>
        </w:r>
        <w:r w:rsidR="00B164E1">
          <w:rPr>
            <w:noProof/>
            <w:webHidden/>
          </w:rPr>
          <w:t>11</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09" w:history="1">
        <w:r w:rsidR="00B164E1" w:rsidRPr="00CB591E">
          <w:rPr>
            <w:rStyle w:val="Hyperlink"/>
            <w:rFonts w:cs="Calibri"/>
            <w:noProof/>
          </w:rPr>
          <w:t>2.4.1 Purpose of all this work</w:t>
        </w:r>
        <w:r w:rsidR="00B164E1">
          <w:rPr>
            <w:noProof/>
            <w:webHidden/>
          </w:rPr>
          <w:tab/>
        </w:r>
        <w:r w:rsidR="00B164E1">
          <w:rPr>
            <w:noProof/>
            <w:webHidden/>
          </w:rPr>
          <w:fldChar w:fldCharType="begin"/>
        </w:r>
        <w:r w:rsidR="00B164E1">
          <w:rPr>
            <w:noProof/>
            <w:webHidden/>
          </w:rPr>
          <w:instrText xml:space="preserve"> PAGEREF _Toc320883709 \h </w:instrText>
        </w:r>
        <w:r w:rsidR="00B164E1">
          <w:rPr>
            <w:noProof/>
            <w:webHidden/>
          </w:rPr>
        </w:r>
        <w:r w:rsidR="00B164E1">
          <w:rPr>
            <w:noProof/>
            <w:webHidden/>
          </w:rPr>
          <w:fldChar w:fldCharType="separate"/>
        </w:r>
        <w:r w:rsidR="00B164E1">
          <w:rPr>
            <w:noProof/>
            <w:webHidden/>
          </w:rPr>
          <w:t>11</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0" w:history="1">
        <w:r w:rsidR="00B164E1" w:rsidRPr="00CB591E">
          <w:rPr>
            <w:rStyle w:val="Hyperlink"/>
            <w:rFonts w:cs="Calibri"/>
            <w:noProof/>
          </w:rPr>
          <w:t>2.4.2 Identify and describe connection to surface water and identify sw and gw dependent features (quanity and quality). Estimate of relevant fluxes.</w:t>
        </w:r>
        <w:r w:rsidR="00B164E1">
          <w:rPr>
            <w:noProof/>
            <w:webHidden/>
          </w:rPr>
          <w:tab/>
        </w:r>
        <w:r w:rsidR="00B164E1">
          <w:rPr>
            <w:noProof/>
            <w:webHidden/>
          </w:rPr>
          <w:fldChar w:fldCharType="begin"/>
        </w:r>
        <w:r w:rsidR="00B164E1">
          <w:rPr>
            <w:noProof/>
            <w:webHidden/>
          </w:rPr>
          <w:instrText xml:space="preserve"> PAGEREF _Toc320883710 \h </w:instrText>
        </w:r>
        <w:r w:rsidR="00B164E1">
          <w:rPr>
            <w:noProof/>
            <w:webHidden/>
          </w:rPr>
        </w:r>
        <w:r w:rsidR="00B164E1">
          <w:rPr>
            <w:noProof/>
            <w:webHidden/>
          </w:rPr>
          <w:fldChar w:fldCharType="separate"/>
        </w:r>
        <w:r w:rsidR="00B164E1">
          <w:rPr>
            <w:noProof/>
            <w:webHidden/>
          </w:rPr>
          <w:t>12</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11" w:history="1">
        <w:r w:rsidR="00B164E1" w:rsidRPr="00CB591E">
          <w:rPr>
            <w:rStyle w:val="Hyperlink"/>
            <w:noProof/>
          </w:rPr>
          <w:t>2.5 Water Quality (surface water and groundwater)</w:t>
        </w:r>
        <w:r w:rsidR="00B164E1">
          <w:rPr>
            <w:noProof/>
            <w:webHidden/>
          </w:rPr>
          <w:tab/>
        </w:r>
        <w:r w:rsidR="00B164E1">
          <w:rPr>
            <w:noProof/>
            <w:webHidden/>
          </w:rPr>
          <w:fldChar w:fldCharType="begin"/>
        </w:r>
        <w:r w:rsidR="00B164E1">
          <w:rPr>
            <w:noProof/>
            <w:webHidden/>
          </w:rPr>
          <w:instrText xml:space="preserve"> PAGEREF _Toc320883711 \h </w:instrText>
        </w:r>
        <w:r w:rsidR="00B164E1">
          <w:rPr>
            <w:noProof/>
            <w:webHidden/>
          </w:rPr>
        </w:r>
        <w:r w:rsidR="00B164E1">
          <w:rPr>
            <w:noProof/>
            <w:webHidden/>
          </w:rPr>
          <w:fldChar w:fldCharType="separate"/>
        </w:r>
        <w:r w:rsidR="00B164E1">
          <w:rPr>
            <w:noProof/>
            <w:webHidden/>
          </w:rPr>
          <w:t>12</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12" w:history="1">
        <w:r w:rsidR="00B164E1" w:rsidRPr="00CB591E">
          <w:rPr>
            <w:rStyle w:val="Hyperlink"/>
            <w:noProof/>
          </w:rPr>
          <w:t>2.6 Fisheries and Aquatic Resources</w:t>
        </w:r>
        <w:r w:rsidR="00B164E1">
          <w:rPr>
            <w:noProof/>
            <w:webHidden/>
          </w:rPr>
          <w:tab/>
        </w:r>
        <w:r w:rsidR="00B164E1">
          <w:rPr>
            <w:noProof/>
            <w:webHidden/>
          </w:rPr>
          <w:fldChar w:fldCharType="begin"/>
        </w:r>
        <w:r w:rsidR="00B164E1">
          <w:rPr>
            <w:noProof/>
            <w:webHidden/>
          </w:rPr>
          <w:instrText xml:space="preserve"> PAGEREF _Toc320883712 \h </w:instrText>
        </w:r>
        <w:r w:rsidR="00B164E1">
          <w:rPr>
            <w:noProof/>
            <w:webHidden/>
          </w:rPr>
        </w:r>
        <w:r w:rsidR="00B164E1">
          <w:rPr>
            <w:noProof/>
            <w:webHidden/>
          </w:rPr>
          <w:fldChar w:fldCharType="separate"/>
        </w:r>
        <w:r w:rsidR="00B164E1">
          <w:rPr>
            <w:noProof/>
            <w:webHidden/>
          </w:rPr>
          <w:t>13</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3" w:history="1">
        <w:r w:rsidR="00B164E1" w:rsidRPr="00CB591E">
          <w:rPr>
            <w:rStyle w:val="Hyperlink"/>
            <w:rFonts w:cs="Calibri"/>
            <w:noProof/>
          </w:rPr>
          <w:t>2.6.1 Baseline Information – Aquatic Resources</w:t>
        </w:r>
        <w:r w:rsidR="00B164E1">
          <w:rPr>
            <w:noProof/>
            <w:webHidden/>
          </w:rPr>
          <w:tab/>
        </w:r>
        <w:r w:rsidR="00B164E1">
          <w:rPr>
            <w:noProof/>
            <w:webHidden/>
          </w:rPr>
          <w:fldChar w:fldCharType="begin"/>
        </w:r>
        <w:r w:rsidR="00B164E1">
          <w:rPr>
            <w:noProof/>
            <w:webHidden/>
          </w:rPr>
          <w:instrText xml:space="preserve"> PAGEREF _Toc320883713 \h </w:instrText>
        </w:r>
        <w:r w:rsidR="00B164E1">
          <w:rPr>
            <w:noProof/>
            <w:webHidden/>
          </w:rPr>
        </w:r>
        <w:r w:rsidR="00B164E1">
          <w:rPr>
            <w:noProof/>
            <w:webHidden/>
          </w:rPr>
          <w:fldChar w:fldCharType="separate"/>
        </w:r>
        <w:r w:rsidR="00B164E1">
          <w:rPr>
            <w:noProof/>
            <w:webHidden/>
          </w:rPr>
          <w:t>13</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4" w:history="1">
        <w:r w:rsidR="00B164E1" w:rsidRPr="00CB591E">
          <w:rPr>
            <w:rStyle w:val="Hyperlink"/>
            <w:rFonts w:cs="Calibri"/>
            <w:noProof/>
          </w:rPr>
          <w:t>2.6.2 Baseline Information – Fisheries</w:t>
        </w:r>
        <w:r w:rsidR="00B164E1">
          <w:rPr>
            <w:noProof/>
            <w:webHidden/>
          </w:rPr>
          <w:tab/>
        </w:r>
        <w:r w:rsidR="00B164E1">
          <w:rPr>
            <w:noProof/>
            <w:webHidden/>
          </w:rPr>
          <w:fldChar w:fldCharType="begin"/>
        </w:r>
        <w:r w:rsidR="00B164E1">
          <w:rPr>
            <w:noProof/>
            <w:webHidden/>
          </w:rPr>
          <w:instrText xml:space="preserve"> PAGEREF _Toc320883714 \h </w:instrText>
        </w:r>
        <w:r w:rsidR="00B164E1">
          <w:rPr>
            <w:noProof/>
            <w:webHidden/>
          </w:rPr>
        </w:r>
        <w:r w:rsidR="00B164E1">
          <w:rPr>
            <w:noProof/>
            <w:webHidden/>
          </w:rPr>
          <w:fldChar w:fldCharType="separate"/>
        </w:r>
        <w:r w:rsidR="00B164E1">
          <w:rPr>
            <w:noProof/>
            <w:webHidden/>
          </w:rPr>
          <w:t>13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15" w:history="1">
        <w:r w:rsidR="00B164E1" w:rsidRPr="00CB591E">
          <w:rPr>
            <w:rStyle w:val="Hyperlink"/>
            <w:noProof/>
          </w:rPr>
          <w:t>2.7 Surficial Geology, Terrain and Soils</w:t>
        </w:r>
        <w:r w:rsidR="00B164E1">
          <w:rPr>
            <w:noProof/>
            <w:webHidden/>
          </w:rPr>
          <w:tab/>
        </w:r>
        <w:r w:rsidR="00B164E1">
          <w:rPr>
            <w:noProof/>
            <w:webHidden/>
          </w:rPr>
          <w:fldChar w:fldCharType="begin"/>
        </w:r>
        <w:r w:rsidR="00B164E1">
          <w:rPr>
            <w:noProof/>
            <w:webHidden/>
          </w:rPr>
          <w:instrText xml:space="preserve"> PAGEREF _Toc320883715 \h </w:instrText>
        </w:r>
        <w:r w:rsidR="00B164E1">
          <w:rPr>
            <w:noProof/>
            <w:webHidden/>
          </w:rPr>
        </w:r>
        <w:r w:rsidR="00B164E1">
          <w:rPr>
            <w:noProof/>
            <w:webHidden/>
          </w:rPr>
          <w:fldChar w:fldCharType="separate"/>
        </w:r>
        <w:r w:rsidR="00B164E1">
          <w:rPr>
            <w:noProof/>
            <w:webHidden/>
          </w:rPr>
          <w:t>13</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6" w:history="1">
        <w:r w:rsidR="00B164E1" w:rsidRPr="00CB591E">
          <w:rPr>
            <w:rStyle w:val="Hyperlink"/>
            <w:rFonts w:cs="Calibri"/>
            <w:noProof/>
          </w:rPr>
          <w:t>2.7.1 Surficial Geology and Terrain Mapping</w:t>
        </w:r>
        <w:r w:rsidR="00B164E1">
          <w:rPr>
            <w:noProof/>
            <w:webHidden/>
          </w:rPr>
          <w:tab/>
        </w:r>
        <w:r w:rsidR="00B164E1">
          <w:rPr>
            <w:noProof/>
            <w:webHidden/>
          </w:rPr>
          <w:fldChar w:fldCharType="begin"/>
        </w:r>
        <w:r w:rsidR="00B164E1">
          <w:rPr>
            <w:noProof/>
            <w:webHidden/>
          </w:rPr>
          <w:instrText xml:space="preserve"> PAGEREF _Toc320883716 \h </w:instrText>
        </w:r>
        <w:r w:rsidR="00B164E1">
          <w:rPr>
            <w:noProof/>
            <w:webHidden/>
          </w:rPr>
        </w:r>
        <w:r w:rsidR="00B164E1">
          <w:rPr>
            <w:noProof/>
            <w:webHidden/>
          </w:rPr>
          <w:fldChar w:fldCharType="separate"/>
        </w:r>
        <w:r w:rsidR="00B164E1">
          <w:rPr>
            <w:noProof/>
            <w:webHidden/>
          </w:rPr>
          <w:t>13</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7" w:history="1">
        <w:r w:rsidR="00B164E1" w:rsidRPr="00CB591E">
          <w:rPr>
            <w:rStyle w:val="Hyperlink"/>
            <w:rFonts w:cs="Calibri"/>
            <w:noProof/>
          </w:rPr>
          <w:t>2.7.2 Soil Survey and Soil Characterization for Reclamation</w:t>
        </w:r>
        <w:r w:rsidR="00B164E1">
          <w:rPr>
            <w:noProof/>
            <w:webHidden/>
          </w:rPr>
          <w:tab/>
        </w:r>
        <w:r w:rsidR="00B164E1">
          <w:rPr>
            <w:noProof/>
            <w:webHidden/>
          </w:rPr>
          <w:fldChar w:fldCharType="begin"/>
        </w:r>
        <w:r w:rsidR="00B164E1">
          <w:rPr>
            <w:noProof/>
            <w:webHidden/>
          </w:rPr>
          <w:instrText xml:space="preserve"> PAGEREF _Toc320883717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8" w:history="1">
        <w:r w:rsidR="00B164E1" w:rsidRPr="00CB591E">
          <w:rPr>
            <w:rStyle w:val="Hyperlink"/>
            <w:noProof/>
          </w:rPr>
          <w:t>2.7.3 Soil survey information provided will include:</w:t>
        </w:r>
        <w:r w:rsidR="00B164E1">
          <w:rPr>
            <w:noProof/>
            <w:webHidden/>
          </w:rPr>
          <w:tab/>
        </w:r>
        <w:r w:rsidR="00B164E1">
          <w:rPr>
            <w:noProof/>
            <w:webHidden/>
          </w:rPr>
          <w:fldChar w:fldCharType="begin"/>
        </w:r>
        <w:r w:rsidR="00B164E1">
          <w:rPr>
            <w:noProof/>
            <w:webHidden/>
          </w:rPr>
          <w:instrText xml:space="preserve"> PAGEREF _Toc320883718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19" w:history="1">
        <w:r w:rsidR="00B164E1" w:rsidRPr="00CB591E">
          <w:rPr>
            <w:rStyle w:val="Hyperlink"/>
            <w:rFonts w:cs="Calibri"/>
            <w:noProof/>
          </w:rPr>
          <w:t>2.7.4 Baseline Soil Metal Concentrations</w:t>
        </w:r>
        <w:r w:rsidR="00B164E1">
          <w:rPr>
            <w:noProof/>
            <w:webHidden/>
          </w:rPr>
          <w:tab/>
        </w:r>
        <w:r w:rsidR="00B164E1">
          <w:rPr>
            <w:noProof/>
            <w:webHidden/>
          </w:rPr>
          <w:fldChar w:fldCharType="begin"/>
        </w:r>
        <w:r w:rsidR="00B164E1">
          <w:rPr>
            <w:noProof/>
            <w:webHidden/>
          </w:rPr>
          <w:instrText xml:space="preserve"> PAGEREF _Toc320883719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0" w:history="1">
        <w:r w:rsidR="00B164E1" w:rsidRPr="00CB591E">
          <w:rPr>
            <w:rStyle w:val="Hyperlink"/>
            <w:noProof/>
          </w:rPr>
          <w:t>2.8 Vegetation and Wildlife</w:t>
        </w:r>
        <w:r w:rsidR="00B164E1">
          <w:rPr>
            <w:noProof/>
            <w:webHidden/>
          </w:rPr>
          <w:tab/>
        </w:r>
        <w:r w:rsidR="00B164E1">
          <w:rPr>
            <w:noProof/>
            <w:webHidden/>
          </w:rPr>
          <w:fldChar w:fldCharType="begin"/>
        </w:r>
        <w:r w:rsidR="00B164E1">
          <w:rPr>
            <w:noProof/>
            <w:webHidden/>
          </w:rPr>
          <w:instrText xml:space="preserve"> PAGEREF _Toc320883720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1" w:history="1">
        <w:r w:rsidR="00B164E1" w:rsidRPr="00CB591E">
          <w:rPr>
            <w:rStyle w:val="Hyperlink"/>
            <w:noProof/>
          </w:rPr>
          <w:t>2.9 Land Status and Use</w:t>
        </w:r>
        <w:r w:rsidR="00B164E1">
          <w:rPr>
            <w:noProof/>
            <w:webHidden/>
          </w:rPr>
          <w:tab/>
        </w:r>
        <w:r w:rsidR="00B164E1">
          <w:rPr>
            <w:noProof/>
            <w:webHidden/>
          </w:rPr>
          <w:fldChar w:fldCharType="begin"/>
        </w:r>
        <w:r w:rsidR="00B164E1">
          <w:rPr>
            <w:noProof/>
            <w:webHidden/>
          </w:rPr>
          <w:instrText xml:space="preserve"> PAGEREF _Toc320883721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2" w:history="1">
        <w:r w:rsidR="00B164E1" w:rsidRPr="00CB591E">
          <w:rPr>
            <w:rStyle w:val="Hyperlink"/>
            <w:noProof/>
          </w:rPr>
          <w:t>2.10 Land Capability</w:t>
        </w:r>
        <w:r w:rsidR="00B164E1">
          <w:rPr>
            <w:noProof/>
            <w:webHidden/>
          </w:rPr>
          <w:tab/>
        </w:r>
        <w:r w:rsidR="00B164E1">
          <w:rPr>
            <w:noProof/>
            <w:webHidden/>
          </w:rPr>
          <w:fldChar w:fldCharType="begin"/>
        </w:r>
        <w:r w:rsidR="00B164E1">
          <w:rPr>
            <w:noProof/>
            <w:webHidden/>
          </w:rPr>
          <w:instrText xml:space="preserve"> PAGEREF _Toc320883722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3" w:history="1">
        <w:r w:rsidR="00B164E1" w:rsidRPr="00CB591E">
          <w:rPr>
            <w:rStyle w:val="Hyperlink"/>
            <w:noProof/>
          </w:rPr>
          <w:t>2.11 Archaeology and Cultural Use</w:t>
        </w:r>
        <w:r w:rsidR="00B164E1">
          <w:rPr>
            <w:noProof/>
            <w:webHidden/>
          </w:rPr>
          <w:tab/>
        </w:r>
        <w:r w:rsidR="00B164E1">
          <w:rPr>
            <w:noProof/>
            <w:webHidden/>
          </w:rPr>
          <w:fldChar w:fldCharType="begin"/>
        </w:r>
        <w:r w:rsidR="00B164E1">
          <w:rPr>
            <w:noProof/>
            <w:webHidden/>
          </w:rPr>
          <w:instrText xml:space="preserve"> PAGEREF _Toc320883723 \h </w:instrText>
        </w:r>
        <w:r w:rsidR="00B164E1">
          <w:rPr>
            <w:noProof/>
            <w:webHidden/>
          </w:rPr>
        </w:r>
        <w:r w:rsidR="00B164E1">
          <w:rPr>
            <w:noProof/>
            <w:webHidden/>
          </w:rPr>
          <w:fldChar w:fldCharType="separate"/>
        </w:r>
        <w:r w:rsidR="00B164E1">
          <w:rPr>
            <w:noProof/>
            <w:webHidden/>
          </w:rPr>
          <w:t>14</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24" w:history="1">
        <w:r w:rsidR="00B164E1" w:rsidRPr="00CB591E">
          <w:rPr>
            <w:rStyle w:val="Hyperlink"/>
          </w:rPr>
          <w:t>3. MINE PLAN</w:t>
        </w:r>
        <w:r w:rsidR="00B164E1">
          <w:rPr>
            <w:webHidden/>
          </w:rPr>
          <w:tab/>
        </w:r>
        <w:r w:rsidR="00B164E1">
          <w:rPr>
            <w:webHidden/>
          </w:rPr>
          <w:fldChar w:fldCharType="begin"/>
        </w:r>
        <w:r w:rsidR="00B164E1">
          <w:rPr>
            <w:webHidden/>
          </w:rPr>
          <w:instrText xml:space="preserve"> PAGEREF _Toc320883724 \h </w:instrText>
        </w:r>
        <w:r w:rsidR="00B164E1">
          <w:rPr>
            <w:webHidden/>
          </w:rPr>
        </w:r>
        <w:r w:rsidR="00B164E1">
          <w:rPr>
            <w:webHidden/>
          </w:rPr>
          <w:fldChar w:fldCharType="separate"/>
        </w:r>
        <w:r w:rsidR="00B164E1">
          <w:rPr>
            <w:webHidden/>
          </w:rPr>
          <w:t>16</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5" w:history="1">
        <w:r w:rsidR="00B164E1" w:rsidRPr="00CB591E">
          <w:rPr>
            <w:rStyle w:val="Hyperlink"/>
            <w:noProof/>
          </w:rPr>
          <w:t>3.1 Mine Plan Overview</w:t>
        </w:r>
        <w:r w:rsidR="00B164E1">
          <w:rPr>
            <w:noProof/>
            <w:webHidden/>
          </w:rPr>
          <w:tab/>
        </w:r>
        <w:r w:rsidR="00B164E1">
          <w:rPr>
            <w:noProof/>
            <w:webHidden/>
          </w:rPr>
          <w:fldChar w:fldCharType="begin"/>
        </w:r>
        <w:r w:rsidR="00B164E1">
          <w:rPr>
            <w:noProof/>
            <w:webHidden/>
          </w:rPr>
          <w:instrText xml:space="preserve"> PAGEREF _Toc320883725 \h </w:instrText>
        </w:r>
        <w:r w:rsidR="00B164E1">
          <w:rPr>
            <w:noProof/>
            <w:webHidden/>
          </w:rPr>
        </w:r>
        <w:r w:rsidR="00B164E1">
          <w:rPr>
            <w:noProof/>
            <w:webHidden/>
          </w:rPr>
          <w:fldChar w:fldCharType="separate"/>
        </w:r>
        <w:r w:rsidR="00B164E1">
          <w:rPr>
            <w:noProof/>
            <w:webHidden/>
          </w:rPr>
          <w:t>16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6" w:history="1">
        <w:r w:rsidR="00B164E1" w:rsidRPr="00CB591E">
          <w:rPr>
            <w:rStyle w:val="Hyperlink"/>
            <w:noProof/>
          </w:rPr>
          <w:t>3.2 Development Sequence and Schedule</w:t>
        </w:r>
        <w:r w:rsidR="00B164E1">
          <w:rPr>
            <w:noProof/>
            <w:webHidden/>
          </w:rPr>
          <w:tab/>
        </w:r>
        <w:r w:rsidR="00B164E1">
          <w:rPr>
            <w:noProof/>
            <w:webHidden/>
          </w:rPr>
          <w:fldChar w:fldCharType="begin"/>
        </w:r>
        <w:r w:rsidR="00B164E1">
          <w:rPr>
            <w:noProof/>
            <w:webHidden/>
          </w:rPr>
          <w:instrText xml:space="preserve"> PAGEREF _Toc320883726 \h </w:instrText>
        </w:r>
        <w:r w:rsidR="00B164E1">
          <w:rPr>
            <w:noProof/>
            <w:webHidden/>
          </w:rPr>
        </w:r>
        <w:r w:rsidR="00B164E1">
          <w:rPr>
            <w:noProof/>
            <w:webHidden/>
          </w:rPr>
          <w:fldChar w:fldCharType="separate"/>
        </w:r>
        <w:r w:rsidR="00B164E1">
          <w:rPr>
            <w:noProof/>
            <w:webHidden/>
          </w:rPr>
          <w:t>16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7" w:history="1">
        <w:r w:rsidR="00B164E1" w:rsidRPr="00CB591E">
          <w:rPr>
            <w:rStyle w:val="Hyperlink"/>
            <w:noProof/>
          </w:rPr>
          <w:t>3.3 Existing Development</w:t>
        </w:r>
        <w:r w:rsidR="00B164E1">
          <w:rPr>
            <w:noProof/>
            <w:webHidden/>
          </w:rPr>
          <w:tab/>
        </w:r>
        <w:r w:rsidR="00B164E1">
          <w:rPr>
            <w:noProof/>
            <w:webHidden/>
          </w:rPr>
          <w:fldChar w:fldCharType="begin"/>
        </w:r>
        <w:r w:rsidR="00B164E1">
          <w:rPr>
            <w:noProof/>
            <w:webHidden/>
          </w:rPr>
          <w:instrText xml:space="preserve"> PAGEREF _Toc320883727 \h </w:instrText>
        </w:r>
        <w:r w:rsidR="00B164E1">
          <w:rPr>
            <w:noProof/>
            <w:webHidden/>
          </w:rPr>
        </w:r>
        <w:r w:rsidR="00B164E1">
          <w:rPr>
            <w:noProof/>
            <w:webHidden/>
          </w:rPr>
          <w:fldChar w:fldCharType="separate"/>
        </w:r>
        <w:r w:rsidR="00B164E1">
          <w:rPr>
            <w:noProof/>
            <w:webHidden/>
          </w:rPr>
          <w:t>16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28" w:history="1">
        <w:r w:rsidR="00B164E1" w:rsidRPr="00CB591E">
          <w:rPr>
            <w:rStyle w:val="Hyperlink"/>
            <w:noProof/>
          </w:rPr>
          <w:t>3.4 Water Management Plan</w:t>
        </w:r>
        <w:r w:rsidR="00B164E1">
          <w:rPr>
            <w:noProof/>
            <w:webHidden/>
          </w:rPr>
          <w:tab/>
        </w:r>
        <w:r w:rsidR="00B164E1">
          <w:rPr>
            <w:noProof/>
            <w:webHidden/>
          </w:rPr>
          <w:fldChar w:fldCharType="begin"/>
        </w:r>
        <w:r w:rsidR="00B164E1">
          <w:rPr>
            <w:noProof/>
            <w:webHidden/>
          </w:rPr>
          <w:instrText xml:space="preserve"> PAGEREF _Toc320883728 \h </w:instrText>
        </w:r>
        <w:r w:rsidR="00B164E1">
          <w:rPr>
            <w:noProof/>
            <w:webHidden/>
          </w:rPr>
        </w:r>
        <w:r w:rsidR="00B164E1">
          <w:rPr>
            <w:noProof/>
            <w:webHidden/>
          </w:rPr>
          <w:fldChar w:fldCharType="separate"/>
        </w:r>
        <w:r w:rsidR="00B164E1">
          <w:rPr>
            <w:noProof/>
            <w:webHidden/>
          </w:rPr>
          <w:t>16</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29" w:history="1">
        <w:r w:rsidR="00B164E1" w:rsidRPr="00CB591E">
          <w:rPr>
            <w:rStyle w:val="Hyperlink"/>
            <w:rFonts w:cs="Calibri"/>
            <w:noProof/>
          </w:rPr>
          <w:t>3.4.1 Diversion Structures and Control Ponds</w:t>
        </w:r>
        <w:r w:rsidR="00B164E1">
          <w:rPr>
            <w:noProof/>
            <w:webHidden/>
          </w:rPr>
          <w:tab/>
        </w:r>
        <w:r w:rsidR="00B164E1">
          <w:rPr>
            <w:noProof/>
            <w:webHidden/>
          </w:rPr>
          <w:fldChar w:fldCharType="begin"/>
        </w:r>
        <w:r w:rsidR="00B164E1">
          <w:rPr>
            <w:noProof/>
            <w:webHidden/>
          </w:rPr>
          <w:instrText xml:space="preserve"> PAGEREF _Toc320883729 \h </w:instrText>
        </w:r>
        <w:r w:rsidR="00B164E1">
          <w:rPr>
            <w:noProof/>
            <w:webHidden/>
          </w:rPr>
        </w:r>
        <w:r w:rsidR="00B164E1">
          <w:rPr>
            <w:noProof/>
            <w:webHidden/>
          </w:rPr>
          <w:fldChar w:fldCharType="separate"/>
        </w:r>
        <w:r w:rsidR="00B164E1">
          <w:rPr>
            <w:noProof/>
            <w:webHidden/>
          </w:rPr>
          <w:t>16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30" w:history="1">
        <w:r w:rsidR="00B164E1" w:rsidRPr="00CB591E">
          <w:rPr>
            <w:rStyle w:val="Hyperlink"/>
            <w:noProof/>
          </w:rPr>
          <w:t>3.5 Mine Facility Designs and Development</w:t>
        </w:r>
        <w:r w:rsidR="00B164E1">
          <w:rPr>
            <w:noProof/>
            <w:webHidden/>
          </w:rPr>
          <w:tab/>
        </w:r>
        <w:r w:rsidR="00B164E1">
          <w:rPr>
            <w:noProof/>
            <w:webHidden/>
          </w:rPr>
          <w:fldChar w:fldCharType="begin"/>
        </w:r>
        <w:r w:rsidR="00B164E1">
          <w:rPr>
            <w:noProof/>
            <w:webHidden/>
          </w:rPr>
          <w:instrText xml:space="preserve"> PAGEREF _Toc320883730 \h </w:instrText>
        </w:r>
        <w:r w:rsidR="00B164E1">
          <w:rPr>
            <w:noProof/>
            <w:webHidden/>
          </w:rPr>
        </w:r>
        <w:r w:rsidR="00B164E1">
          <w:rPr>
            <w:noProof/>
            <w:webHidden/>
          </w:rPr>
          <w:fldChar w:fldCharType="separate"/>
        </w:r>
        <w:r w:rsidR="00B164E1">
          <w:rPr>
            <w:noProof/>
            <w:webHidden/>
          </w:rPr>
          <w:t>17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1" w:history="1">
        <w:r w:rsidR="00B164E1" w:rsidRPr="00CB591E">
          <w:rPr>
            <w:rStyle w:val="Hyperlink"/>
            <w:rFonts w:cs="Calibri"/>
            <w:noProof/>
          </w:rPr>
          <w:t>3.5.1 Open Pit</w:t>
        </w:r>
        <w:r w:rsidR="00B164E1">
          <w:rPr>
            <w:noProof/>
            <w:webHidden/>
          </w:rPr>
          <w:tab/>
        </w:r>
        <w:r w:rsidR="00B164E1">
          <w:rPr>
            <w:noProof/>
            <w:webHidden/>
          </w:rPr>
          <w:fldChar w:fldCharType="begin"/>
        </w:r>
        <w:r w:rsidR="00B164E1">
          <w:rPr>
            <w:noProof/>
            <w:webHidden/>
          </w:rPr>
          <w:instrText xml:space="preserve"> PAGEREF _Toc320883731 \h </w:instrText>
        </w:r>
        <w:r w:rsidR="00B164E1">
          <w:rPr>
            <w:noProof/>
            <w:webHidden/>
          </w:rPr>
        </w:r>
        <w:r w:rsidR="00B164E1">
          <w:rPr>
            <w:noProof/>
            <w:webHidden/>
          </w:rPr>
          <w:fldChar w:fldCharType="separate"/>
        </w:r>
        <w:r w:rsidR="00B164E1">
          <w:rPr>
            <w:noProof/>
            <w:webHidden/>
          </w:rPr>
          <w:t>17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2" w:history="1">
        <w:r w:rsidR="00B164E1" w:rsidRPr="00CB591E">
          <w:rPr>
            <w:rStyle w:val="Hyperlink"/>
            <w:rFonts w:cs="Calibri"/>
            <w:noProof/>
          </w:rPr>
          <w:t>3.5.2 Processing Plant (Mill) and Associated Facilities</w:t>
        </w:r>
        <w:r w:rsidR="00B164E1">
          <w:rPr>
            <w:noProof/>
            <w:webHidden/>
          </w:rPr>
          <w:tab/>
        </w:r>
        <w:r w:rsidR="00B164E1">
          <w:rPr>
            <w:noProof/>
            <w:webHidden/>
          </w:rPr>
          <w:fldChar w:fldCharType="begin"/>
        </w:r>
        <w:r w:rsidR="00B164E1">
          <w:rPr>
            <w:noProof/>
            <w:webHidden/>
          </w:rPr>
          <w:instrText xml:space="preserve"> PAGEREF _Toc320883732 \h </w:instrText>
        </w:r>
        <w:r w:rsidR="00B164E1">
          <w:rPr>
            <w:noProof/>
            <w:webHidden/>
          </w:rPr>
        </w:r>
        <w:r w:rsidR="00B164E1">
          <w:rPr>
            <w:noProof/>
            <w:webHidden/>
          </w:rPr>
          <w:fldChar w:fldCharType="separate"/>
        </w:r>
        <w:r w:rsidR="00B164E1">
          <w:rPr>
            <w:noProof/>
            <w:webHidden/>
          </w:rPr>
          <w:t>18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3" w:history="1">
        <w:r w:rsidR="00B164E1" w:rsidRPr="00CB591E">
          <w:rPr>
            <w:rStyle w:val="Hyperlink"/>
            <w:rFonts w:cs="Calibri"/>
            <w:noProof/>
          </w:rPr>
          <w:t>3.5.3 Tailings Management Facility and Associated Infrastructure</w:t>
        </w:r>
        <w:r w:rsidR="00B164E1">
          <w:rPr>
            <w:noProof/>
            <w:webHidden/>
          </w:rPr>
          <w:tab/>
        </w:r>
        <w:r w:rsidR="00B164E1">
          <w:rPr>
            <w:noProof/>
            <w:webHidden/>
          </w:rPr>
          <w:fldChar w:fldCharType="begin"/>
        </w:r>
        <w:r w:rsidR="00B164E1">
          <w:rPr>
            <w:noProof/>
            <w:webHidden/>
          </w:rPr>
          <w:instrText xml:space="preserve"> PAGEREF _Toc320883733 \h </w:instrText>
        </w:r>
        <w:r w:rsidR="00B164E1">
          <w:rPr>
            <w:noProof/>
            <w:webHidden/>
          </w:rPr>
        </w:r>
        <w:r w:rsidR="00B164E1">
          <w:rPr>
            <w:noProof/>
            <w:webHidden/>
          </w:rPr>
          <w:fldChar w:fldCharType="separate"/>
        </w:r>
        <w:r w:rsidR="00B164E1">
          <w:rPr>
            <w:noProof/>
            <w:webHidden/>
          </w:rPr>
          <w:t>18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4" w:history="1">
        <w:r w:rsidR="00B164E1" w:rsidRPr="00CB591E">
          <w:rPr>
            <w:rStyle w:val="Hyperlink"/>
            <w:rFonts w:cs="Calibri"/>
            <w:noProof/>
          </w:rPr>
          <w:t>3.5.4 Waste Rock Storage Facility</w:t>
        </w:r>
        <w:r w:rsidR="00B164E1">
          <w:rPr>
            <w:noProof/>
            <w:webHidden/>
          </w:rPr>
          <w:tab/>
        </w:r>
        <w:r w:rsidR="00B164E1">
          <w:rPr>
            <w:noProof/>
            <w:webHidden/>
          </w:rPr>
          <w:fldChar w:fldCharType="begin"/>
        </w:r>
        <w:r w:rsidR="00B164E1">
          <w:rPr>
            <w:noProof/>
            <w:webHidden/>
          </w:rPr>
          <w:instrText xml:space="preserve"> PAGEREF _Toc320883734 \h </w:instrText>
        </w:r>
        <w:r w:rsidR="00B164E1">
          <w:rPr>
            <w:noProof/>
            <w:webHidden/>
          </w:rPr>
        </w:r>
        <w:r w:rsidR="00B164E1">
          <w:rPr>
            <w:noProof/>
            <w:webHidden/>
          </w:rPr>
          <w:fldChar w:fldCharType="separate"/>
        </w:r>
        <w:r w:rsidR="00B164E1">
          <w:rPr>
            <w:noProof/>
            <w:webHidden/>
          </w:rPr>
          <w:t>18</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5" w:history="1">
        <w:r w:rsidR="00B164E1" w:rsidRPr="00CB591E">
          <w:rPr>
            <w:rStyle w:val="Hyperlink"/>
            <w:rFonts w:cs="Calibri"/>
            <w:noProof/>
          </w:rPr>
          <w:t>3.5.5 Low Grade Ore Stockpike</w:t>
        </w:r>
        <w:r w:rsidR="00B164E1">
          <w:rPr>
            <w:noProof/>
            <w:webHidden/>
          </w:rPr>
          <w:tab/>
        </w:r>
        <w:r w:rsidR="00B164E1">
          <w:rPr>
            <w:noProof/>
            <w:webHidden/>
          </w:rPr>
          <w:fldChar w:fldCharType="begin"/>
        </w:r>
        <w:r w:rsidR="00B164E1">
          <w:rPr>
            <w:noProof/>
            <w:webHidden/>
          </w:rPr>
          <w:instrText xml:space="preserve"> PAGEREF _Toc320883735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6" w:history="1">
        <w:r w:rsidR="00B164E1" w:rsidRPr="00CB591E">
          <w:rPr>
            <w:rStyle w:val="Hyperlink"/>
            <w:rFonts w:cs="Calibri"/>
            <w:noProof/>
          </w:rPr>
          <w:t>3.5.6 Soil Stockpiles</w:t>
        </w:r>
        <w:r w:rsidR="00B164E1">
          <w:rPr>
            <w:noProof/>
            <w:webHidden/>
          </w:rPr>
          <w:tab/>
        </w:r>
        <w:r w:rsidR="00B164E1">
          <w:rPr>
            <w:noProof/>
            <w:webHidden/>
          </w:rPr>
          <w:fldChar w:fldCharType="begin"/>
        </w:r>
        <w:r w:rsidR="00B164E1">
          <w:rPr>
            <w:noProof/>
            <w:webHidden/>
          </w:rPr>
          <w:instrText xml:space="preserve"> PAGEREF _Toc320883736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7" w:history="1">
        <w:r w:rsidR="00B164E1" w:rsidRPr="00CB591E">
          <w:rPr>
            <w:rStyle w:val="Hyperlink"/>
            <w:rFonts w:cs="Calibri"/>
            <w:noProof/>
          </w:rPr>
          <w:t>3.5.7 Maintenance shop, Fuel Stations and Associated Support Facilities</w:t>
        </w:r>
        <w:r w:rsidR="00B164E1">
          <w:rPr>
            <w:noProof/>
            <w:webHidden/>
          </w:rPr>
          <w:tab/>
        </w:r>
        <w:r w:rsidR="00B164E1">
          <w:rPr>
            <w:noProof/>
            <w:webHidden/>
          </w:rPr>
          <w:fldChar w:fldCharType="begin"/>
        </w:r>
        <w:r w:rsidR="00B164E1">
          <w:rPr>
            <w:noProof/>
            <w:webHidden/>
          </w:rPr>
          <w:instrText xml:space="preserve"> PAGEREF _Toc320883737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8" w:history="1">
        <w:r w:rsidR="00B164E1" w:rsidRPr="00CB591E">
          <w:rPr>
            <w:rStyle w:val="Hyperlink"/>
            <w:rFonts w:cs="Calibri"/>
            <w:noProof/>
          </w:rPr>
          <w:t>3.5.8 Roads (new and upgrades)</w:t>
        </w:r>
        <w:r w:rsidR="00B164E1">
          <w:rPr>
            <w:noProof/>
            <w:webHidden/>
          </w:rPr>
          <w:tab/>
        </w:r>
        <w:r w:rsidR="00B164E1">
          <w:rPr>
            <w:noProof/>
            <w:webHidden/>
          </w:rPr>
          <w:fldChar w:fldCharType="begin"/>
        </w:r>
        <w:r w:rsidR="00B164E1">
          <w:rPr>
            <w:noProof/>
            <w:webHidden/>
          </w:rPr>
          <w:instrText xml:space="preserve"> PAGEREF _Toc320883738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39" w:history="1">
        <w:r w:rsidR="00B164E1" w:rsidRPr="00CB591E">
          <w:rPr>
            <w:rStyle w:val="Hyperlink"/>
            <w:rFonts w:cs="Calibri"/>
            <w:noProof/>
          </w:rPr>
          <w:t>3.5.8.1 Proposed Mine Access</w:t>
        </w:r>
        <w:r w:rsidR="00B164E1">
          <w:rPr>
            <w:noProof/>
            <w:webHidden/>
          </w:rPr>
          <w:tab/>
        </w:r>
        <w:r w:rsidR="00B164E1">
          <w:rPr>
            <w:noProof/>
            <w:webHidden/>
          </w:rPr>
          <w:fldChar w:fldCharType="begin"/>
        </w:r>
        <w:r w:rsidR="00B164E1">
          <w:rPr>
            <w:noProof/>
            <w:webHidden/>
          </w:rPr>
          <w:instrText xml:space="preserve"> PAGEREF _Toc320883739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40" w:history="1">
        <w:r w:rsidR="00B164E1" w:rsidRPr="00CB591E">
          <w:rPr>
            <w:rStyle w:val="Hyperlink"/>
            <w:rFonts w:cs="Calibri"/>
            <w:noProof/>
          </w:rPr>
          <w:t>3.5.9 Power Supply and Distribution</w:t>
        </w:r>
        <w:r w:rsidR="00B164E1">
          <w:rPr>
            <w:noProof/>
            <w:webHidden/>
          </w:rPr>
          <w:tab/>
        </w:r>
        <w:r w:rsidR="00B164E1">
          <w:rPr>
            <w:noProof/>
            <w:webHidden/>
          </w:rPr>
          <w:fldChar w:fldCharType="begin"/>
        </w:r>
        <w:r w:rsidR="00B164E1">
          <w:rPr>
            <w:noProof/>
            <w:webHidden/>
          </w:rPr>
          <w:instrText xml:space="preserve"> PAGEREF _Toc320883740 \h </w:instrText>
        </w:r>
        <w:r w:rsidR="00B164E1">
          <w:rPr>
            <w:noProof/>
            <w:webHidden/>
          </w:rPr>
        </w:r>
        <w:r w:rsidR="00B164E1">
          <w:rPr>
            <w:noProof/>
            <w:webHidden/>
          </w:rPr>
          <w:fldChar w:fldCharType="separate"/>
        </w:r>
        <w:r w:rsidR="00B164E1">
          <w:rPr>
            <w:noProof/>
            <w:webHidden/>
          </w:rPr>
          <w:t>19</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41" w:history="1">
        <w:r w:rsidR="00B164E1" w:rsidRPr="00CB591E">
          <w:rPr>
            <w:rStyle w:val="Hyperlink"/>
            <w:rFonts w:cs="Calibri"/>
            <w:noProof/>
          </w:rPr>
          <w:t>3.5.10 Explosives</w:t>
        </w:r>
        <w:r w:rsidR="00B164E1">
          <w:rPr>
            <w:noProof/>
            <w:webHidden/>
          </w:rPr>
          <w:tab/>
        </w:r>
        <w:r w:rsidR="00B164E1">
          <w:rPr>
            <w:noProof/>
            <w:webHidden/>
          </w:rPr>
          <w:fldChar w:fldCharType="begin"/>
        </w:r>
        <w:r w:rsidR="00B164E1">
          <w:rPr>
            <w:noProof/>
            <w:webHidden/>
          </w:rPr>
          <w:instrText xml:space="preserve"> PAGEREF _Toc320883741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42" w:history="1">
        <w:r w:rsidR="00B164E1" w:rsidRPr="00CB591E">
          <w:rPr>
            <w:rStyle w:val="Hyperlink"/>
            <w:rFonts w:cs="Calibri"/>
            <w:noProof/>
          </w:rPr>
          <w:t>3.5.11 Additional Ancillary Facilities</w:t>
        </w:r>
        <w:r w:rsidR="00B164E1">
          <w:rPr>
            <w:noProof/>
            <w:webHidden/>
          </w:rPr>
          <w:tab/>
        </w:r>
        <w:r w:rsidR="00B164E1">
          <w:rPr>
            <w:noProof/>
            <w:webHidden/>
          </w:rPr>
          <w:fldChar w:fldCharType="begin"/>
        </w:r>
        <w:r w:rsidR="00B164E1">
          <w:rPr>
            <w:noProof/>
            <w:webHidden/>
          </w:rPr>
          <w:instrText xml:space="preserve"> PAGEREF _Toc320883742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43" w:history="1">
        <w:r w:rsidR="00B164E1" w:rsidRPr="00CB591E">
          <w:rPr>
            <w:rStyle w:val="Hyperlink"/>
            <w:rFonts w:cs="Calibri"/>
            <w:noProof/>
          </w:rPr>
          <w:t>3.5.12 Fish Habitat Compensation Works</w:t>
        </w:r>
        <w:r w:rsidR="00B164E1">
          <w:rPr>
            <w:noProof/>
            <w:webHidden/>
          </w:rPr>
          <w:tab/>
        </w:r>
        <w:r w:rsidR="00B164E1">
          <w:rPr>
            <w:noProof/>
            <w:webHidden/>
          </w:rPr>
          <w:fldChar w:fldCharType="begin"/>
        </w:r>
        <w:r w:rsidR="00B164E1">
          <w:rPr>
            <w:noProof/>
            <w:webHidden/>
          </w:rPr>
          <w:instrText xml:space="preserve"> PAGEREF _Toc320883743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44" w:history="1">
        <w:r w:rsidR="00B164E1" w:rsidRPr="00CB591E">
          <w:rPr>
            <w:rStyle w:val="Hyperlink"/>
            <w:noProof/>
          </w:rPr>
          <w:t>3.6 Traffic Control Plan</w:t>
        </w:r>
        <w:r w:rsidR="00B164E1">
          <w:rPr>
            <w:noProof/>
            <w:webHidden/>
          </w:rPr>
          <w:tab/>
        </w:r>
        <w:r w:rsidR="00B164E1">
          <w:rPr>
            <w:noProof/>
            <w:webHidden/>
          </w:rPr>
          <w:fldChar w:fldCharType="begin"/>
        </w:r>
        <w:r w:rsidR="00B164E1">
          <w:rPr>
            <w:noProof/>
            <w:webHidden/>
          </w:rPr>
          <w:instrText xml:space="preserve"> PAGEREF _Toc320883744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45" w:history="1">
        <w:r w:rsidR="00B164E1" w:rsidRPr="00CB591E">
          <w:rPr>
            <w:rStyle w:val="Hyperlink"/>
            <w:noProof/>
          </w:rPr>
          <w:t>3.7 Detailed Five Year Mine Plan</w:t>
        </w:r>
        <w:r w:rsidR="00B164E1">
          <w:rPr>
            <w:noProof/>
            <w:webHidden/>
          </w:rPr>
          <w:tab/>
        </w:r>
        <w:r w:rsidR="00B164E1">
          <w:rPr>
            <w:noProof/>
            <w:webHidden/>
          </w:rPr>
          <w:fldChar w:fldCharType="begin"/>
        </w:r>
        <w:r w:rsidR="00B164E1">
          <w:rPr>
            <w:noProof/>
            <w:webHidden/>
          </w:rPr>
          <w:instrText xml:space="preserve"> PAGEREF _Toc320883745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46" w:history="1">
        <w:r w:rsidR="00B164E1" w:rsidRPr="00CB591E">
          <w:rPr>
            <w:rStyle w:val="Hyperlink"/>
            <w:noProof/>
          </w:rPr>
          <w:t>3.8 Conceptual Life of Mine Plan</w:t>
        </w:r>
        <w:r w:rsidR="00B164E1">
          <w:rPr>
            <w:noProof/>
            <w:webHidden/>
          </w:rPr>
          <w:tab/>
        </w:r>
        <w:r w:rsidR="00B164E1">
          <w:rPr>
            <w:noProof/>
            <w:webHidden/>
          </w:rPr>
          <w:fldChar w:fldCharType="begin"/>
        </w:r>
        <w:r w:rsidR="00B164E1">
          <w:rPr>
            <w:noProof/>
            <w:webHidden/>
          </w:rPr>
          <w:instrText xml:space="preserve"> PAGEREF _Toc320883746 \h </w:instrText>
        </w:r>
        <w:r w:rsidR="00B164E1">
          <w:rPr>
            <w:noProof/>
            <w:webHidden/>
          </w:rPr>
        </w:r>
        <w:r w:rsidR="00B164E1">
          <w:rPr>
            <w:noProof/>
            <w:webHidden/>
          </w:rPr>
          <w:fldChar w:fldCharType="separate"/>
        </w:r>
        <w:r w:rsidR="00B164E1">
          <w:rPr>
            <w:noProof/>
            <w:webHidden/>
          </w:rPr>
          <w:t>20</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47" w:history="1">
        <w:r w:rsidR="00B164E1" w:rsidRPr="00CB591E">
          <w:rPr>
            <w:rStyle w:val="Hyperlink"/>
          </w:rPr>
          <w:t>4.  ENVIRONMENTAL MANAGEMENT PLAN</w:t>
        </w:r>
        <w:r w:rsidR="00B164E1">
          <w:rPr>
            <w:webHidden/>
          </w:rPr>
          <w:tab/>
        </w:r>
        <w:r w:rsidR="00B164E1">
          <w:rPr>
            <w:webHidden/>
          </w:rPr>
          <w:fldChar w:fldCharType="begin"/>
        </w:r>
        <w:r w:rsidR="00B164E1">
          <w:rPr>
            <w:webHidden/>
          </w:rPr>
          <w:instrText xml:space="preserve"> PAGEREF _Toc320883747 \h </w:instrText>
        </w:r>
        <w:r w:rsidR="00B164E1">
          <w:rPr>
            <w:webHidden/>
          </w:rPr>
        </w:r>
        <w:r w:rsidR="00B164E1">
          <w:rPr>
            <w:webHidden/>
          </w:rPr>
          <w:fldChar w:fldCharType="separate"/>
        </w:r>
        <w:r w:rsidR="00B164E1">
          <w:rPr>
            <w:webHidden/>
          </w:rPr>
          <w:t>21</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48" w:history="1">
        <w:r w:rsidR="00B164E1" w:rsidRPr="00CB591E">
          <w:rPr>
            <w:rStyle w:val="Hyperlink"/>
            <w:noProof/>
          </w:rPr>
          <w:t>4.1 Environmental Monitoring and Management Plan</w:t>
        </w:r>
        <w:r w:rsidR="00B164E1">
          <w:rPr>
            <w:noProof/>
            <w:webHidden/>
          </w:rPr>
          <w:tab/>
        </w:r>
        <w:r w:rsidR="00B164E1">
          <w:rPr>
            <w:noProof/>
            <w:webHidden/>
          </w:rPr>
          <w:fldChar w:fldCharType="begin"/>
        </w:r>
        <w:r w:rsidR="00B164E1">
          <w:rPr>
            <w:noProof/>
            <w:webHidden/>
          </w:rPr>
          <w:instrText xml:space="preserve"> PAGEREF _Toc320883748 \h </w:instrText>
        </w:r>
        <w:r w:rsidR="00B164E1">
          <w:rPr>
            <w:noProof/>
            <w:webHidden/>
          </w:rPr>
        </w:r>
        <w:r w:rsidR="00B164E1">
          <w:rPr>
            <w:noProof/>
            <w:webHidden/>
          </w:rPr>
          <w:fldChar w:fldCharType="separate"/>
        </w:r>
        <w:r w:rsidR="00B164E1">
          <w:rPr>
            <w:noProof/>
            <w:webHidden/>
          </w:rPr>
          <w:t>21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49" w:history="1">
        <w:r w:rsidR="00B164E1" w:rsidRPr="00CB591E">
          <w:rPr>
            <w:rStyle w:val="Hyperlink"/>
            <w:noProof/>
          </w:rPr>
          <w:t>4.2 Construction Management Plan</w:t>
        </w:r>
        <w:r w:rsidR="00B164E1">
          <w:rPr>
            <w:noProof/>
            <w:webHidden/>
          </w:rPr>
          <w:tab/>
        </w:r>
        <w:r w:rsidR="00B164E1">
          <w:rPr>
            <w:noProof/>
            <w:webHidden/>
          </w:rPr>
          <w:fldChar w:fldCharType="begin"/>
        </w:r>
        <w:r w:rsidR="00B164E1">
          <w:rPr>
            <w:noProof/>
            <w:webHidden/>
          </w:rPr>
          <w:instrText xml:space="preserve"> PAGEREF _Toc320883749 \h </w:instrText>
        </w:r>
        <w:r w:rsidR="00B164E1">
          <w:rPr>
            <w:noProof/>
            <w:webHidden/>
          </w:rPr>
        </w:r>
        <w:r w:rsidR="00B164E1">
          <w:rPr>
            <w:noProof/>
            <w:webHidden/>
          </w:rPr>
          <w:fldChar w:fldCharType="separate"/>
        </w:r>
        <w:r w:rsidR="00B164E1">
          <w:rPr>
            <w:noProof/>
            <w:webHidden/>
          </w:rPr>
          <w:t>21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0" w:history="1">
        <w:r w:rsidR="00B164E1" w:rsidRPr="00CB591E">
          <w:rPr>
            <w:rStyle w:val="Hyperlink"/>
            <w:noProof/>
          </w:rPr>
          <w:t>4.3 Surface Erosion Prevention and Sediment Control Plan</w:t>
        </w:r>
        <w:r w:rsidR="00B164E1">
          <w:rPr>
            <w:noProof/>
            <w:webHidden/>
          </w:rPr>
          <w:tab/>
        </w:r>
        <w:r w:rsidR="00B164E1">
          <w:rPr>
            <w:noProof/>
            <w:webHidden/>
          </w:rPr>
          <w:fldChar w:fldCharType="begin"/>
        </w:r>
        <w:r w:rsidR="00B164E1">
          <w:rPr>
            <w:noProof/>
            <w:webHidden/>
          </w:rPr>
          <w:instrText xml:space="preserve"> PAGEREF _Toc320883750 \h </w:instrText>
        </w:r>
        <w:r w:rsidR="00B164E1">
          <w:rPr>
            <w:noProof/>
            <w:webHidden/>
          </w:rPr>
        </w:r>
        <w:r w:rsidR="00B164E1">
          <w:rPr>
            <w:noProof/>
            <w:webHidden/>
          </w:rPr>
          <w:fldChar w:fldCharType="separate"/>
        </w:r>
        <w:r w:rsidR="00B164E1">
          <w:rPr>
            <w:noProof/>
            <w:webHidden/>
          </w:rPr>
          <w:t>21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1" w:history="1">
        <w:r w:rsidR="00B164E1" w:rsidRPr="00CB591E">
          <w:rPr>
            <w:rStyle w:val="Hyperlink"/>
            <w:noProof/>
          </w:rPr>
          <w:t>4.4 Fuel Management Plan</w:t>
        </w:r>
        <w:r w:rsidR="00B164E1">
          <w:rPr>
            <w:noProof/>
            <w:webHidden/>
          </w:rPr>
          <w:tab/>
        </w:r>
        <w:r w:rsidR="00B164E1">
          <w:rPr>
            <w:noProof/>
            <w:webHidden/>
          </w:rPr>
          <w:fldChar w:fldCharType="begin"/>
        </w:r>
        <w:r w:rsidR="00B164E1">
          <w:rPr>
            <w:noProof/>
            <w:webHidden/>
          </w:rPr>
          <w:instrText xml:space="preserve"> PAGEREF _Toc320883751 \h </w:instrText>
        </w:r>
        <w:r w:rsidR="00B164E1">
          <w:rPr>
            <w:noProof/>
            <w:webHidden/>
          </w:rPr>
        </w:r>
        <w:r w:rsidR="00B164E1">
          <w:rPr>
            <w:noProof/>
            <w:webHidden/>
          </w:rPr>
          <w:fldChar w:fldCharType="separate"/>
        </w:r>
        <w:r w:rsidR="00B164E1">
          <w:rPr>
            <w:noProof/>
            <w:webHidden/>
          </w:rPr>
          <w:t>23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2" w:history="1">
        <w:r w:rsidR="00B164E1" w:rsidRPr="00CB591E">
          <w:rPr>
            <w:rStyle w:val="Hyperlink"/>
            <w:noProof/>
          </w:rPr>
          <w:t>4.5 Waste Management Plan</w:t>
        </w:r>
        <w:r w:rsidR="00B164E1">
          <w:rPr>
            <w:noProof/>
            <w:webHidden/>
          </w:rPr>
          <w:tab/>
        </w:r>
        <w:r w:rsidR="00B164E1">
          <w:rPr>
            <w:noProof/>
            <w:webHidden/>
          </w:rPr>
          <w:fldChar w:fldCharType="begin"/>
        </w:r>
        <w:r w:rsidR="00B164E1">
          <w:rPr>
            <w:noProof/>
            <w:webHidden/>
          </w:rPr>
          <w:instrText xml:space="preserve"> PAGEREF _Toc320883752 \h </w:instrText>
        </w:r>
        <w:r w:rsidR="00B164E1">
          <w:rPr>
            <w:noProof/>
            <w:webHidden/>
          </w:rPr>
        </w:r>
        <w:r w:rsidR="00B164E1">
          <w:rPr>
            <w:noProof/>
            <w:webHidden/>
          </w:rPr>
          <w:fldChar w:fldCharType="separate"/>
        </w:r>
        <w:r w:rsidR="00B164E1">
          <w:rPr>
            <w:noProof/>
            <w:webHidden/>
          </w:rPr>
          <w:t>23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3" w:history="1">
        <w:r w:rsidR="00B164E1" w:rsidRPr="00CB591E">
          <w:rPr>
            <w:rStyle w:val="Hyperlink"/>
            <w:noProof/>
          </w:rPr>
          <w:t>4.6 Chemicals and Materials Storage and Handling Plan</w:t>
        </w:r>
        <w:r w:rsidR="00B164E1">
          <w:rPr>
            <w:noProof/>
            <w:webHidden/>
          </w:rPr>
          <w:tab/>
        </w:r>
        <w:r w:rsidR="00B164E1">
          <w:rPr>
            <w:noProof/>
            <w:webHidden/>
          </w:rPr>
          <w:fldChar w:fldCharType="begin"/>
        </w:r>
        <w:r w:rsidR="00B164E1">
          <w:rPr>
            <w:noProof/>
            <w:webHidden/>
          </w:rPr>
          <w:instrText xml:space="preserve"> PAGEREF _Toc320883753 \h </w:instrText>
        </w:r>
        <w:r w:rsidR="00B164E1">
          <w:rPr>
            <w:noProof/>
            <w:webHidden/>
          </w:rPr>
        </w:r>
        <w:r w:rsidR="00B164E1">
          <w:rPr>
            <w:noProof/>
            <w:webHidden/>
          </w:rPr>
          <w:fldChar w:fldCharType="separate"/>
        </w:r>
        <w:r w:rsidR="00B164E1">
          <w:rPr>
            <w:noProof/>
            <w:webHidden/>
          </w:rPr>
          <w:t>26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4" w:history="1">
        <w:r w:rsidR="00B164E1" w:rsidRPr="00CB591E">
          <w:rPr>
            <w:rStyle w:val="Hyperlink"/>
            <w:noProof/>
          </w:rPr>
          <w:t>4.7 Wildlife Management Plan</w:t>
        </w:r>
        <w:r w:rsidR="00B164E1">
          <w:rPr>
            <w:noProof/>
            <w:webHidden/>
          </w:rPr>
          <w:tab/>
        </w:r>
        <w:r w:rsidR="00B164E1">
          <w:rPr>
            <w:noProof/>
            <w:webHidden/>
          </w:rPr>
          <w:fldChar w:fldCharType="begin"/>
        </w:r>
        <w:r w:rsidR="00B164E1">
          <w:rPr>
            <w:noProof/>
            <w:webHidden/>
          </w:rPr>
          <w:instrText xml:space="preserve"> PAGEREF _Toc320883754 \h </w:instrText>
        </w:r>
        <w:r w:rsidR="00B164E1">
          <w:rPr>
            <w:noProof/>
            <w:webHidden/>
          </w:rPr>
        </w:r>
        <w:r w:rsidR="00B164E1">
          <w:rPr>
            <w:noProof/>
            <w:webHidden/>
          </w:rPr>
          <w:fldChar w:fldCharType="separate"/>
        </w:r>
        <w:r w:rsidR="00B164E1">
          <w:rPr>
            <w:noProof/>
            <w:webHidden/>
          </w:rPr>
          <w:t>26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5" w:history="1">
        <w:r w:rsidR="00B164E1" w:rsidRPr="00CB591E">
          <w:rPr>
            <w:rStyle w:val="Hyperlink"/>
            <w:noProof/>
          </w:rPr>
          <w:t>4.8 Health and Safety</w:t>
        </w:r>
        <w:r w:rsidR="00B164E1">
          <w:rPr>
            <w:noProof/>
            <w:webHidden/>
          </w:rPr>
          <w:tab/>
        </w:r>
        <w:r w:rsidR="00B164E1">
          <w:rPr>
            <w:noProof/>
            <w:webHidden/>
          </w:rPr>
          <w:fldChar w:fldCharType="begin"/>
        </w:r>
        <w:r w:rsidR="00B164E1">
          <w:rPr>
            <w:noProof/>
            <w:webHidden/>
          </w:rPr>
          <w:instrText xml:space="preserve"> PAGEREF _Toc320883755 \h </w:instrText>
        </w:r>
        <w:r w:rsidR="00B164E1">
          <w:rPr>
            <w:noProof/>
            <w:webHidden/>
          </w:rPr>
        </w:r>
        <w:r w:rsidR="00B164E1">
          <w:rPr>
            <w:noProof/>
            <w:webHidden/>
          </w:rPr>
          <w:fldChar w:fldCharType="separate"/>
        </w:r>
        <w:r w:rsidR="00B164E1">
          <w:rPr>
            <w:noProof/>
            <w:webHidden/>
          </w:rPr>
          <w:t>27</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6" w:history="1">
        <w:r w:rsidR="00B164E1" w:rsidRPr="00CB591E">
          <w:rPr>
            <w:rStyle w:val="Hyperlink"/>
            <w:noProof/>
          </w:rPr>
          <w:t>4.9 Traffic Management Plan</w:t>
        </w:r>
        <w:r w:rsidR="00B164E1">
          <w:rPr>
            <w:noProof/>
            <w:webHidden/>
          </w:rPr>
          <w:tab/>
        </w:r>
        <w:r w:rsidR="00B164E1">
          <w:rPr>
            <w:noProof/>
            <w:webHidden/>
          </w:rPr>
          <w:fldChar w:fldCharType="begin"/>
        </w:r>
        <w:r w:rsidR="00B164E1">
          <w:rPr>
            <w:noProof/>
            <w:webHidden/>
          </w:rPr>
          <w:instrText xml:space="preserve"> PAGEREF _Toc320883756 \h </w:instrText>
        </w:r>
        <w:r w:rsidR="00B164E1">
          <w:rPr>
            <w:noProof/>
            <w:webHidden/>
          </w:rPr>
        </w:r>
        <w:r w:rsidR="00B164E1">
          <w:rPr>
            <w:noProof/>
            <w:webHidden/>
          </w:rPr>
          <w:fldChar w:fldCharType="separate"/>
        </w:r>
        <w:r w:rsidR="00B164E1">
          <w:rPr>
            <w:noProof/>
            <w:webHidden/>
          </w:rPr>
          <w:t>27</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7" w:history="1">
        <w:r w:rsidR="00B164E1" w:rsidRPr="00CB591E">
          <w:rPr>
            <w:rStyle w:val="Hyperlink"/>
            <w:noProof/>
          </w:rPr>
          <w:t>4.10 Emergency Response Plan</w:t>
        </w:r>
        <w:r w:rsidR="00B164E1">
          <w:rPr>
            <w:noProof/>
            <w:webHidden/>
          </w:rPr>
          <w:tab/>
        </w:r>
        <w:r w:rsidR="00B164E1">
          <w:rPr>
            <w:noProof/>
            <w:webHidden/>
          </w:rPr>
          <w:fldChar w:fldCharType="begin"/>
        </w:r>
        <w:r w:rsidR="00B164E1">
          <w:rPr>
            <w:noProof/>
            <w:webHidden/>
          </w:rPr>
          <w:instrText xml:space="preserve"> PAGEREF _Toc320883757 \h </w:instrText>
        </w:r>
        <w:r w:rsidR="00B164E1">
          <w:rPr>
            <w:noProof/>
            <w:webHidden/>
          </w:rPr>
        </w:r>
        <w:r w:rsidR="00B164E1">
          <w:rPr>
            <w:noProof/>
            <w:webHidden/>
          </w:rPr>
          <w:fldChar w:fldCharType="separate"/>
        </w:r>
        <w:r w:rsidR="00B164E1">
          <w:rPr>
            <w:noProof/>
            <w:webHidden/>
          </w:rPr>
          <w:t>27</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58" w:history="1">
        <w:r w:rsidR="00B164E1" w:rsidRPr="00CB591E">
          <w:rPr>
            <w:rStyle w:val="Hyperlink"/>
            <w:noProof/>
          </w:rPr>
          <w:t>4.11 Archaeological Impact Mitigation and Management Plan</w:t>
        </w:r>
        <w:r w:rsidR="00B164E1">
          <w:rPr>
            <w:noProof/>
            <w:webHidden/>
          </w:rPr>
          <w:tab/>
        </w:r>
        <w:r w:rsidR="00B164E1">
          <w:rPr>
            <w:noProof/>
            <w:webHidden/>
          </w:rPr>
          <w:fldChar w:fldCharType="begin"/>
        </w:r>
        <w:r w:rsidR="00B164E1">
          <w:rPr>
            <w:noProof/>
            <w:webHidden/>
          </w:rPr>
          <w:instrText xml:space="preserve"> PAGEREF _Toc320883758 \h </w:instrText>
        </w:r>
        <w:r w:rsidR="00B164E1">
          <w:rPr>
            <w:noProof/>
            <w:webHidden/>
          </w:rPr>
        </w:r>
        <w:r w:rsidR="00B164E1">
          <w:rPr>
            <w:noProof/>
            <w:webHidden/>
          </w:rPr>
          <w:fldChar w:fldCharType="separate"/>
        </w:r>
        <w:r w:rsidR="00B164E1">
          <w:rPr>
            <w:noProof/>
            <w:webHidden/>
          </w:rPr>
          <w:t>27</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59" w:history="1">
        <w:r w:rsidR="00B164E1" w:rsidRPr="00CB591E">
          <w:rPr>
            <w:rStyle w:val="Hyperlink"/>
          </w:rPr>
          <w:t>5. RECLAMATION PROGRAM</w:t>
        </w:r>
        <w:r w:rsidR="00B164E1">
          <w:rPr>
            <w:webHidden/>
          </w:rPr>
          <w:tab/>
        </w:r>
        <w:r w:rsidR="00B164E1">
          <w:rPr>
            <w:webHidden/>
          </w:rPr>
          <w:fldChar w:fldCharType="begin"/>
        </w:r>
        <w:r w:rsidR="00B164E1">
          <w:rPr>
            <w:webHidden/>
          </w:rPr>
          <w:instrText xml:space="preserve"> PAGEREF _Toc320883759 \h </w:instrText>
        </w:r>
        <w:r w:rsidR="00B164E1">
          <w:rPr>
            <w:webHidden/>
          </w:rPr>
        </w:r>
        <w:r w:rsidR="00B164E1">
          <w:rPr>
            <w:webHidden/>
          </w:rPr>
          <w:fldChar w:fldCharType="separate"/>
        </w:r>
        <w:r w:rsidR="00B164E1">
          <w:rPr>
            <w:webHidden/>
          </w:rPr>
          <w:t>28</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0" w:history="1">
        <w:r w:rsidR="00B164E1" w:rsidRPr="00CB591E">
          <w:rPr>
            <w:rStyle w:val="Hyperlink"/>
            <w:noProof/>
          </w:rPr>
          <w:t>5.1 End Land Use Objectives</w:t>
        </w:r>
        <w:r w:rsidR="00B164E1">
          <w:rPr>
            <w:noProof/>
            <w:webHidden/>
          </w:rPr>
          <w:tab/>
        </w:r>
        <w:r w:rsidR="00B164E1">
          <w:rPr>
            <w:noProof/>
            <w:webHidden/>
          </w:rPr>
          <w:fldChar w:fldCharType="begin"/>
        </w:r>
        <w:r w:rsidR="00B164E1">
          <w:rPr>
            <w:noProof/>
            <w:webHidden/>
          </w:rPr>
          <w:instrText xml:space="preserve"> PAGEREF _Toc320883760 \h </w:instrText>
        </w:r>
        <w:r w:rsidR="00B164E1">
          <w:rPr>
            <w:noProof/>
            <w:webHidden/>
          </w:rPr>
        </w:r>
        <w:r w:rsidR="00B164E1">
          <w:rPr>
            <w:noProof/>
            <w:webHidden/>
          </w:rPr>
          <w:fldChar w:fldCharType="separate"/>
        </w:r>
        <w:r w:rsidR="00B164E1">
          <w:rPr>
            <w:noProof/>
            <w:webHidden/>
          </w:rPr>
          <w:t>28</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1" w:history="1">
        <w:r w:rsidR="00B164E1" w:rsidRPr="00CB591E">
          <w:rPr>
            <w:rStyle w:val="Hyperlink"/>
            <w:noProof/>
          </w:rPr>
          <w:t>5.2 Soil Handling Plan</w:t>
        </w:r>
        <w:r w:rsidR="00B164E1">
          <w:rPr>
            <w:noProof/>
            <w:webHidden/>
          </w:rPr>
          <w:tab/>
        </w:r>
        <w:r w:rsidR="00B164E1">
          <w:rPr>
            <w:noProof/>
            <w:webHidden/>
          </w:rPr>
          <w:fldChar w:fldCharType="begin"/>
        </w:r>
        <w:r w:rsidR="00B164E1">
          <w:rPr>
            <w:noProof/>
            <w:webHidden/>
          </w:rPr>
          <w:instrText xml:space="preserve"> PAGEREF _Toc320883761 \h </w:instrText>
        </w:r>
        <w:r w:rsidR="00B164E1">
          <w:rPr>
            <w:noProof/>
            <w:webHidden/>
          </w:rPr>
        </w:r>
        <w:r w:rsidR="00B164E1">
          <w:rPr>
            <w:noProof/>
            <w:webHidden/>
          </w:rPr>
          <w:fldChar w:fldCharType="separate"/>
        </w:r>
        <w:r w:rsidR="00B164E1">
          <w:rPr>
            <w:noProof/>
            <w:webHidden/>
          </w:rPr>
          <w:t>28</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2" w:history="1">
        <w:r w:rsidR="00B164E1" w:rsidRPr="00CB591E">
          <w:rPr>
            <w:rStyle w:val="Hyperlink"/>
            <w:noProof/>
          </w:rPr>
          <w:t>5.3 Environmental Monitoring and Surveillance</w:t>
        </w:r>
        <w:r w:rsidR="00B164E1">
          <w:rPr>
            <w:noProof/>
            <w:webHidden/>
          </w:rPr>
          <w:tab/>
        </w:r>
        <w:r w:rsidR="00B164E1">
          <w:rPr>
            <w:noProof/>
            <w:webHidden/>
          </w:rPr>
          <w:fldChar w:fldCharType="begin"/>
        </w:r>
        <w:r w:rsidR="00B164E1">
          <w:rPr>
            <w:noProof/>
            <w:webHidden/>
          </w:rPr>
          <w:instrText xml:space="preserve"> PAGEREF _Toc320883762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3" w:history="1">
        <w:r w:rsidR="00B164E1" w:rsidRPr="00CB591E">
          <w:rPr>
            <w:rStyle w:val="Hyperlink"/>
            <w:noProof/>
          </w:rPr>
          <w:t>5.4 Conceptual Final Reclamation Plan</w:t>
        </w:r>
        <w:r w:rsidR="00B164E1">
          <w:rPr>
            <w:noProof/>
            <w:webHidden/>
          </w:rPr>
          <w:tab/>
        </w:r>
        <w:r w:rsidR="00B164E1">
          <w:rPr>
            <w:noProof/>
            <w:webHidden/>
          </w:rPr>
          <w:fldChar w:fldCharType="begin"/>
        </w:r>
        <w:r w:rsidR="00B164E1">
          <w:rPr>
            <w:noProof/>
            <w:webHidden/>
          </w:rPr>
          <w:instrText xml:space="preserve"> PAGEREF _Toc320883763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4" w:history="1">
        <w:r w:rsidR="00B164E1" w:rsidRPr="00CB591E">
          <w:rPr>
            <w:rStyle w:val="Hyperlink"/>
            <w:noProof/>
          </w:rPr>
          <w:t>5.5 End Land Use Objectives</w:t>
        </w:r>
        <w:r w:rsidR="00B164E1">
          <w:rPr>
            <w:noProof/>
            <w:webHidden/>
          </w:rPr>
          <w:tab/>
        </w:r>
        <w:r w:rsidR="00B164E1">
          <w:rPr>
            <w:noProof/>
            <w:webHidden/>
          </w:rPr>
          <w:fldChar w:fldCharType="begin"/>
        </w:r>
        <w:r w:rsidR="00B164E1">
          <w:rPr>
            <w:noProof/>
            <w:webHidden/>
          </w:rPr>
          <w:instrText xml:space="preserve"> PAGEREF _Toc320883764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5" w:history="1">
        <w:r w:rsidR="00B164E1" w:rsidRPr="00CB591E">
          <w:rPr>
            <w:rStyle w:val="Hyperlink"/>
            <w:noProof/>
          </w:rPr>
          <w:t>5.6 Productivity or Capability Objectives</w:t>
        </w:r>
        <w:r w:rsidR="00B164E1">
          <w:rPr>
            <w:noProof/>
            <w:webHidden/>
          </w:rPr>
          <w:tab/>
        </w:r>
        <w:r w:rsidR="00B164E1">
          <w:rPr>
            <w:noProof/>
            <w:webHidden/>
          </w:rPr>
          <w:fldChar w:fldCharType="begin"/>
        </w:r>
        <w:r w:rsidR="00B164E1">
          <w:rPr>
            <w:noProof/>
            <w:webHidden/>
          </w:rPr>
          <w:instrText xml:space="preserve"> PAGEREF _Toc320883765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6" w:history="1">
        <w:r w:rsidR="00B164E1" w:rsidRPr="00CB591E">
          <w:rPr>
            <w:rStyle w:val="Hyperlink"/>
            <w:noProof/>
          </w:rPr>
          <w:t>5.7 Long-term Stability</w:t>
        </w:r>
        <w:r w:rsidR="00B164E1">
          <w:rPr>
            <w:noProof/>
            <w:webHidden/>
          </w:rPr>
          <w:tab/>
        </w:r>
        <w:r w:rsidR="00B164E1">
          <w:rPr>
            <w:noProof/>
            <w:webHidden/>
          </w:rPr>
          <w:fldChar w:fldCharType="begin"/>
        </w:r>
        <w:r w:rsidR="00B164E1">
          <w:rPr>
            <w:noProof/>
            <w:webHidden/>
          </w:rPr>
          <w:instrText xml:space="preserve"> PAGEREF _Toc320883766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7" w:history="1">
        <w:r w:rsidR="00B164E1" w:rsidRPr="00CB591E">
          <w:rPr>
            <w:rStyle w:val="Hyperlink"/>
            <w:noProof/>
          </w:rPr>
          <w:t>5.8 Treatment of Structures and Equipment</w:t>
        </w:r>
        <w:r w:rsidR="00B164E1">
          <w:rPr>
            <w:noProof/>
            <w:webHidden/>
          </w:rPr>
          <w:tab/>
        </w:r>
        <w:r w:rsidR="00B164E1">
          <w:rPr>
            <w:noProof/>
            <w:webHidden/>
          </w:rPr>
          <w:fldChar w:fldCharType="begin"/>
        </w:r>
        <w:r w:rsidR="00B164E1">
          <w:rPr>
            <w:noProof/>
            <w:webHidden/>
          </w:rPr>
          <w:instrText xml:space="preserve"> PAGEREF _Toc320883767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8" w:history="1">
        <w:r w:rsidR="00B164E1" w:rsidRPr="00CB591E">
          <w:rPr>
            <w:rStyle w:val="Hyperlink"/>
            <w:noProof/>
          </w:rPr>
          <w:t>5.9 Waste Dump Reclamation</w:t>
        </w:r>
        <w:r w:rsidR="00B164E1">
          <w:rPr>
            <w:noProof/>
            <w:webHidden/>
          </w:rPr>
          <w:tab/>
        </w:r>
        <w:r w:rsidR="00B164E1">
          <w:rPr>
            <w:noProof/>
            <w:webHidden/>
          </w:rPr>
          <w:fldChar w:fldCharType="begin"/>
        </w:r>
        <w:r w:rsidR="00B164E1">
          <w:rPr>
            <w:noProof/>
            <w:webHidden/>
          </w:rPr>
          <w:instrText xml:space="preserve"> PAGEREF _Toc320883768 \h </w:instrText>
        </w:r>
        <w:r w:rsidR="00B164E1">
          <w:rPr>
            <w:noProof/>
            <w:webHidden/>
          </w:rPr>
        </w:r>
        <w:r w:rsidR="00B164E1">
          <w:rPr>
            <w:noProof/>
            <w:webHidden/>
          </w:rPr>
          <w:fldChar w:fldCharType="separate"/>
        </w:r>
        <w:r w:rsidR="00B164E1">
          <w:rPr>
            <w:noProof/>
            <w:webHidden/>
          </w:rPr>
          <w:t>29</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69" w:history="1">
        <w:r w:rsidR="00B164E1" w:rsidRPr="00CB591E">
          <w:rPr>
            <w:rStyle w:val="Hyperlink"/>
            <w:noProof/>
          </w:rPr>
          <w:t>5.10 Tailings Reclamation</w:t>
        </w:r>
        <w:r w:rsidR="00B164E1">
          <w:rPr>
            <w:noProof/>
            <w:webHidden/>
          </w:rPr>
          <w:tab/>
        </w:r>
        <w:r w:rsidR="00B164E1">
          <w:rPr>
            <w:noProof/>
            <w:webHidden/>
          </w:rPr>
          <w:fldChar w:fldCharType="begin"/>
        </w:r>
        <w:r w:rsidR="00B164E1">
          <w:rPr>
            <w:noProof/>
            <w:webHidden/>
          </w:rPr>
          <w:instrText xml:space="preserve"> PAGEREF _Toc320883769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0" w:history="1">
        <w:r w:rsidR="00B164E1" w:rsidRPr="00CB591E">
          <w:rPr>
            <w:rStyle w:val="Hyperlink"/>
            <w:noProof/>
          </w:rPr>
          <w:t>5.11 Pit Reclamation</w:t>
        </w:r>
        <w:r w:rsidR="00B164E1">
          <w:rPr>
            <w:noProof/>
            <w:webHidden/>
          </w:rPr>
          <w:tab/>
        </w:r>
        <w:r w:rsidR="00B164E1">
          <w:rPr>
            <w:noProof/>
            <w:webHidden/>
          </w:rPr>
          <w:fldChar w:fldCharType="begin"/>
        </w:r>
        <w:r w:rsidR="00B164E1">
          <w:rPr>
            <w:noProof/>
            <w:webHidden/>
          </w:rPr>
          <w:instrText xml:space="preserve"> PAGEREF _Toc320883770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1" w:history="1">
        <w:r w:rsidR="00B164E1" w:rsidRPr="00CB591E">
          <w:rPr>
            <w:rStyle w:val="Hyperlink"/>
            <w:noProof/>
          </w:rPr>
          <w:t>5.12 Watercourse Reclamation</w:t>
        </w:r>
        <w:r w:rsidR="00B164E1">
          <w:rPr>
            <w:noProof/>
            <w:webHidden/>
          </w:rPr>
          <w:tab/>
        </w:r>
        <w:r w:rsidR="00B164E1">
          <w:rPr>
            <w:noProof/>
            <w:webHidden/>
          </w:rPr>
          <w:fldChar w:fldCharType="begin"/>
        </w:r>
        <w:r w:rsidR="00B164E1">
          <w:rPr>
            <w:noProof/>
            <w:webHidden/>
          </w:rPr>
          <w:instrText xml:space="preserve"> PAGEREF _Toc320883771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2" w:history="1">
        <w:r w:rsidR="00B164E1" w:rsidRPr="00CB591E">
          <w:rPr>
            <w:rStyle w:val="Hyperlink"/>
            <w:noProof/>
          </w:rPr>
          <w:t>5.13 Road Reclamation</w:t>
        </w:r>
        <w:r w:rsidR="00B164E1">
          <w:rPr>
            <w:noProof/>
            <w:webHidden/>
          </w:rPr>
          <w:tab/>
        </w:r>
        <w:r w:rsidR="00B164E1">
          <w:rPr>
            <w:noProof/>
            <w:webHidden/>
          </w:rPr>
          <w:fldChar w:fldCharType="begin"/>
        </w:r>
        <w:r w:rsidR="00B164E1">
          <w:rPr>
            <w:noProof/>
            <w:webHidden/>
          </w:rPr>
          <w:instrText xml:space="preserve"> PAGEREF _Toc320883772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3" w:history="1">
        <w:r w:rsidR="00B164E1" w:rsidRPr="00CB591E">
          <w:rPr>
            <w:rStyle w:val="Hyperlink"/>
            <w:noProof/>
          </w:rPr>
          <w:t>5.14 Trace Element in Soils and Uptake in Vegetation</w:t>
        </w:r>
        <w:r w:rsidR="00B164E1">
          <w:rPr>
            <w:noProof/>
            <w:webHidden/>
          </w:rPr>
          <w:tab/>
        </w:r>
        <w:r w:rsidR="00B164E1">
          <w:rPr>
            <w:noProof/>
            <w:webHidden/>
          </w:rPr>
          <w:fldChar w:fldCharType="begin"/>
        </w:r>
        <w:r w:rsidR="00B164E1">
          <w:rPr>
            <w:noProof/>
            <w:webHidden/>
          </w:rPr>
          <w:instrText xml:space="preserve"> PAGEREF _Toc320883773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4" w:history="1">
        <w:r w:rsidR="00B164E1" w:rsidRPr="00CB591E">
          <w:rPr>
            <w:rStyle w:val="Hyperlink"/>
            <w:noProof/>
          </w:rPr>
          <w:t>5.15 Disposal of Toxic Chemicals</w:t>
        </w:r>
        <w:r w:rsidR="00B164E1">
          <w:rPr>
            <w:noProof/>
            <w:webHidden/>
          </w:rPr>
          <w:tab/>
        </w:r>
        <w:r w:rsidR="00B164E1">
          <w:rPr>
            <w:noProof/>
            <w:webHidden/>
          </w:rPr>
          <w:fldChar w:fldCharType="begin"/>
        </w:r>
        <w:r w:rsidR="00B164E1">
          <w:rPr>
            <w:noProof/>
            <w:webHidden/>
          </w:rPr>
          <w:instrText xml:space="preserve"> PAGEREF _Toc320883774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5" w:history="1">
        <w:r w:rsidR="00B164E1" w:rsidRPr="00CB591E">
          <w:rPr>
            <w:rStyle w:val="Hyperlink"/>
            <w:noProof/>
          </w:rPr>
          <w:t>5.16 Contaminated Site Requirements</w:t>
        </w:r>
        <w:r w:rsidR="00B164E1">
          <w:rPr>
            <w:noProof/>
            <w:webHidden/>
          </w:rPr>
          <w:tab/>
        </w:r>
        <w:r w:rsidR="00B164E1">
          <w:rPr>
            <w:noProof/>
            <w:webHidden/>
          </w:rPr>
          <w:fldChar w:fldCharType="begin"/>
        </w:r>
        <w:r w:rsidR="00B164E1">
          <w:rPr>
            <w:noProof/>
            <w:webHidden/>
          </w:rPr>
          <w:instrText xml:space="preserve"> PAGEREF _Toc320883775 \h </w:instrText>
        </w:r>
        <w:r w:rsidR="00B164E1">
          <w:rPr>
            <w:noProof/>
            <w:webHidden/>
          </w:rPr>
        </w:r>
        <w:r w:rsidR="00B164E1">
          <w:rPr>
            <w:noProof/>
            <w:webHidden/>
          </w:rPr>
          <w:fldChar w:fldCharType="separate"/>
        </w:r>
        <w:r w:rsidR="00B164E1">
          <w:rPr>
            <w:noProof/>
            <w:webHidden/>
          </w:rPr>
          <w:t>30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6" w:history="1">
        <w:r w:rsidR="00B164E1" w:rsidRPr="00CB591E">
          <w:rPr>
            <w:rStyle w:val="Hyperlink"/>
            <w:noProof/>
          </w:rPr>
          <w:t>5.17 Temporary Closure Care and Maintenance and Monitoring</w:t>
        </w:r>
        <w:r w:rsidR="00B164E1">
          <w:rPr>
            <w:noProof/>
            <w:webHidden/>
          </w:rPr>
          <w:tab/>
        </w:r>
        <w:r w:rsidR="00B164E1">
          <w:rPr>
            <w:noProof/>
            <w:webHidden/>
          </w:rPr>
          <w:fldChar w:fldCharType="begin"/>
        </w:r>
        <w:r w:rsidR="00B164E1">
          <w:rPr>
            <w:noProof/>
            <w:webHidden/>
          </w:rPr>
          <w:instrText xml:space="preserve"> PAGEREF _Toc320883776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7" w:history="1">
        <w:r w:rsidR="00B164E1" w:rsidRPr="00CB591E">
          <w:rPr>
            <w:rStyle w:val="Hyperlink"/>
            <w:noProof/>
          </w:rPr>
          <w:t>5.18 Operational and Post Closure Monitoring</w:t>
        </w:r>
        <w:r w:rsidR="00B164E1">
          <w:rPr>
            <w:noProof/>
            <w:webHidden/>
          </w:rPr>
          <w:tab/>
        </w:r>
        <w:r w:rsidR="00B164E1">
          <w:rPr>
            <w:noProof/>
            <w:webHidden/>
          </w:rPr>
          <w:fldChar w:fldCharType="begin"/>
        </w:r>
        <w:r w:rsidR="00B164E1">
          <w:rPr>
            <w:noProof/>
            <w:webHidden/>
          </w:rPr>
          <w:instrText xml:space="preserve"> PAGEREF _Toc320883777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8" w:history="1">
        <w:r w:rsidR="00B164E1" w:rsidRPr="00CB591E">
          <w:rPr>
            <w:rStyle w:val="Hyperlink"/>
            <w:noProof/>
          </w:rPr>
          <w:t>5.19 Detailed Five Year Mine Reclamation Plan</w:t>
        </w:r>
        <w:r w:rsidR="00B164E1">
          <w:rPr>
            <w:noProof/>
            <w:webHidden/>
          </w:rPr>
          <w:tab/>
        </w:r>
        <w:r w:rsidR="00B164E1">
          <w:rPr>
            <w:noProof/>
            <w:webHidden/>
          </w:rPr>
          <w:fldChar w:fldCharType="begin"/>
        </w:r>
        <w:r w:rsidR="00B164E1">
          <w:rPr>
            <w:noProof/>
            <w:webHidden/>
          </w:rPr>
          <w:instrText xml:space="preserve"> PAGEREF _Toc320883778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79" w:history="1">
        <w:r w:rsidR="00B164E1" w:rsidRPr="00CB591E">
          <w:rPr>
            <w:rStyle w:val="Hyperlink"/>
            <w:noProof/>
          </w:rPr>
          <w:t>5.20 Conceptual Life of Mine Reclamation Plan</w:t>
        </w:r>
        <w:r w:rsidR="00B164E1">
          <w:rPr>
            <w:noProof/>
            <w:webHidden/>
          </w:rPr>
          <w:tab/>
        </w:r>
        <w:r w:rsidR="00B164E1">
          <w:rPr>
            <w:noProof/>
            <w:webHidden/>
          </w:rPr>
          <w:fldChar w:fldCharType="begin"/>
        </w:r>
        <w:r w:rsidR="00B164E1">
          <w:rPr>
            <w:noProof/>
            <w:webHidden/>
          </w:rPr>
          <w:instrText xml:space="preserve"> PAGEREF _Toc320883779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0" w:history="1">
        <w:r w:rsidR="00B164E1" w:rsidRPr="00CB591E">
          <w:rPr>
            <w:rStyle w:val="Hyperlink"/>
            <w:noProof/>
          </w:rPr>
          <w:t>5.20.1 Information sources used to develop revegetation plan will include:</w:t>
        </w:r>
        <w:r w:rsidR="00B164E1">
          <w:rPr>
            <w:noProof/>
            <w:webHidden/>
          </w:rPr>
          <w:tab/>
        </w:r>
        <w:r w:rsidR="00B164E1">
          <w:rPr>
            <w:noProof/>
            <w:webHidden/>
          </w:rPr>
          <w:fldChar w:fldCharType="begin"/>
        </w:r>
        <w:r w:rsidR="00B164E1">
          <w:rPr>
            <w:noProof/>
            <w:webHidden/>
          </w:rPr>
          <w:instrText xml:space="preserve"> PAGEREF _Toc320883780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1" w:history="1">
        <w:r w:rsidR="00B164E1" w:rsidRPr="00CB591E">
          <w:rPr>
            <w:rStyle w:val="Hyperlink"/>
            <w:noProof/>
          </w:rPr>
          <w:t>5.20.2 Closing of Wells</w:t>
        </w:r>
        <w:r w:rsidR="00B164E1">
          <w:rPr>
            <w:noProof/>
            <w:webHidden/>
          </w:rPr>
          <w:tab/>
        </w:r>
        <w:r w:rsidR="00B164E1">
          <w:rPr>
            <w:noProof/>
            <w:webHidden/>
          </w:rPr>
          <w:fldChar w:fldCharType="begin"/>
        </w:r>
        <w:r w:rsidR="00B164E1">
          <w:rPr>
            <w:noProof/>
            <w:webHidden/>
          </w:rPr>
          <w:instrText xml:space="preserve"> PAGEREF _Toc320883781 \h </w:instrText>
        </w:r>
        <w:r w:rsidR="00B164E1">
          <w:rPr>
            <w:noProof/>
            <w:webHidden/>
          </w:rPr>
        </w:r>
        <w:r w:rsidR="00B164E1">
          <w:rPr>
            <w:noProof/>
            <w:webHidden/>
          </w:rPr>
          <w:fldChar w:fldCharType="separate"/>
        </w:r>
        <w:r w:rsidR="00B164E1">
          <w:rPr>
            <w:noProof/>
            <w:webHidden/>
          </w:rPr>
          <w:t>31</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82" w:history="1">
        <w:r w:rsidR="00B164E1" w:rsidRPr="00CB591E">
          <w:rPr>
            <w:rStyle w:val="Hyperlink"/>
          </w:rPr>
          <w:t>6. METAL LEACHING / ACID ROCK DRAINAGE (ML/ARD) ASSESSMENT</w:t>
        </w:r>
        <w:r w:rsidR="00B164E1">
          <w:rPr>
            <w:webHidden/>
          </w:rPr>
          <w:tab/>
        </w:r>
        <w:r w:rsidR="00B164E1">
          <w:rPr>
            <w:webHidden/>
          </w:rPr>
          <w:fldChar w:fldCharType="begin"/>
        </w:r>
        <w:r w:rsidR="00B164E1">
          <w:rPr>
            <w:webHidden/>
          </w:rPr>
          <w:instrText xml:space="preserve"> PAGEREF _Toc320883782 \h </w:instrText>
        </w:r>
        <w:r w:rsidR="00B164E1">
          <w:rPr>
            <w:webHidden/>
          </w:rPr>
        </w:r>
        <w:r w:rsidR="00B164E1">
          <w:rPr>
            <w:webHidden/>
          </w:rPr>
          <w:fldChar w:fldCharType="separate"/>
        </w:r>
        <w:r w:rsidR="00B164E1">
          <w:rPr>
            <w:webHidden/>
          </w:rPr>
          <w:t>32</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3" w:history="1">
        <w:r w:rsidR="00B164E1" w:rsidRPr="00CB591E">
          <w:rPr>
            <w:rStyle w:val="Hyperlink"/>
            <w:noProof/>
          </w:rPr>
          <w:t>6.1 ML/ARD Prediction and Prevention Plan</w:t>
        </w:r>
        <w:r w:rsidR="00B164E1">
          <w:rPr>
            <w:noProof/>
            <w:webHidden/>
          </w:rPr>
          <w:tab/>
        </w:r>
        <w:r w:rsidR="00B164E1">
          <w:rPr>
            <w:noProof/>
            <w:webHidden/>
          </w:rPr>
          <w:fldChar w:fldCharType="begin"/>
        </w:r>
        <w:r w:rsidR="00B164E1">
          <w:rPr>
            <w:noProof/>
            <w:webHidden/>
          </w:rPr>
          <w:instrText xml:space="preserve"> PAGEREF _Toc320883783 \h </w:instrText>
        </w:r>
        <w:r w:rsidR="00B164E1">
          <w:rPr>
            <w:noProof/>
            <w:webHidden/>
          </w:rPr>
        </w:r>
        <w:r w:rsidR="00B164E1">
          <w:rPr>
            <w:noProof/>
            <w:webHidden/>
          </w:rPr>
          <w:fldChar w:fldCharType="separate"/>
        </w:r>
        <w:r w:rsidR="00B164E1">
          <w:rPr>
            <w:noProof/>
            <w:webHidden/>
          </w:rPr>
          <w:t>32</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4" w:history="1">
        <w:r w:rsidR="00B164E1" w:rsidRPr="00CB591E">
          <w:rPr>
            <w:rStyle w:val="Hyperlink"/>
            <w:noProof/>
          </w:rPr>
          <w:t>6.2 Materials Handling Plan</w:t>
        </w:r>
        <w:r w:rsidR="00B164E1">
          <w:rPr>
            <w:noProof/>
            <w:webHidden/>
          </w:rPr>
          <w:tab/>
        </w:r>
        <w:r w:rsidR="00B164E1">
          <w:rPr>
            <w:noProof/>
            <w:webHidden/>
          </w:rPr>
          <w:fldChar w:fldCharType="begin"/>
        </w:r>
        <w:r w:rsidR="00B164E1">
          <w:rPr>
            <w:noProof/>
            <w:webHidden/>
          </w:rPr>
          <w:instrText xml:space="preserve"> PAGEREF _Toc320883784 \h </w:instrText>
        </w:r>
        <w:r w:rsidR="00B164E1">
          <w:rPr>
            <w:noProof/>
            <w:webHidden/>
          </w:rPr>
        </w:r>
        <w:r w:rsidR="00B164E1">
          <w:rPr>
            <w:noProof/>
            <w:webHidden/>
          </w:rPr>
          <w:fldChar w:fldCharType="separate"/>
        </w:r>
        <w:r w:rsidR="00B164E1">
          <w:rPr>
            <w:noProof/>
            <w:webHidden/>
          </w:rPr>
          <w:t>33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5" w:history="1">
        <w:r w:rsidR="00B164E1" w:rsidRPr="00CB591E">
          <w:rPr>
            <w:rStyle w:val="Hyperlink"/>
            <w:noProof/>
          </w:rPr>
          <w:t>6.3 Mine Waste Sequencing and Waste Placement Plan</w:t>
        </w:r>
        <w:r w:rsidR="00B164E1">
          <w:rPr>
            <w:noProof/>
            <w:webHidden/>
          </w:rPr>
          <w:tab/>
        </w:r>
        <w:r w:rsidR="00B164E1">
          <w:rPr>
            <w:noProof/>
            <w:webHidden/>
          </w:rPr>
          <w:fldChar w:fldCharType="begin"/>
        </w:r>
        <w:r w:rsidR="00B164E1">
          <w:rPr>
            <w:noProof/>
            <w:webHidden/>
          </w:rPr>
          <w:instrText xml:space="preserve"> PAGEREF _Toc320883785 \h </w:instrText>
        </w:r>
        <w:r w:rsidR="00B164E1">
          <w:rPr>
            <w:noProof/>
            <w:webHidden/>
          </w:rPr>
        </w:r>
        <w:r w:rsidR="00B164E1">
          <w:rPr>
            <w:noProof/>
            <w:webHidden/>
          </w:rPr>
          <w:fldChar w:fldCharType="separate"/>
        </w:r>
        <w:r w:rsidR="00B164E1">
          <w:rPr>
            <w:noProof/>
            <w:webHidden/>
          </w:rPr>
          <w:t>33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6" w:history="1">
        <w:r w:rsidR="00B164E1" w:rsidRPr="00CB591E">
          <w:rPr>
            <w:rStyle w:val="Hyperlink"/>
            <w:noProof/>
          </w:rPr>
          <w:t>6.4 Mitigation Plans</w:t>
        </w:r>
        <w:r w:rsidR="00B164E1">
          <w:rPr>
            <w:noProof/>
            <w:webHidden/>
          </w:rPr>
          <w:tab/>
        </w:r>
        <w:r w:rsidR="00B164E1">
          <w:rPr>
            <w:noProof/>
            <w:webHidden/>
          </w:rPr>
          <w:fldChar w:fldCharType="begin"/>
        </w:r>
        <w:r w:rsidR="00B164E1">
          <w:rPr>
            <w:noProof/>
            <w:webHidden/>
          </w:rPr>
          <w:instrText xml:space="preserve"> PAGEREF _Toc320883786 \h </w:instrText>
        </w:r>
        <w:r w:rsidR="00B164E1">
          <w:rPr>
            <w:noProof/>
            <w:webHidden/>
          </w:rPr>
        </w:r>
        <w:r w:rsidR="00B164E1">
          <w:rPr>
            <w:noProof/>
            <w:webHidden/>
          </w:rPr>
          <w:fldChar w:fldCharType="separate"/>
        </w:r>
        <w:r w:rsidR="00B164E1">
          <w:rPr>
            <w:noProof/>
            <w:webHidden/>
          </w:rPr>
          <w:t>33</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87" w:history="1">
        <w:r w:rsidR="00B164E1" w:rsidRPr="00CB591E">
          <w:rPr>
            <w:rStyle w:val="Hyperlink"/>
            <w:noProof/>
          </w:rPr>
          <w:t>6.5 Water Quantity and Quality Monitoring Plan</w:t>
        </w:r>
        <w:r w:rsidR="00B164E1">
          <w:rPr>
            <w:noProof/>
            <w:webHidden/>
          </w:rPr>
          <w:tab/>
        </w:r>
        <w:r w:rsidR="00B164E1">
          <w:rPr>
            <w:noProof/>
            <w:webHidden/>
          </w:rPr>
          <w:fldChar w:fldCharType="begin"/>
        </w:r>
        <w:r w:rsidR="00B164E1">
          <w:rPr>
            <w:noProof/>
            <w:webHidden/>
          </w:rPr>
          <w:instrText xml:space="preserve"> PAGEREF _Toc320883787 \h </w:instrText>
        </w:r>
        <w:r w:rsidR="00B164E1">
          <w:rPr>
            <w:noProof/>
            <w:webHidden/>
          </w:rPr>
        </w:r>
        <w:r w:rsidR="00B164E1">
          <w:rPr>
            <w:noProof/>
            <w:webHidden/>
          </w:rPr>
          <w:fldChar w:fldCharType="separate"/>
        </w:r>
        <w:r w:rsidR="00B164E1">
          <w:rPr>
            <w:noProof/>
            <w:webHidden/>
          </w:rPr>
          <w:t>34</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88" w:history="1">
        <w:r w:rsidR="00B164E1" w:rsidRPr="00CB591E">
          <w:rPr>
            <w:rStyle w:val="Hyperlink"/>
          </w:rPr>
          <w:t>Preamble to Sections 7, 8 &amp; 9 for Two-Step EMA Permitting</w:t>
        </w:r>
        <w:r w:rsidR="00B164E1">
          <w:rPr>
            <w:webHidden/>
          </w:rPr>
          <w:tab/>
        </w:r>
        <w:r w:rsidR="00B164E1">
          <w:rPr>
            <w:webHidden/>
          </w:rPr>
          <w:fldChar w:fldCharType="begin"/>
        </w:r>
        <w:r w:rsidR="00B164E1">
          <w:rPr>
            <w:webHidden/>
          </w:rPr>
          <w:instrText xml:space="preserve"> PAGEREF _Toc320883788 \h </w:instrText>
        </w:r>
        <w:r w:rsidR="00B164E1">
          <w:rPr>
            <w:webHidden/>
          </w:rPr>
        </w:r>
        <w:r w:rsidR="00B164E1">
          <w:rPr>
            <w:webHidden/>
          </w:rPr>
          <w:fldChar w:fldCharType="separate"/>
        </w:r>
        <w:r w:rsidR="00B164E1">
          <w:rPr>
            <w:webHidden/>
          </w:rPr>
          <w:t>35</w:t>
        </w:r>
        <w:r w:rsidR="00B164E1">
          <w:rPr>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89" w:history="1">
        <w:r w:rsidR="00B164E1" w:rsidRPr="00CB591E">
          <w:rPr>
            <w:rStyle w:val="Hyperlink"/>
          </w:rPr>
          <w:t>7. DISCHARGES AND TREATMENT</w:t>
        </w:r>
        <w:r w:rsidR="00B164E1">
          <w:rPr>
            <w:webHidden/>
          </w:rPr>
          <w:tab/>
        </w:r>
        <w:r w:rsidR="00B164E1">
          <w:rPr>
            <w:webHidden/>
          </w:rPr>
          <w:fldChar w:fldCharType="begin"/>
        </w:r>
        <w:r w:rsidR="00B164E1">
          <w:rPr>
            <w:webHidden/>
          </w:rPr>
          <w:instrText xml:space="preserve"> PAGEREF _Toc320883789 \h </w:instrText>
        </w:r>
        <w:r w:rsidR="00B164E1">
          <w:rPr>
            <w:webHidden/>
          </w:rPr>
        </w:r>
        <w:r w:rsidR="00B164E1">
          <w:rPr>
            <w:webHidden/>
          </w:rPr>
          <w:fldChar w:fldCharType="separate"/>
        </w:r>
        <w:r w:rsidR="00B164E1">
          <w:rPr>
            <w:webHidden/>
          </w:rPr>
          <w:t>36</w:t>
        </w:r>
        <w:r w:rsidR="00B164E1">
          <w:rPr>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90" w:history="1">
        <w:r w:rsidR="00B164E1" w:rsidRPr="00CB591E">
          <w:rPr>
            <w:rStyle w:val="Hyperlink"/>
          </w:rPr>
          <w:t>8. ENVIRONMENTAL EFFECTS ASSESSMENT FOR EMA</w:t>
        </w:r>
        <w:r w:rsidR="00B164E1">
          <w:rPr>
            <w:webHidden/>
          </w:rPr>
          <w:tab/>
        </w:r>
        <w:r w:rsidR="00B164E1">
          <w:rPr>
            <w:webHidden/>
          </w:rPr>
          <w:fldChar w:fldCharType="begin"/>
        </w:r>
        <w:r w:rsidR="00B164E1">
          <w:rPr>
            <w:webHidden/>
          </w:rPr>
          <w:instrText xml:space="preserve"> PAGEREF _Toc320883790 \h </w:instrText>
        </w:r>
        <w:r w:rsidR="00B164E1">
          <w:rPr>
            <w:webHidden/>
          </w:rPr>
        </w:r>
        <w:r w:rsidR="00B164E1">
          <w:rPr>
            <w:webHidden/>
          </w:rPr>
          <w:fldChar w:fldCharType="separate"/>
        </w:r>
        <w:r w:rsidR="00B164E1">
          <w:rPr>
            <w:webHidden/>
          </w:rPr>
          <w:t>36</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91" w:history="1">
        <w:r w:rsidR="00B164E1" w:rsidRPr="00CB591E">
          <w:rPr>
            <w:rStyle w:val="Hyperlink"/>
            <w:noProof/>
          </w:rPr>
          <w:t>8.1 General</w:t>
        </w:r>
        <w:r w:rsidR="00B164E1">
          <w:rPr>
            <w:noProof/>
            <w:webHidden/>
          </w:rPr>
          <w:tab/>
        </w:r>
        <w:r w:rsidR="00B164E1">
          <w:rPr>
            <w:noProof/>
            <w:webHidden/>
          </w:rPr>
          <w:fldChar w:fldCharType="begin"/>
        </w:r>
        <w:r w:rsidR="00B164E1">
          <w:rPr>
            <w:noProof/>
            <w:webHidden/>
          </w:rPr>
          <w:instrText xml:space="preserve"> PAGEREF _Toc320883791 \h </w:instrText>
        </w:r>
        <w:r w:rsidR="00B164E1">
          <w:rPr>
            <w:noProof/>
            <w:webHidden/>
          </w:rPr>
        </w:r>
        <w:r w:rsidR="00B164E1">
          <w:rPr>
            <w:noProof/>
            <w:webHidden/>
          </w:rPr>
          <w:fldChar w:fldCharType="separate"/>
        </w:r>
        <w:r w:rsidR="00B164E1">
          <w:rPr>
            <w:noProof/>
            <w:webHidden/>
          </w:rPr>
          <w:t>36</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792" w:history="1">
        <w:r w:rsidR="00B164E1" w:rsidRPr="00CB591E">
          <w:rPr>
            <w:rStyle w:val="Hyperlink"/>
            <w:noProof/>
          </w:rPr>
          <w:t>8.2 Areas of Specific Topics</w:t>
        </w:r>
        <w:r w:rsidR="00B164E1">
          <w:rPr>
            <w:noProof/>
            <w:webHidden/>
          </w:rPr>
          <w:tab/>
        </w:r>
        <w:r w:rsidR="00B164E1">
          <w:rPr>
            <w:noProof/>
            <w:webHidden/>
          </w:rPr>
          <w:fldChar w:fldCharType="begin"/>
        </w:r>
        <w:r w:rsidR="00B164E1">
          <w:rPr>
            <w:noProof/>
            <w:webHidden/>
          </w:rPr>
          <w:instrText xml:space="preserve"> PAGEREF _Toc320883792 \h </w:instrText>
        </w:r>
        <w:r w:rsidR="00B164E1">
          <w:rPr>
            <w:noProof/>
            <w:webHidden/>
          </w:rPr>
        </w:r>
        <w:r w:rsidR="00B164E1">
          <w:rPr>
            <w:noProof/>
            <w:webHidden/>
          </w:rPr>
          <w:fldChar w:fldCharType="separate"/>
        </w:r>
        <w:r w:rsidR="00B164E1">
          <w:rPr>
            <w:noProof/>
            <w:webHidden/>
          </w:rPr>
          <w:t>37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93" w:history="1">
        <w:r w:rsidR="00B164E1" w:rsidRPr="00CB591E">
          <w:rPr>
            <w:rStyle w:val="Hyperlink"/>
            <w:rFonts w:cs="Calibri"/>
            <w:noProof/>
          </w:rPr>
          <w:t>8.2.1 Environmental Effects Assessment</w:t>
        </w:r>
        <w:r w:rsidR="00B164E1">
          <w:rPr>
            <w:noProof/>
            <w:webHidden/>
          </w:rPr>
          <w:tab/>
        </w:r>
        <w:r w:rsidR="00B164E1">
          <w:rPr>
            <w:noProof/>
            <w:webHidden/>
          </w:rPr>
          <w:fldChar w:fldCharType="begin"/>
        </w:r>
        <w:r w:rsidR="00B164E1">
          <w:rPr>
            <w:noProof/>
            <w:webHidden/>
          </w:rPr>
          <w:instrText xml:space="preserve"> PAGEREF _Toc320883793 \h </w:instrText>
        </w:r>
        <w:r w:rsidR="00B164E1">
          <w:rPr>
            <w:noProof/>
            <w:webHidden/>
          </w:rPr>
        </w:r>
        <w:r w:rsidR="00B164E1">
          <w:rPr>
            <w:noProof/>
            <w:webHidden/>
          </w:rPr>
          <w:fldChar w:fldCharType="separate"/>
        </w:r>
        <w:r w:rsidR="00B164E1">
          <w:rPr>
            <w:noProof/>
            <w:webHidden/>
          </w:rPr>
          <w:t>37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94" w:history="1">
        <w:r w:rsidR="00B164E1" w:rsidRPr="00CB591E">
          <w:rPr>
            <w:rStyle w:val="Hyperlink"/>
            <w:rFonts w:cs="Calibri"/>
            <w:noProof/>
          </w:rPr>
          <w:t>8.2.2 Fisheries and Aquatic Resources</w:t>
        </w:r>
        <w:r w:rsidR="00B164E1">
          <w:rPr>
            <w:noProof/>
            <w:webHidden/>
          </w:rPr>
          <w:tab/>
        </w:r>
        <w:r w:rsidR="00B164E1">
          <w:rPr>
            <w:noProof/>
            <w:webHidden/>
          </w:rPr>
          <w:fldChar w:fldCharType="begin"/>
        </w:r>
        <w:r w:rsidR="00B164E1">
          <w:rPr>
            <w:noProof/>
            <w:webHidden/>
          </w:rPr>
          <w:instrText xml:space="preserve"> PAGEREF _Toc320883794 \h </w:instrText>
        </w:r>
        <w:r w:rsidR="00B164E1">
          <w:rPr>
            <w:noProof/>
            <w:webHidden/>
          </w:rPr>
        </w:r>
        <w:r w:rsidR="00B164E1">
          <w:rPr>
            <w:noProof/>
            <w:webHidden/>
          </w:rPr>
          <w:fldChar w:fldCharType="separate"/>
        </w:r>
        <w:r w:rsidR="00B164E1">
          <w:rPr>
            <w:noProof/>
            <w:webHidden/>
          </w:rPr>
          <w:t>37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95" w:history="1">
        <w:r w:rsidR="00B164E1" w:rsidRPr="00CB591E">
          <w:rPr>
            <w:rStyle w:val="Hyperlink"/>
            <w:rFonts w:cs="Calibri"/>
            <w:noProof/>
          </w:rPr>
          <w:t>8.2.3 Impacts to humans</w:t>
        </w:r>
        <w:r w:rsidR="00B164E1">
          <w:rPr>
            <w:noProof/>
            <w:webHidden/>
          </w:rPr>
          <w:tab/>
        </w:r>
        <w:r w:rsidR="00B164E1">
          <w:rPr>
            <w:noProof/>
            <w:webHidden/>
          </w:rPr>
          <w:fldChar w:fldCharType="begin"/>
        </w:r>
        <w:r w:rsidR="00B164E1">
          <w:rPr>
            <w:noProof/>
            <w:webHidden/>
          </w:rPr>
          <w:instrText xml:space="preserve"> PAGEREF _Toc320883795 \h </w:instrText>
        </w:r>
        <w:r w:rsidR="00B164E1">
          <w:rPr>
            <w:noProof/>
            <w:webHidden/>
          </w:rPr>
        </w:r>
        <w:r w:rsidR="00B164E1">
          <w:rPr>
            <w:noProof/>
            <w:webHidden/>
          </w:rPr>
          <w:fldChar w:fldCharType="separate"/>
        </w:r>
        <w:r w:rsidR="00B164E1">
          <w:rPr>
            <w:noProof/>
            <w:webHidden/>
          </w:rPr>
          <w:t>37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96" w:history="1">
        <w:r w:rsidR="00B164E1" w:rsidRPr="00CB591E">
          <w:rPr>
            <w:rStyle w:val="Hyperlink"/>
            <w:rFonts w:cs="Calibri"/>
            <w:noProof/>
          </w:rPr>
          <w:t>8.2.4 Surface Water and Groundwater Hydrology</w:t>
        </w:r>
        <w:r w:rsidR="00B164E1">
          <w:rPr>
            <w:noProof/>
            <w:webHidden/>
          </w:rPr>
          <w:tab/>
        </w:r>
        <w:r w:rsidR="00B164E1">
          <w:rPr>
            <w:noProof/>
            <w:webHidden/>
          </w:rPr>
          <w:fldChar w:fldCharType="begin"/>
        </w:r>
        <w:r w:rsidR="00B164E1">
          <w:rPr>
            <w:noProof/>
            <w:webHidden/>
          </w:rPr>
          <w:instrText xml:space="preserve"> PAGEREF _Toc320883796 \h </w:instrText>
        </w:r>
        <w:r w:rsidR="00B164E1">
          <w:rPr>
            <w:noProof/>
            <w:webHidden/>
          </w:rPr>
        </w:r>
        <w:r w:rsidR="00B164E1">
          <w:rPr>
            <w:noProof/>
            <w:webHidden/>
          </w:rPr>
          <w:fldChar w:fldCharType="separate"/>
        </w:r>
        <w:r w:rsidR="00B164E1">
          <w:rPr>
            <w:noProof/>
            <w:webHidden/>
          </w:rPr>
          <w:t>37</w:t>
        </w:r>
        <w:r w:rsidR="00B164E1">
          <w:rPr>
            <w:noProof/>
            <w:webHidden/>
          </w:rPr>
          <w:fldChar w:fldCharType="end"/>
        </w:r>
      </w:hyperlink>
    </w:p>
    <w:p w:rsidR="00B164E1" w:rsidRDefault="00E17F4E">
      <w:pPr>
        <w:pStyle w:val="TOC3"/>
        <w:tabs>
          <w:tab w:val="right" w:leader="dot" w:pos="8630"/>
        </w:tabs>
        <w:rPr>
          <w:rFonts w:asciiTheme="minorHAnsi" w:eastAsiaTheme="minorEastAsia" w:hAnsiTheme="minorHAnsi" w:cstheme="minorBidi"/>
          <w:noProof/>
          <w:sz w:val="22"/>
          <w:szCs w:val="22"/>
          <w:lang w:val="en-CA" w:eastAsia="en-CA"/>
        </w:rPr>
      </w:pPr>
      <w:hyperlink w:anchor="_Toc320883797" w:history="1">
        <w:r w:rsidR="00B164E1" w:rsidRPr="00CB591E">
          <w:rPr>
            <w:rStyle w:val="Hyperlink"/>
            <w:rFonts w:cs="Calibri"/>
            <w:noProof/>
          </w:rPr>
          <w:t>8.2.5 Water Quality Modeling</w:t>
        </w:r>
        <w:r w:rsidR="00B164E1">
          <w:rPr>
            <w:noProof/>
            <w:webHidden/>
          </w:rPr>
          <w:tab/>
        </w:r>
        <w:r w:rsidR="00B164E1">
          <w:rPr>
            <w:noProof/>
            <w:webHidden/>
          </w:rPr>
          <w:fldChar w:fldCharType="begin"/>
        </w:r>
        <w:r w:rsidR="00B164E1">
          <w:rPr>
            <w:noProof/>
            <w:webHidden/>
          </w:rPr>
          <w:instrText xml:space="preserve"> PAGEREF _Toc320883797 \h </w:instrText>
        </w:r>
        <w:r w:rsidR="00B164E1">
          <w:rPr>
            <w:noProof/>
            <w:webHidden/>
          </w:rPr>
        </w:r>
        <w:r w:rsidR="00B164E1">
          <w:rPr>
            <w:noProof/>
            <w:webHidden/>
          </w:rPr>
          <w:fldChar w:fldCharType="separate"/>
        </w:r>
        <w:r w:rsidR="00B164E1">
          <w:rPr>
            <w:noProof/>
            <w:webHidden/>
          </w:rPr>
          <w:t>38</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98" w:history="1">
        <w:r w:rsidR="00B164E1" w:rsidRPr="00CB591E">
          <w:rPr>
            <w:rStyle w:val="Hyperlink"/>
          </w:rPr>
          <w:t>9. PROPOSED DISCHARGE AND ENVIRONMENTAL EFFECTS MONITORING FOR EMA</w:t>
        </w:r>
        <w:r w:rsidR="00B164E1">
          <w:rPr>
            <w:webHidden/>
          </w:rPr>
          <w:tab/>
        </w:r>
        <w:r w:rsidR="00B164E1">
          <w:rPr>
            <w:webHidden/>
          </w:rPr>
          <w:fldChar w:fldCharType="begin"/>
        </w:r>
        <w:r w:rsidR="00B164E1">
          <w:rPr>
            <w:webHidden/>
          </w:rPr>
          <w:instrText xml:space="preserve"> PAGEREF _Toc320883798 \h </w:instrText>
        </w:r>
        <w:r w:rsidR="00B164E1">
          <w:rPr>
            <w:webHidden/>
          </w:rPr>
        </w:r>
        <w:r w:rsidR="00B164E1">
          <w:rPr>
            <w:webHidden/>
          </w:rPr>
          <w:fldChar w:fldCharType="separate"/>
        </w:r>
        <w:r w:rsidR="00B164E1">
          <w:rPr>
            <w:webHidden/>
          </w:rPr>
          <w:t>39</w:t>
        </w:r>
        <w:r w:rsidR="00B164E1">
          <w:rPr>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799" w:history="1">
        <w:r w:rsidR="00B164E1" w:rsidRPr="00CB591E">
          <w:rPr>
            <w:rStyle w:val="Hyperlink"/>
          </w:rPr>
          <w:t>10. RECLAMATION COST ESTIMATES</w:t>
        </w:r>
        <w:r w:rsidR="00B164E1">
          <w:rPr>
            <w:webHidden/>
          </w:rPr>
          <w:tab/>
        </w:r>
        <w:r w:rsidR="00B164E1">
          <w:rPr>
            <w:webHidden/>
          </w:rPr>
          <w:fldChar w:fldCharType="begin"/>
        </w:r>
        <w:r w:rsidR="00B164E1">
          <w:rPr>
            <w:webHidden/>
          </w:rPr>
          <w:instrText xml:space="preserve"> PAGEREF _Toc320883799 \h </w:instrText>
        </w:r>
        <w:r w:rsidR="00B164E1">
          <w:rPr>
            <w:webHidden/>
          </w:rPr>
        </w:r>
        <w:r w:rsidR="00B164E1">
          <w:rPr>
            <w:webHidden/>
          </w:rPr>
          <w:fldChar w:fldCharType="separate"/>
        </w:r>
        <w:r w:rsidR="00B164E1">
          <w:rPr>
            <w:webHidden/>
          </w:rPr>
          <w:t>40</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800" w:history="1">
        <w:r w:rsidR="00B164E1" w:rsidRPr="00CB591E">
          <w:rPr>
            <w:rStyle w:val="Hyperlink"/>
            <w:noProof/>
          </w:rPr>
          <w:t>10.1 Post Closure Monitoring</w:t>
        </w:r>
        <w:r w:rsidR="00B164E1">
          <w:rPr>
            <w:noProof/>
            <w:webHidden/>
          </w:rPr>
          <w:tab/>
        </w:r>
        <w:r w:rsidR="00B164E1">
          <w:rPr>
            <w:noProof/>
            <w:webHidden/>
          </w:rPr>
          <w:fldChar w:fldCharType="begin"/>
        </w:r>
        <w:r w:rsidR="00B164E1">
          <w:rPr>
            <w:noProof/>
            <w:webHidden/>
          </w:rPr>
          <w:instrText xml:space="preserve"> PAGEREF _Toc320883800 \h </w:instrText>
        </w:r>
        <w:r w:rsidR="00B164E1">
          <w:rPr>
            <w:noProof/>
            <w:webHidden/>
          </w:rPr>
        </w:r>
        <w:r w:rsidR="00B164E1">
          <w:rPr>
            <w:noProof/>
            <w:webHidden/>
          </w:rPr>
          <w:fldChar w:fldCharType="separate"/>
        </w:r>
        <w:r w:rsidR="00B164E1">
          <w:rPr>
            <w:noProof/>
            <w:webHidden/>
          </w:rPr>
          <w:t>40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801" w:history="1">
        <w:r w:rsidR="00B164E1" w:rsidRPr="00CB591E">
          <w:rPr>
            <w:rStyle w:val="Hyperlink"/>
            <w:noProof/>
          </w:rPr>
          <w:t>10.2 Post Closure Maintenance (excluding water treatment)</w:t>
        </w:r>
        <w:r w:rsidR="00B164E1">
          <w:rPr>
            <w:noProof/>
            <w:webHidden/>
          </w:rPr>
          <w:tab/>
        </w:r>
        <w:r w:rsidR="00B164E1">
          <w:rPr>
            <w:noProof/>
            <w:webHidden/>
          </w:rPr>
          <w:fldChar w:fldCharType="begin"/>
        </w:r>
        <w:r w:rsidR="00B164E1">
          <w:rPr>
            <w:noProof/>
            <w:webHidden/>
          </w:rPr>
          <w:instrText xml:space="preserve"> PAGEREF _Toc320883801 \h </w:instrText>
        </w:r>
        <w:r w:rsidR="00B164E1">
          <w:rPr>
            <w:noProof/>
            <w:webHidden/>
          </w:rPr>
        </w:r>
        <w:r w:rsidR="00B164E1">
          <w:rPr>
            <w:noProof/>
            <w:webHidden/>
          </w:rPr>
          <w:fldChar w:fldCharType="separate"/>
        </w:r>
        <w:r w:rsidR="00B164E1">
          <w:rPr>
            <w:noProof/>
            <w:webHidden/>
          </w:rPr>
          <w:t>40</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802" w:history="1">
        <w:r w:rsidR="00B164E1" w:rsidRPr="00CB591E">
          <w:rPr>
            <w:rStyle w:val="Hyperlink"/>
            <w:noProof/>
          </w:rPr>
          <w:t>10.3 Post-Closure Maintenance (Water Treatment)</w:t>
        </w:r>
        <w:r w:rsidR="00B164E1">
          <w:rPr>
            <w:noProof/>
            <w:webHidden/>
          </w:rPr>
          <w:tab/>
        </w:r>
        <w:r w:rsidR="00B164E1">
          <w:rPr>
            <w:noProof/>
            <w:webHidden/>
          </w:rPr>
          <w:fldChar w:fldCharType="begin"/>
        </w:r>
        <w:r w:rsidR="00B164E1">
          <w:rPr>
            <w:noProof/>
            <w:webHidden/>
          </w:rPr>
          <w:instrText xml:space="preserve"> PAGEREF _Toc320883802 \h </w:instrText>
        </w:r>
        <w:r w:rsidR="00B164E1">
          <w:rPr>
            <w:noProof/>
            <w:webHidden/>
          </w:rPr>
        </w:r>
        <w:r w:rsidR="00B164E1">
          <w:rPr>
            <w:noProof/>
            <w:webHidden/>
          </w:rPr>
          <w:fldChar w:fldCharType="separate"/>
        </w:r>
        <w:r w:rsidR="00B164E1">
          <w:rPr>
            <w:noProof/>
            <w:webHidden/>
          </w:rPr>
          <w:t>40</w:t>
        </w:r>
        <w:r w:rsidR="00B164E1">
          <w:rPr>
            <w:noProof/>
            <w:webHidden/>
          </w:rPr>
          <w:fldChar w:fldCharType="end"/>
        </w:r>
      </w:hyperlink>
    </w:p>
    <w:p w:rsidR="00B164E1" w:rsidRDefault="00E17F4E">
      <w:pPr>
        <w:pStyle w:val="TOC1"/>
        <w:rPr>
          <w:rFonts w:asciiTheme="minorHAnsi" w:eastAsiaTheme="minorEastAsia" w:hAnsiTheme="minorHAnsi" w:cstheme="minorBidi"/>
          <w:b w:val="0"/>
          <w:bCs w:val="0"/>
          <w:sz w:val="22"/>
          <w:szCs w:val="22"/>
          <w:lang w:val="en-CA" w:eastAsia="en-CA"/>
        </w:rPr>
      </w:pPr>
      <w:hyperlink w:anchor="_Toc320883803" w:history="1">
        <w:r w:rsidR="00B164E1" w:rsidRPr="00CB591E">
          <w:rPr>
            <w:rStyle w:val="Hyperlink"/>
          </w:rPr>
          <w:t>11. OTHER COMMENTS</w:t>
        </w:r>
        <w:r w:rsidR="00B164E1">
          <w:rPr>
            <w:webHidden/>
          </w:rPr>
          <w:tab/>
        </w:r>
        <w:r w:rsidR="00B164E1">
          <w:rPr>
            <w:webHidden/>
          </w:rPr>
          <w:fldChar w:fldCharType="begin"/>
        </w:r>
        <w:r w:rsidR="00B164E1">
          <w:rPr>
            <w:webHidden/>
          </w:rPr>
          <w:instrText xml:space="preserve"> PAGEREF _Toc320883803 \h </w:instrText>
        </w:r>
        <w:r w:rsidR="00B164E1">
          <w:rPr>
            <w:webHidden/>
          </w:rPr>
        </w:r>
        <w:r w:rsidR="00B164E1">
          <w:rPr>
            <w:webHidden/>
          </w:rPr>
          <w:fldChar w:fldCharType="separate"/>
        </w:r>
        <w:r w:rsidR="00B164E1">
          <w:rPr>
            <w:webHidden/>
          </w:rPr>
          <w:t>41</w:t>
        </w:r>
        <w:r w:rsidR="00B164E1">
          <w:rPr>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805" w:history="1">
        <w:r w:rsidR="00B164E1" w:rsidRPr="00CB591E">
          <w:rPr>
            <w:rStyle w:val="Hyperlink"/>
            <w:noProof/>
          </w:rPr>
          <w:t>11.1 Referencing to Earlier Submitted Information</w:t>
        </w:r>
        <w:r w:rsidR="00B164E1">
          <w:rPr>
            <w:noProof/>
            <w:webHidden/>
          </w:rPr>
          <w:tab/>
        </w:r>
        <w:r w:rsidR="00B164E1">
          <w:rPr>
            <w:noProof/>
            <w:webHidden/>
          </w:rPr>
          <w:fldChar w:fldCharType="begin"/>
        </w:r>
        <w:r w:rsidR="00B164E1">
          <w:rPr>
            <w:noProof/>
            <w:webHidden/>
          </w:rPr>
          <w:instrText xml:space="preserve"> PAGEREF _Toc320883805 \h </w:instrText>
        </w:r>
        <w:r w:rsidR="00B164E1">
          <w:rPr>
            <w:noProof/>
            <w:webHidden/>
          </w:rPr>
        </w:r>
        <w:r w:rsidR="00B164E1">
          <w:rPr>
            <w:noProof/>
            <w:webHidden/>
          </w:rPr>
          <w:fldChar w:fldCharType="separate"/>
        </w:r>
        <w:r w:rsidR="00B164E1">
          <w:rPr>
            <w:noProof/>
            <w:webHidden/>
          </w:rPr>
          <w:t>41</w:t>
        </w:r>
        <w:r w:rsidR="00B164E1">
          <w:rPr>
            <w:noProof/>
            <w:webHidden/>
          </w:rPr>
          <w:fldChar w:fldCharType="end"/>
        </w:r>
      </w:hyperlink>
    </w:p>
    <w:p w:rsidR="00B164E1" w:rsidRDefault="00E17F4E">
      <w:pPr>
        <w:pStyle w:val="TOC2"/>
        <w:rPr>
          <w:rFonts w:asciiTheme="minorHAnsi" w:eastAsiaTheme="minorEastAsia" w:hAnsiTheme="minorHAnsi" w:cstheme="minorBidi"/>
          <w:noProof/>
          <w:sz w:val="22"/>
          <w:szCs w:val="22"/>
          <w:lang w:val="en-CA" w:eastAsia="en-CA"/>
        </w:rPr>
      </w:pPr>
      <w:hyperlink w:anchor="_Toc320883806" w:history="1">
        <w:r w:rsidR="00B164E1" w:rsidRPr="00CB591E">
          <w:rPr>
            <w:rStyle w:val="Hyperlink"/>
            <w:noProof/>
          </w:rPr>
          <w:t>11.2 References</w:t>
        </w:r>
        <w:r w:rsidR="00B164E1">
          <w:rPr>
            <w:noProof/>
            <w:webHidden/>
          </w:rPr>
          <w:tab/>
        </w:r>
        <w:r w:rsidR="00B164E1">
          <w:rPr>
            <w:noProof/>
            <w:webHidden/>
          </w:rPr>
          <w:fldChar w:fldCharType="begin"/>
        </w:r>
        <w:r w:rsidR="00B164E1">
          <w:rPr>
            <w:noProof/>
            <w:webHidden/>
          </w:rPr>
          <w:instrText xml:space="preserve"> PAGEREF _Toc320883806 \h </w:instrText>
        </w:r>
        <w:r w:rsidR="00B164E1">
          <w:rPr>
            <w:noProof/>
            <w:webHidden/>
          </w:rPr>
        </w:r>
        <w:r w:rsidR="00B164E1">
          <w:rPr>
            <w:noProof/>
            <w:webHidden/>
          </w:rPr>
          <w:fldChar w:fldCharType="separate"/>
        </w:r>
        <w:r w:rsidR="00B164E1">
          <w:rPr>
            <w:noProof/>
            <w:webHidden/>
          </w:rPr>
          <w:t>41</w:t>
        </w:r>
        <w:r w:rsidR="00B164E1">
          <w:rPr>
            <w:noProof/>
            <w:webHidden/>
          </w:rPr>
          <w:fldChar w:fldCharType="end"/>
        </w:r>
      </w:hyperlink>
    </w:p>
    <w:p w:rsidR="00921E06" w:rsidRDefault="0080173D">
      <w:r>
        <w:fldChar w:fldCharType="end"/>
      </w:r>
    </w:p>
    <w:p w:rsidR="0084722C" w:rsidRDefault="00DA3D2D" w:rsidP="00AC76C8">
      <w:pPr>
        <w:pStyle w:val="JointTORhead2"/>
      </w:pPr>
      <w:r>
        <w:br w:type="page"/>
      </w:r>
    </w:p>
    <w:p w:rsidR="0084722C" w:rsidRPr="00725866" w:rsidRDefault="00355385" w:rsidP="00725866">
      <w:pPr>
        <w:pStyle w:val="Heading1"/>
      </w:pPr>
      <w:bookmarkStart w:id="0" w:name="_Toc320883687"/>
      <w:bookmarkStart w:id="1" w:name="_Toc244594434"/>
      <w:bookmarkStart w:id="2" w:name="_Toc244656520"/>
      <w:r w:rsidRPr="00725866">
        <w:t>EXECUTIVE SUMMARY</w:t>
      </w:r>
      <w:bookmarkEnd w:id="0"/>
    </w:p>
    <w:p w:rsidR="00D14561" w:rsidRPr="00DE4E1D" w:rsidRDefault="00D14561" w:rsidP="00DE4E1D">
      <w:pPr>
        <w:rPr>
          <w:rFonts w:ascii="Calibri" w:hAnsi="Calibri" w:cs="Calibri"/>
          <w:sz w:val="22"/>
          <w:szCs w:val="22"/>
        </w:rPr>
      </w:pPr>
    </w:p>
    <w:p w:rsidR="00A45362" w:rsidRPr="00DE4E1D" w:rsidRDefault="00A45362" w:rsidP="00DE4E1D">
      <w:pPr>
        <w:rPr>
          <w:rFonts w:ascii="Calibri" w:hAnsi="Calibri" w:cs="Calibri"/>
          <w:sz w:val="22"/>
          <w:szCs w:val="22"/>
        </w:rPr>
      </w:pPr>
      <w:r w:rsidRPr="00DE4E1D">
        <w:rPr>
          <w:rFonts w:ascii="Calibri" w:hAnsi="Calibri" w:cs="Calibri"/>
          <w:sz w:val="22"/>
          <w:szCs w:val="22"/>
        </w:rPr>
        <w:t xml:space="preserve">Provide an executive summary that briefly describes the proposed project, identifies the authorizations being applied for and describes how the application meets the application requirements document developed with advice from the mine development review committee.  </w:t>
      </w:r>
    </w:p>
    <w:p w:rsidR="00D574FC" w:rsidRPr="00552111" w:rsidRDefault="00E926F3" w:rsidP="00DE4E1D">
      <w:pPr>
        <w:outlineLvl w:val="0"/>
      </w:pPr>
      <w:r w:rsidRPr="00DE4E1D">
        <w:rPr>
          <w:rFonts w:ascii="Calibri" w:hAnsi="Calibri" w:cs="Calibri"/>
          <w:sz w:val="22"/>
          <w:szCs w:val="22"/>
        </w:rPr>
        <w:br w:type="page"/>
      </w:r>
      <w:bookmarkStart w:id="3" w:name="_Toc256417163"/>
      <w:bookmarkStart w:id="4" w:name="_Toc256417326"/>
      <w:bookmarkStart w:id="5" w:name="_Toc256419246"/>
      <w:bookmarkStart w:id="6" w:name="_Toc256419352"/>
      <w:bookmarkStart w:id="7" w:name="_Toc256419541"/>
      <w:bookmarkStart w:id="8" w:name="_Toc256420173"/>
      <w:bookmarkStart w:id="9" w:name="_Toc256420456"/>
      <w:bookmarkStart w:id="10" w:name="_Toc256420579"/>
      <w:bookmarkStart w:id="11" w:name="_Toc256420707"/>
      <w:bookmarkStart w:id="12" w:name="_Toc256420826"/>
      <w:bookmarkStart w:id="13" w:name="_Toc256420963"/>
      <w:bookmarkStart w:id="14" w:name="_Toc256421090"/>
      <w:bookmarkStart w:id="15" w:name="_Toc256423110"/>
      <w:bookmarkStart w:id="16" w:name="_Toc256417164"/>
      <w:bookmarkStart w:id="17" w:name="_Toc256417327"/>
      <w:bookmarkStart w:id="18" w:name="_Toc256419247"/>
      <w:bookmarkStart w:id="19" w:name="_Toc256419353"/>
      <w:bookmarkStart w:id="20" w:name="_Toc256419542"/>
      <w:bookmarkStart w:id="21" w:name="_Toc256420174"/>
      <w:bookmarkStart w:id="22" w:name="_Toc256420457"/>
      <w:bookmarkStart w:id="23" w:name="_Toc256420580"/>
      <w:bookmarkStart w:id="24" w:name="_Toc256420708"/>
      <w:bookmarkStart w:id="25" w:name="_Toc256420827"/>
      <w:bookmarkStart w:id="26" w:name="_Toc256420964"/>
      <w:bookmarkStart w:id="27" w:name="_Toc256421091"/>
      <w:bookmarkStart w:id="28" w:name="_Toc256423111"/>
      <w:bookmarkStart w:id="29" w:name="_Toc256416909"/>
      <w:bookmarkStart w:id="30" w:name="_Toc256420965"/>
      <w:bookmarkStart w:id="31" w:name="_Toc256590109"/>
      <w:bookmarkStart w:id="32" w:name="_Toc32088368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0006736B">
        <w:t xml:space="preserve">1. </w:t>
      </w:r>
      <w:r w:rsidR="000A015F" w:rsidRPr="00552111">
        <w:t>INTRODUCTION</w:t>
      </w:r>
      <w:bookmarkEnd w:id="29"/>
      <w:bookmarkEnd w:id="30"/>
      <w:bookmarkEnd w:id="31"/>
      <w:bookmarkEnd w:id="32"/>
    </w:p>
    <w:p w:rsidR="009E57C8" w:rsidRDefault="009E57C8" w:rsidP="000F6CCB">
      <w:pPr>
        <w:pStyle w:val="JointTORbody"/>
      </w:pPr>
    </w:p>
    <w:p w:rsidR="00DA3D2D" w:rsidRPr="00D65417" w:rsidRDefault="00DA3D2D" w:rsidP="00DE4E1D">
      <w:pPr>
        <w:pStyle w:val="JointTORbody"/>
        <w:rPr>
          <w:rFonts w:cs="Calibri"/>
        </w:rPr>
      </w:pPr>
      <w:r w:rsidRPr="00D65417">
        <w:rPr>
          <w:rFonts w:cs="Calibri"/>
        </w:rPr>
        <w:t>Précis</w:t>
      </w:r>
    </w:p>
    <w:p w:rsidR="00F10673" w:rsidRPr="00D65417" w:rsidRDefault="00F10673" w:rsidP="000F6CCB">
      <w:pPr>
        <w:pStyle w:val="JointTORbody"/>
        <w:rPr>
          <w:rFonts w:cs="Calibri"/>
        </w:rPr>
      </w:pPr>
    </w:p>
    <w:p w:rsidR="00DA3D2D" w:rsidRPr="00D65417" w:rsidRDefault="00DA3D2D" w:rsidP="000F6CCB">
      <w:pPr>
        <w:pStyle w:val="JointTORbody"/>
        <w:rPr>
          <w:rFonts w:cs="Calibri"/>
        </w:rPr>
      </w:pPr>
      <w:r w:rsidRPr="00D65417">
        <w:rPr>
          <w:rFonts w:cs="Calibri"/>
        </w:rPr>
        <w:t>This section will provide contextual background information on the</w:t>
      </w:r>
      <w:r w:rsidR="009605AA" w:rsidRPr="00D65417">
        <w:rPr>
          <w:rFonts w:cs="Calibri"/>
        </w:rPr>
        <w:t xml:space="preserve"> </w:t>
      </w:r>
      <w:r w:rsidR="00802A30" w:rsidRPr="00D65417">
        <w:rPr>
          <w:rFonts w:cs="Calibri"/>
        </w:rPr>
        <w:t>mining project</w:t>
      </w:r>
      <w:r w:rsidR="00E15495" w:rsidRPr="00D65417">
        <w:rPr>
          <w:rFonts w:cs="Calibri"/>
        </w:rPr>
        <w:t xml:space="preserve">, </w:t>
      </w:r>
      <w:r w:rsidRPr="00D65417">
        <w:rPr>
          <w:rFonts w:cs="Calibri"/>
        </w:rPr>
        <w:t xml:space="preserve">including Proponent identification, application background, </w:t>
      </w:r>
      <w:r w:rsidR="00E15495" w:rsidRPr="00D65417">
        <w:rPr>
          <w:rFonts w:cs="Calibri"/>
        </w:rPr>
        <w:t>mine</w:t>
      </w:r>
      <w:r w:rsidRPr="00D65417">
        <w:rPr>
          <w:rFonts w:cs="Calibri"/>
        </w:rPr>
        <w:t xml:space="preserve"> overview and development proposal</w:t>
      </w:r>
      <w:r w:rsidR="00E15495" w:rsidRPr="00D65417">
        <w:rPr>
          <w:rFonts w:cs="Calibri"/>
        </w:rPr>
        <w:t>, regulatory framework, and the mine design and assessment team</w:t>
      </w:r>
      <w:r w:rsidRPr="00D65417">
        <w:rPr>
          <w:rFonts w:cs="Calibri"/>
        </w:rPr>
        <w:t>.</w:t>
      </w:r>
    </w:p>
    <w:p w:rsidR="00DA3D2D" w:rsidRPr="00D65417" w:rsidRDefault="00CA5EC8" w:rsidP="00C95FE1">
      <w:pPr>
        <w:pStyle w:val="Heading2"/>
      </w:pPr>
      <w:bookmarkStart w:id="33" w:name="_Toc256588989"/>
      <w:bookmarkStart w:id="34" w:name="_Toc256589933"/>
      <w:bookmarkStart w:id="35" w:name="_Toc256590110"/>
      <w:bookmarkStart w:id="36" w:name="_Toc256590294"/>
      <w:bookmarkStart w:id="37" w:name="_Toc256590731"/>
      <w:bookmarkStart w:id="38" w:name="_Toc256591010"/>
      <w:bookmarkStart w:id="39" w:name="_Toc256591318"/>
      <w:bookmarkStart w:id="40" w:name="_Toc256592315"/>
      <w:bookmarkStart w:id="41" w:name="_Toc256592494"/>
      <w:bookmarkStart w:id="42" w:name="_Toc256593593"/>
      <w:bookmarkStart w:id="43" w:name="_Toc256593840"/>
      <w:bookmarkStart w:id="44" w:name="_Toc256594090"/>
      <w:bookmarkStart w:id="45" w:name="_Toc256594340"/>
      <w:bookmarkStart w:id="46" w:name="_Toc256594729"/>
      <w:bookmarkStart w:id="47" w:name="_Toc256595030"/>
      <w:bookmarkStart w:id="48" w:name="_Toc244594435"/>
      <w:bookmarkStart w:id="49" w:name="_Toc244656521"/>
      <w:bookmarkStart w:id="50" w:name="_Toc256416910"/>
      <w:bookmarkStart w:id="51" w:name="_Toc256420966"/>
      <w:bookmarkStart w:id="52" w:name="_Toc256590111"/>
      <w:bookmarkStart w:id="53" w:name="_Toc320883689"/>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D65417">
        <w:t xml:space="preserve">1.1 </w:t>
      </w:r>
      <w:r w:rsidR="00DA3D2D" w:rsidRPr="00D65417">
        <w:t>Proponent</w:t>
      </w:r>
      <w:bookmarkEnd w:id="48"/>
      <w:bookmarkEnd w:id="49"/>
      <w:bookmarkEnd w:id="50"/>
      <w:bookmarkEnd w:id="51"/>
      <w:bookmarkEnd w:id="52"/>
      <w:bookmarkEnd w:id="53"/>
    </w:p>
    <w:p w:rsidR="00DA3D2D" w:rsidRPr="00D65417" w:rsidRDefault="00DA3D2D" w:rsidP="0006736B">
      <w:pPr>
        <w:pStyle w:val="JointTORbody"/>
        <w:numPr>
          <w:ilvl w:val="0"/>
          <w:numId w:val="44"/>
        </w:numPr>
        <w:rPr>
          <w:rFonts w:cs="Calibri"/>
        </w:rPr>
      </w:pPr>
      <w:r w:rsidRPr="00D65417">
        <w:rPr>
          <w:rFonts w:cs="Calibri"/>
        </w:rPr>
        <w:t xml:space="preserve">Proponent information (i.e., name, address, phone, fax, email) </w:t>
      </w:r>
    </w:p>
    <w:p w:rsidR="00DA3D2D" w:rsidRPr="00D65417" w:rsidRDefault="00DA3D2D" w:rsidP="0006736B">
      <w:pPr>
        <w:pStyle w:val="JointTORbody"/>
        <w:numPr>
          <w:ilvl w:val="0"/>
          <w:numId w:val="44"/>
        </w:numPr>
        <w:rPr>
          <w:rFonts w:cs="Calibri"/>
        </w:rPr>
      </w:pPr>
      <w:r w:rsidRPr="00D65417">
        <w:rPr>
          <w:rFonts w:cs="Calibri"/>
        </w:rPr>
        <w:t>Name of the company represen</w:t>
      </w:r>
      <w:r w:rsidR="009605AA" w:rsidRPr="00D65417">
        <w:rPr>
          <w:rFonts w:cs="Calibri"/>
        </w:rPr>
        <w:t>tative managing the Project</w:t>
      </w:r>
      <w:r w:rsidRPr="00D65417">
        <w:rPr>
          <w:rFonts w:cs="Calibri"/>
        </w:rPr>
        <w:t xml:space="preserve"> </w:t>
      </w:r>
    </w:p>
    <w:p w:rsidR="00DA3D2D" w:rsidRPr="00D65417" w:rsidRDefault="00DA3D2D" w:rsidP="0006736B">
      <w:pPr>
        <w:pStyle w:val="JointTORbody"/>
        <w:numPr>
          <w:ilvl w:val="0"/>
          <w:numId w:val="44"/>
        </w:numPr>
        <w:rPr>
          <w:rFonts w:cs="Calibri"/>
        </w:rPr>
      </w:pPr>
      <w:r w:rsidRPr="00D65417">
        <w:rPr>
          <w:rFonts w:cs="Calibri"/>
        </w:rPr>
        <w:t>Company incorporati</w:t>
      </w:r>
      <w:r w:rsidR="009605AA" w:rsidRPr="00D65417">
        <w:rPr>
          <w:rFonts w:cs="Calibri"/>
        </w:rPr>
        <w:t>on and structure of the company</w:t>
      </w:r>
    </w:p>
    <w:p w:rsidR="008A2C84" w:rsidRPr="00D65417" w:rsidRDefault="008A2C84" w:rsidP="0006736B">
      <w:pPr>
        <w:pStyle w:val="JointTORbody"/>
        <w:numPr>
          <w:ilvl w:val="0"/>
          <w:numId w:val="44"/>
        </w:numPr>
        <w:rPr>
          <w:rFonts w:cs="Calibri"/>
        </w:rPr>
      </w:pPr>
      <w:r w:rsidRPr="00D65417">
        <w:rPr>
          <w:rFonts w:cs="Calibri"/>
        </w:rPr>
        <w:t xml:space="preserve">Overview of company: </w:t>
      </w:r>
    </w:p>
    <w:p w:rsidR="008A2C84" w:rsidRPr="00D65417" w:rsidRDefault="008A2C84" w:rsidP="0006736B">
      <w:pPr>
        <w:pStyle w:val="JointTORbody"/>
        <w:numPr>
          <w:ilvl w:val="1"/>
          <w:numId w:val="44"/>
        </w:numPr>
        <w:rPr>
          <w:rFonts w:cs="Calibri"/>
        </w:rPr>
      </w:pPr>
      <w:r w:rsidRPr="00D65417">
        <w:rPr>
          <w:rFonts w:cs="Calibri"/>
        </w:rPr>
        <w:t>Description of the operating and parent corporation proposing to develop and operate</w:t>
      </w:r>
    </w:p>
    <w:p w:rsidR="008A2C84" w:rsidRPr="00D65417" w:rsidRDefault="008A2C84" w:rsidP="0006736B">
      <w:pPr>
        <w:pStyle w:val="JointTORbody"/>
        <w:numPr>
          <w:ilvl w:val="1"/>
          <w:numId w:val="44"/>
        </w:numPr>
        <w:rPr>
          <w:rFonts w:cs="Calibri"/>
        </w:rPr>
      </w:pPr>
      <w:r w:rsidRPr="00D65417">
        <w:rPr>
          <w:rFonts w:cs="Calibri"/>
        </w:rPr>
        <w:t>Registered legal name and</w:t>
      </w:r>
      <w:r w:rsidR="009605AA" w:rsidRPr="00D65417">
        <w:rPr>
          <w:rFonts w:cs="Calibri"/>
        </w:rPr>
        <w:t xml:space="preserve"> registered address of company</w:t>
      </w:r>
    </w:p>
    <w:p w:rsidR="008A2C84" w:rsidRPr="00D65417" w:rsidRDefault="008A2C84" w:rsidP="0006736B">
      <w:pPr>
        <w:pStyle w:val="JointTORbody"/>
        <w:numPr>
          <w:ilvl w:val="1"/>
          <w:numId w:val="44"/>
        </w:numPr>
        <w:rPr>
          <w:rFonts w:cs="Calibri"/>
        </w:rPr>
      </w:pPr>
      <w:r w:rsidRPr="00D65417">
        <w:rPr>
          <w:rFonts w:cs="Calibri"/>
        </w:rPr>
        <w:t xml:space="preserve">Head office contact </w:t>
      </w:r>
      <w:r w:rsidR="009605AA" w:rsidRPr="00D65417">
        <w:rPr>
          <w:rFonts w:cs="Calibri"/>
        </w:rPr>
        <w:t>name and phone and fax numbers</w:t>
      </w:r>
    </w:p>
    <w:p w:rsidR="008A2C84" w:rsidRPr="00D65417" w:rsidRDefault="008A2C84" w:rsidP="0006736B">
      <w:pPr>
        <w:pStyle w:val="JointTORbody"/>
        <w:numPr>
          <w:ilvl w:val="1"/>
          <w:numId w:val="44"/>
        </w:numPr>
        <w:rPr>
          <w:rFonts w:cs="Calibri"/>
        </w:rPr>
      </w:pPr>
      <w:r w:rsidRPr="00D65417">
        <w:rPr>
          <w:rFonts w:cs="Calibri"/>
        </w:rPr>
        <w:t xml:space="preserve">Site office location and contact name, phone, fax numbers and </w:t>
      </w:r>
      <w:r w:rsidR="009605AA" w:rsidRPr="00D65417">
        <w:rPr>
          <w:rFonts w:cs="Calibri"/>
        </w:rPr>
        <w:t>email address</w:t>
      </w:r>
    </w:p>
    <w:p w:rsidR="008A2C84" w:rsidRPr="00D65417" w:rsidRDefault="008A2C84" w:rsidP="0006736B">
      <w:pPr>
        <w:pStyle w:val="JointTORbody"/>
        <w:numPr>
          <w:ilvl w:val="0"/>
          <w:numId w:val="44"/>
        </w:numPr>
        <w:rPr>
          <w:rFonts w:cs="Calibri"/>
        </w:rPr>
      </w:pPr>
      <w:r w:rsidRPr="00D65417">
        <w:rPr>
          <w:rFonts w:cs="Calibri"/>
        </w:rPr>
        <w:t>Corporate Environmental Policy</w:t>
      </w:r>
    </w:p>
    <w:p w:rsidR="00DA3D2D" w:rsidRPr="00DE4E1D" w:rsidRDefault="00CA5EC8" w:rsidP="00C95FE1">
      <w:pPr>
        <w:pStyle w:val="Heading2"/>
        <w:rPr>
          <w:rStyle w:val="Jointhead3Char0"/>
          <w:rFonts w:cs="Calibri"/>
          <w:b w:val="0"/>
          <w:i w:val="0"/>
        </w:rPr>
      </w:pPr>
      <w:bookmarkStart w:id="54" w:name="_Toc256588991"/>
      <w:bookmarkStart w:id="55" w:name="_Toc256589935"/>
      <w:bookmarkStart w:id="56" w:name="_Toc256590112"/>
      <w:bookmarkStart w:id="57" w:name="_Toc256590296"/>
      <w:bookmarkStart w:id="58" w:name="_Toc256590733"/>
      <w:bookmarkStart w:id="59" w:name="_Toc256591012"/>
      <w:bookmarkStart w:id="60" w:name="_Toc256591320"/>
      <w:bookmarkStart w:id="61" w:name="_Toc256592317"/>
      <w:bookmarkStart w:id="62" w:name="_Toc256592496"/>
      <w:bookmarkStart w:id="63" w:name="_Toc256593595"/>
      <w:bookmarkStart w:id="64" w:name="_Toc256593842"/>
      <w:bookmarkStart w:id="65" w:name="_Toc256594092"/>
      <w:bookmarkStart w:id="66" w:name="_Toc256594342"/>
      <w:bookmarkStart w:id="67" w:name="_Toc256594731"/>
      <w:bookmarkStart w:id="68" w:name="_Toc256595032"/>
      <w:bookmarkStart w:id="69" w:name="_Toc244594436"/>
      <w:bookmarkStart w:id="70" w:name="_Toc244656522"/>
      <w:bookmarkStart w:id="71" w:name="_Toc256416911"/>
      <w:bookmarkStart w:id="72" w:name="_Toc256420967"/>
      <w:bookmarkStart w:id="73" w:name="_Toc256590113"/>
      <w:bookmarkStart w:id="74" w:name="_Toc32088369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DE4E1D">
        <w:rPr>
          <w:rStyle w:val="Jointhead3Char0"/>
          <w:rFonts w:cs="Calibri"/>
          <w:b w:val="0"/>
          <w:i w:val="0"/>
        </w:rPr>
        <w:t xml:space="preserve">1.2 </w:t>
      </w:r>
      <w:r w:rsidR="00DA3D2D" w:rsidRPr="00DE4E1D">
        <w:rPr>
          <w:rStyle w:val="Jointhead3Char0"/>
          <w:rFonts w:cs="Calibri"/>
          <w:b w:val="0"/>
          <w:i w:val="0"/>
        </w:rPr>
        <w:t>General Application Background</w:t>
      </w:r>
      <w:bookmarkEnd w:id="69"/>
      <w:bookmarkEnd w:id="70"/>
      <w:bookmarkEnd w:id="71"/>
      <w:bookmarkEnd w:id="72"/>
      <w:bookmarkEnd w:id="73"/>
      <w:bookmarkEnd w:id="74"/>
    </w:p>
    <w:p w:rsidR="00DA3D2D" w:rsidRPr="00D65417" w:rsidRDefault="00DA3D2D" w:rsidP="0006736B">
      <w:pPr>
        <w:pStyle w:val="JointTORbody"/>
        <w:numPr>
          <w:ilvl w:val="0"/>
          <w:numId w:val="45"/>
        </w:numPr>
        <w:rPr>
          <w:rFonts w:cs="Calibri"/>
        </w:rPr>
      </w:pPr>
      <w:r w:rsidRPr="00D65417">
        <w:rPr>
          <w:rFonts w:cs="Calibri"/>
        </w:rPr>
        <w:t xml:space="preserve">General introduction to the </w:t>
      </w:r>
      <w:r w:rsidR="00E15495" w:rsidRPr="00D65417">
        <w:rPr>
          <w:rFonts w:cs="Calibri"/>
        </w:rPr>
        <w:t xml:space="preserve"> </w:t>
      </w:r>
      <w:r w:rsidRPr="00D65417">
        <w:rPr>
          <w:rFonts w:cs="Calibri"/>
        </w:rPr>
        <w:t xml:space="preserve">Application and its structure </w:t>
      </w:r>
    </w:p>
    <w:p w:rsidR="00DA3D2D" w:rsidRPr="00D65417" w:rsidRDefault="009605AA" w:rsidP="009605AA">
      <w:pPr>
        <w:pStyle w:val="JointTORbody"/>
        <w:numPr>
          <w:ilvl w:val="0"/>
          <w:numId w:val="45"/>
        </w:numPr>
        <w:rPr>
          <w:rFonts w:cs="Calibri"/>
        </w:rPr>
      </w:pPr>
      <w:r w:rsidRPr="00D65417">
        <w:rPr>
          <w:rFonts w:cs="Calibri"/>
        </w:rPr>
        <w:t>Summary of the regulatory environmental assessment review completed to date and approvals received</w:t>
      </w:r>
      <w:r w:rsidR="00DA3D2D" w:rsidRPr="00D65417">
        <w:rPr>
          <w:rFonts w:cs="Calibri"/>
        </w:rPr>
        <w:t xml:space="preserve">, and </w:t>
      </w:r>
    </w:p>
    <w:p w:rsidR="00DA3D2D" w:rsidRPr="00D65417" w:rsidRDefault="00DA3D2D" w:rsidP="0006736B">
      <w:pPr>
        <w:pStyle w:val="JointTORbody"/>
        <w:numPr>
          <w:ilvl w:val="0"/>
          <w:numId w:val="45"/>
        </w:numPr>
        <w:rPr>
          <w:rFonts w:cs="Calibri"/>
        </w:rPr>
      </w:pPr>
      <w:r w:rsidRPr="00D65417">
        <w:rPr>
          <w:rFonts w:cs="Calibri"/>
        </w:rPr>
        <w:t>Summary of key commitments applying to the project development.</w:t>
      </w:r>
    </w:p>
    <w:p w:rsidR="00DA3D2D" w:rsidRPr="00D65417" w:rsidRDefault="00CA5EC8" w:rsidP="00C95FE1">
      <w:pPr>
        <w:pStyle w:val="Heading2"/>
      </w:pPr>
      <w:bookmarkStart w:id="75" w:name="_Toc256588993"/>
      <w:bookmarkStart w:id="76" w:name="_Toc256589937"/>
      <w:bookmarkStart w:id="77" w:name="_Toc256590114"/>
      <w:bookmarkStart w:id="78" w:name="_Toc256590298"/>
      <w:bookmarkStart w:id="79" w:name="_Toc256590735"/>
      <w:bookmarkStart w:id="80" w:name="_Toc256591014"/>
      <w:bookmarkStart w:id="81" w:name="_Toc256591322"/>
      <w:bookmarkStart w:id="82" w:name="_Toc256592319"/>
      <w:bookmarkStart w:id="83" w:name="_Toc256592498"/>
      <w:bookmarkStart w:id="84" w:name="_Toc256593597"/>
      <w:bookmarkStart w:id="85" w:name="_Toc256593844"/>
      <w:bookmarkStart w:id="86" w:name="_Toc256594094"/>
      <w:bookmarkStart w:id="87" w:name="_Toc256594344"/>
      <w:bookmarkStart w:id="88" w:name="_Toc256594733"/>
      <w:bookmarkStart w:id="89" w:name="_Toc256595034"/>
      <w:bookmarkStart w:id="90" w:name="_Toc244594437"/>
      <w:bookmarkStart w:id="91" w:name="_Toc244656523"/>
      <w:bookmarkStart w:id="92" w:name="_Toc256416912"/>
      <w:bookmarkStart w:id="93" w:name="_Toc256420968"/>
      <w:bookmarkStart w:id="94" w:name="_Toc256590115"/>
      <w:bookmarkStart w:id="95" w:name="_Toc320883691"/>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D65417">
        <w:t xml:space="preserve">1.3 </w:t>
      </w:r>
      <w:r w:rsidR="00DA3D2D" w:rsidRPr="00D65417">
        <w:t>Project Overview</w:t>
      </w:r>
      <w:bookmarkEnd w:id="90"/>
      <w:bookmarkEnd w:id="91"/>
      <w:bookmarkEnd w:id="92"/>
      <w:bookmarkEnd w:id="93"/>
      <w:bookmarkEnd w:id="94"/>
      <w:bookmarkEnd w:id="95"/>
      <w:r w:rsidR="00DA3D2D" w:rsidRPr="00D65417">
        <w:t xml:space="preserve"> </w:t>
      </w:r>
    </w:p>
    <w:p w:rsidR="00245989" w:rsidRPr="00D65417" w:rsidRDefault="00CA5EC8" w:rsidP="00E37B48">
      <w:pPr>
        <w:pStyle w:val="Heading3"/>
        <w:rPr>
          <w:rFonts w:cs="Calibri"/>
        </w:rPr>
      </w:pPr>
      <w:bookmarkStart w:id="96" w:name="_Toc320883692"/>
      <w:r w:rsidRPr="00D65417">
        <w:rPr>
          <w:rFonts w:cs="Calibri"/>
        </w:rPr>
        <w:t xml:space="preserve">1.3.1 </w:t>
      </w:r>
      <w:r w:rsidR="001964BE" w:rsidRPr="00D65417">
        <w:rPr>
          <w:rFonts w:cs="Calibri"/>
        </w:rPr>
        <w:t>Project H</w:t>
      </w:r>
      <w:r w:rsidR="00245989" w:rsidRPr="00D65417">
        <w:rPr>
          <w:rFonts w:cs="Calibri"/>
        </w:rPr>
        <w:t>istory</w:t>
      </w:r>
      <w:bookmarkEnd w:id="96"/>
      <w:r w:rsidR="00245989" w:rsidRPr="00D65417">
        <w:rPr>
          <w:rFonts w:cs="Calibri"/>
        </w:rPr>
        <w:t xml:space="preserve"> </w:t>
      </w:r>
    </w:p>
    <w:p w:rsidR="001964BE" w:rsidRPr="00D65417" w:rsidRDefault="001964BE" w:rsidP="001964BE">
      <w:pPr>
        <w:pStyle w:val="JointTORbody"/>
        <w:rPr>
          <w:rFonts w:cs="Calibri"/>
        </w:rPr>
      </w:pPr>
      <w:r w:rsidRPr="00D65417">
        <w:rPr>
          <w:rFonts w:cs="Calibri"/>
        </w:rPr>
        <w:t>Describe project history leading up to the application, including a list of previous related reports.</w:t>
      </w:r>
    </w:p>
    <w:p w:rsidR="00245989" w:rsidRPr="00D65417" w:rsidRDefault="00CA5EC8" w:rsidP="00E37B48">
      <w:pPr>
        <w:pStyle w:val="Heading3"/>
        <w:rPr>
          <w:rFonts w:cs="Calibri"/>
        </w:rPr>
      </w:pPr>
      <w:bookmarkStart w:id="97" w:name="_Toc320883693"/>
      <w:r w:rsidRPr="00D65417">
        <w:rPr>
          <w:rFonts w:cs="Calibri"/>
        </w:rPr>
        <w:t xml:space="preserve">1.3.2 </w:t>
      </w:r>
      <w:r w:rsidR="00245989" w:rsidRPr="00D65417">
        <w:rPr>
          <w:rFonts w:cs="Calibri"/>
        </w:rPr>
        <w:t>Ov</w:t>
      </w:r>
      <w:r w:rsidR="00552111" w:rsidRPr="00D65417">
        <w:rPr>
          <w:rFonts w:cs="Calibri"/>
        </w:rPr>
        <w:t xml:space="preserve">erview of </w:t>
      </w:r>
      <w:r w:rsidR="001964BE" w:rsidRPr="00D65417">
        <w:rPr>
          <w:rFonts w:cs="Calibri"/>
        </w:rPr>
        <w:t>P</w:t>
      </w:r>
      <w:r w:rsidR="00552111" w:rsidRPr="00D65417">
        <w:rPr>
          <w:rFonts w:cs="Calibri"/>
        </w:rPr>
        <w:t xml:space="preserve">roducts and </w:t>
      </w:r>
      <w:r w:rsidR="001964BE" w:rsidRPr="00D65417">
        <w:rPr>
          <w:rFonts w:cs="Calibri"/>
        </w:rPr>
        <w:t>M</w:t>
      </w:r>
      <w:r w:rsidR="00552111" w:rsidRPr="00D65417">
        <w:rPr>
          <w:rFonts w:cs="Calibri"/>
        </w:rPr>
        <w:t>arkets</w:t>
      </w:r>
      <w:bookmarkEnd w:id="97"/>
    </w:p>
    <w:p w:rsidR="00E15495" w:rsidRPr="00D65417" w:rsidRDefault="00CA5EC8" w:rsidP="00E37B48">
      <w:pPr>
        <w:pStyle w:val="Heading3"/>
        <w:rPr>
          <w:rFonts w:cs="Calibri"/>
        </w:rPr>
      </w:pPr>
      <w:bookmarkStart w:id="98" w:name="_Toc256586433"/>
      <w:bookmarkStart w:id="99" w:name="_Toc256588463"/>
      <w:bookmarkStart w:id="100" w:name="_Toc256588995"/>
      <w:bookmarkStart w:id="101" w:name="_Toc256589939"/>
      <w:bookmarkStart w:id="102" w:name="_Toc256590116"/>
      <w:bookmarkStart w:id="103" w:name="_Toc256590300"/>
      <w:bookmarkStart w:id="104" w:name="_Toc256590737"/>
      <w:bookmarkStart w:id="105" w:name="_Toc256591016"/>
      <w:bookmarkStart w:id="106" w:name="_Toc256591324"/>
      <w:bookmarkStart w:id="107" w:name="_Toc256592321"/>
      <w:bookmarkStart w:id="108" w:name="_Toc256592500"/>
      <w:bookmarkStart w:id="109" w:name="_Toc256593599"/>
      <w:bookmarkStart w:id="110" w:name="_Toc256593846"/>
      <w:bookmarkStart w:id="111" w:name="_Toc256594096"/>
      <w:bookmarkStart w:id="112" w:name="_Toc256594346"/>
      <w:bookmarkStart w:id="113" w:name="_Toc256594735"/>
      <w:bookmarkStart w:id="114" w:name="_Toc256595036"/>
      <w:bookmarkStart w:id="115" w:name="_Toc256416913"/>
      <w:bookmarkStart w:id="116" w:name="_Toc256420969"/>
      <w:bookmarkStart w:id="117" w:name="_Toc256590117"/>
      <w:bookmarkStart w:id="118" w:name="_Toc320883694"/>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D65417">
        <w:rPr>
          <w:rFonts w:cs="Calibri"/>
        </w:rPr>
        <w:t xml:space="preserve">1.3.3 </w:t>
      </w:r>
      <w:r w:rsidR="00E15495" w:rsidRPr="00D65417">
        <w:rPr>
          <w:rFonts w:cs="Calibri"/>
        </w:rPr>
        <w:t>Location and Access</w:t>
      </w:r>
      <w:bookmarkEnd w:id="115"/>
      <w:bookmarkEnd w:id="116"/>
      <w:bookmarkEnd w:id="117"/>
      <w:bookmarkEnd w:id="118"/>
      <w:r w:rsidR="00245989" w:rsidRPr="00D65417">
        <w:rPr>
          <w:rFonts w:cs="Calibri"/>
        </w:rPr>
        <w:t xml:space="preserve"> </w:t>
      </w:r>
    </w:p>
    <w:p w:rsidR="00E15495" w:rsidRPr="00D65417" w:rsidRDefault="00CA5EC8" w:rsidP="00E37B48">
      <w:pPr>
        <w:pStyle w:val="Heading3"/>
        <w:rPr>
          <w:rFonts w:cs="Calibri"/>
        </w:rPr>
      </w:pPr>
      <w:bookmarkStart w:id="119" w:name="_Toc256586435"/>
      <w:bookmarkStart w:id="120" w:name="_Toc256588465"/>
      <w:bookmarkStart w:id="121" w:name="_Toc256588997"/>
      <w:bookmarkStart w:id="122" w:name="_Toc256589941"/>
      <w:bookmarkStart w:id="123" w:name="_Toc256590118"/>
      <w:bookmarkStart w:id="124" w:name="_Toc256590302"/>
      <w:bookmarkStart w:id="125" w:name="_Toc256590739"/>
      <w:bookmarkStart w:id="126" w:name="_Toc256591018"/>
      <w:bookmarkStart w:id="127" w:name="_Toc256591326"/>
      <w:bookmarkStart w:id="128" w:name="_Toc256592323"/>
      <w:bookmarkStart w:id="129" w:name="_Toc256592502"/>
      <w:bookmarkStart w:id="130" w:name="_Toc256593601"/>
      <w:bookmarkStart w:id="131" w:name="_Toc256593848"/>
      <w:bookmarkStart w:id="132" w:name="_Toc256594098"/>
      <w:bookmarkStart w:id="133" w:name="_Toc256594348"/>
      <w:bookmarkStart w:id="134" w:name="_Toc256594737"/>
      <w:bookmarkStart w:id="135" w:name="_Toc256595038"/>
      <w:bookmarkStart w:id="136" w:name="_Toc256416914"/>
      <w:bookmarkStart w:id="137" w:name="_Toc256420970"/>
      <w:bookmarkStart w:id="138" w:name="_Toc256590119"/>
      <w:bookmarkStart w:id="139" w:name="_Toc320883695"/>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D65417">
        <w:rPr>
          <w:rFonts w:cs="Calibri"/>
        </w:rPr>
        <w:t xml:space="preserve">1.3.4 </w:t>
      </w:r>
      <w:r w:rsidR="00E15495" w:rsidRPr="00D65417">
        <w:rPr>
          <w:rFonts w:cs="Calibri"/>
        </w:rPr>
        <w:t>Mine Components and Off-Site Infrastructure</w:t>
      </w:r>
      <w:bookmarkEnd w:id="136"/>
      <w:bookmarkEnd w:id="137"/>
      <w:bookmarkEnd w:id="138"/>
      <w:bookmarkEnd w:id="139"/>
    </w:p>
    <w:p w:rsidR="00C72C10" w:rsidRPr="00D65417" w:rsidRDefault="00F10673" w:rsidP="000F6CCB">
      <w:pPr>
        <w:pStyle w:val="JointTORbody"/>
        <w:rPr>
          <w:rFonts w:cs="Calibri"/>
        </w:rPr>
      </w:pPr>
      <w:r w:rsidRPr="00D65417">
        <w:rPr>
          <w:rFonts w:cs="Calibri"/>
        </w:rPr>
        <w:t>I</w:t>
      </w:r>
      <w:r w:rsidR="00C72C10" w:rsidRPr="00D65417">
        <w:rPr>
          <w:rFonts w:cs="Calibri"/>
        </w:rPr>
        <w:t xml:space="preserve">ntroductory descriptions of the </w:t>
      </w:r>
      <w:r w:rsidR="00E15495" w:rsidRPr="00D65417">
        <w:rPr>
          <w:rFonts w:cs="Calibri"/>
        </w:rPr>
        <w:t>key mine components</w:t>
      </w:r>
      <w:r w:rsidR="00C72C10" w:rsidRPr="00D65417">
        <w:rPr>
          <w:rFonts w:cs="Calibri"/>
        </w:rPr>
        <w:t xml:space="preserve"> defined as part of the mine, and off-site infrastructure to be permitted under other legislation.</w:t>
      </w:r>
    </w:p>
    <w:p w:rsidR="00245989" w:rsidRPr="00D65417" w:rsidRDefault="00245989" w:rsidP="000F6CCB">
      <w:pPr>
        <w:pStyle w:val="JointTORbody"/>
        <w:rPr>
          <w:rFonts w:cs="Calibri"/>
        </w:rPr>
      </w:pPr>
    </w:p>
    <w:p w:rsidR="00115A7E" w:rsidRPr="00D65417" w:rsidRDefault="00115A7E" w:rsidP="000F6CCB">
      <w:pPr>
        <w:pStyle w:val="JointTORbody"/>
        <w:rPr>
          <w:rFonts w:cs="Calibri"/>
        </w:rPr>
      </w:pPr>
      <w:r w:rsidRPr="00D65417">
        <w:rPr>
          <w:rFonts w:cs="Calibri"/>
        </w:rPr>
        <w:t xml:space="preserve">Concentrate haulage </w:t>
      </w:r>
      <w:r w:rsidR="0082139E" w:rsidRPr="00D65417">
        <w:rPr>
          <w:rFonts w:cs="Calibri"/>
        </w:rPr>
        <w:t>route</w:t>
      </w:r>
      <w:r w:rsidR="000F6CCB" w:rsidRPr="00D65417">
        <w:rPr>
          <w:rFonts w:cs="Calibri"/>
        </w:rPr>
        <w:t>s</w:t>
      </w:r>
      <w:r w:rsidR="0082139E" w:rsidRPr="00D65417">
        <w:rPr>
          <w:rFonts w:cs="Calibri"/>
        </w:rPr>
        <w:t xml:space="preserve"> will be described along with associated detailed map.</w:t>
      </w:r>
    </w:p>
    <w:p w:rsidR="00C72C10" w:rsidRPr="00D65417" w:rsidRDefault="00CA5EC8" w:rsidP="00E37B48">
      <w:pPr>
        <w:pStyle w:val="Heading3"/>
        <w:rPr>
          <w:rFonts w:cs="Calibri"/>
        </w:rPr>
      </w:pPr>
      <w:bookmarkStart w:id="140" w:name="_Toc256419254"/>
      <w:bookmarkStart w:id="141" w:name="_Toc256419360"/>
      <w:bookmarkStart w:id="142" w:name="_Toc256419549"/>
      <w:bookmarkStart w:id="143" w:name="_Toc256420181"/>
      <w:bookmarkStart w:id="144" w:name="_Toc256420464"/>
      <w:bookmarkStart w:id="145" w:name="_Toc256420587"/>
      <w:bookmarkStart w:id="146" w:name="_Toc256420715"/>
      <w:bookmarkStart w:id="147" w:name="_Toc256420834"/>
      <w:bookmarkStart w:id="148" w:name="_Toc256420971"/>
      <w:bookmarkStart w:id="149" w:name="_Toc256421098"/>
      <w:bookmarkStart w:id="150" w:name="_Toc256423118"/>
      <w:bookmarkStart w:id="151" w:name="_Toc256416915"/>
      <w:bookmarkStart w:id="152" w:name="_Toc256420972"/>
      <w:bookmarkStart w:id="153" w:name="_Toc256590120"/>
      <w:bookmarkStart w:id="154" w:name="_Toc320883696"/>
      <w:bookmarkEnd w:id="140"/>
      <w:bookmarkEnd w:id="141"/>
      <w:bookmarkEnd w:id="142"/>
      <w:bookmarkEnd w:id="143"/>
      <w:bookmarkEnd w:id="144"/>
      <w:bookmarkEnd w:id="145"/>
      <w:bookmarkEnd w:id="146"/>
      <w:bookmarkEnd w:id="147"/>
      <w:bookmarkEnd w:id="148"/>
      <w:bookmarkEnd w:id="149"/>
      <w:bookmarkEnd w:id="150"/>
      <w:r w:rsidRPr="00D65417">
        <w:rPr>
          <w:rFonts w:cs="Calibri"/>
        </w:rPr>
        <w:t xml:space="preserve">1.3.5 </w:t>
      </w:r>
      <w:r w:rsidR="00C72C10" w:rsidRPr="00D65417">
        <w:rPr>
          <w:rFonts w:cs="Calibri"/>
        </w:rPr>
        <w:t>Mine Development and Operations</w:t>
      </w:r>
      <w:bookmarkEnd w:id="151"/>
      <w:bookmarkEnd w:id="152"/>
      <w:bookmarkEnd w:id="153"/>
      <w:bookmarkEnd w:id="154"/>
    </w:p>
    <w:p w:rsidR="00150278" w:rsidRPr="00D65417" w:rsidRDefault="002D050A" w:rsidP="000F6CCB">
      <w:pPr>
        <w:pStyle w:val="JointTORbody"/>
        <w:rPr>
          <w:rFonts w:cs="Calibri"/>
        </w:rPr>
      </w:pPr>
      <w:r w:rsidRPr="00D65417">
        <w:rPr>
          <w:rFonts w:cs="Calibri"/>
        </w:rPr>
        <w:t>Brief</w:t>
      </w:r>
      <w:r w:rsidR="009605AA" w:rsidRPr="00D65417">
        <w:rPr>
          <w:rFonts w:cs="Calibri"/>
        </w:rPr>
        <w:t>ly</w:t>
      </w:r>
      <w:r w:rsidR="00DA3D2D" w:rsidRPr="00D65417">
        <w:rPr>
          <w:rFonts w:cs="Calibri"/>
        </w:rPr>
        <w:t xml:space="preserve"> outline </w:t>
      </w:r>
      <w:r w:rsidR="009605AA" w:rsidRPr="00D65417">
        <w:rPr>
          <w:rFonts w:cs="Calibri"/>
        </w:rPr>
        <w:t>the</w:t>
      </w:r>
      <w:r w:rsidR="00DA3D2D" w:rsidRPr="00D65417">
        <w:rPr>
          <w:rFonts w:cs="Calibri"/>
        </w:rPr>
        <w:t xml:space="preserve"> </w:t>
      </w:r>
      <w:r w:rsidR="00C72C10" w:rsidRPr="00D65417">
        <w:rPr>
          <w:rFonts w:cs="Calibri"/>
        </w:rPr>
        <w:t>proposed mine</w:t>
      </w:r>
      <w:r w:rsidR="00DA3D2D" w:rsidRPr="00D65417">
        <w:rPr>
          <w:rFonts w:cs="Calibri"/>
        </w:rPr>
        <w:t xml:space="preserve"> development </w:t>
      </w:r>
      <w:r w:rsidR="00C72C10" w:rsidRPr="00D65417">
        <w:rPr>
          <w:rFonts w:cs="Calibri"/>
        </w:rPr>
        <w:t>and operations</w:t>
      </w:r>
      <w:r w:rsidR="00625245" w:rsidRPr="00D65417">
        <w:rPr>
          <w:rFonts w:cs="Calibri"/>
        </w:rPr>
        <w:t xml:space="preserve"> including proposed discharges and locations. </w:t>
      </w:r>
    </w:p>
    <w:p w:rsidR="00DA3D2D" w:rsidRPr="00D65417" w:rsidRDefault="00CA5EC8" w:rsidP="00E37B48">
      <w:pPr>
        <w:pStyle w:val="Heading3"/>
        <w:rPr>
          <w:rFonts w:cs="Calibri"/>
        </w:rPr>
      </w:pPr>
      <w:bookmarkStart w:id="155" w:name="_Toc256586438"/>
      <w:bookmarkStart w:id="156" w:name="_Toc256588468"/>
      <w:bookmarkStart w:id="157" w:name="_Toc256589000"/>
      <w:bookmarkStart w:id="158" w:name="_Toc256589944"/>
      <w:bookmarkStart w:id="159" w:name="_Toc256590121"/>
      <w:bookmarkStart w:id="160" w:name="_Toc256590305"/>
      <w:bookmarkStart w:id="161" w:name="_Toc256590742"/>
      <w:bookmarkStart w:id="162" w:name="_Toc256591021"/>
      <w:bookmarkStart w:id="163" w:name="_Toc256591329"/>
      <w:bookmarkStart w:id="164" w:name="_Toc256592326"/>
      <w:bookmarkStart w:id="165" w:name="_Toc256592505"/>
      <w:bookmarkStart w:id="166" w:name="_Toc256593604"/>
      <w:bookmarkStart w:id="167" w:name="_Toc256593851"/>
      <w:bookmarkStart w:id="168" w:name="_Toc256594101"/>
      <w:bookmarkStart w:id="169" w:name="_Toc256594351"/>
      <w:bookmarkStart w:id="170" w:name="_Toc256594740"/>
      <w:bookmarkStart w:id="171" w:name="_Toc256595041"/>
      <w:bookmarkStart w:id="172" w:name="_Toc244594438"/>
      <w:bookmarkStart w:id="173" w:name="_Toc244656524"/>
      <w:bookmarkStart w:id="174" w:name="_Toc256416916"/>
      <w:bookmarkStart w:id="175" w:name="_Toc256420973"/>
      <w:bookmarkStart w:id="176" w:name="_Toc256590122"/>
      <w:bookmarkStart w:id="177" w:name="_Toc320883697"/>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D65417">
        <w:rPr>
          <w:rFonts w:cs="Calibri"/>
        </w:rPr>
        <w:t xml:space="preserve">1.3.6 </w:t>
      </w:r>
      <w:r w:rsidR="00DA3D2D" w:rsidRPr="00D65417">
        <w:rPr>
          <w:rFonts w:cs="Calibri"/>
        </w:rPr>
        <w:t>Regulatory Framework</w:t>
      </w:r>
      <w:bookmarkEnd w:id="172"/>
      <w:bookmarkEnd w:id="173"/>
      <w:bookmarkEnd w:id="174"/>
      <w:bookmarkEnd w:id="175"/>
      <w:bookmarkEnd w:id="176"/>
      <w:bookmarkEnd w:id="177"/>
    </w:p>
    <w:p w:rsidR="00C72C10" w:rsidRPr="00D65417" w:rsidRDefault="00DA3D2D" w:rsidP="0006736B">
      <w:pPr>
        <w:pStyle w:val="JointTORbody"/>
        <w:numPr>
          <w:ilvl w:val="0"/>
          <w:numId w:val="46"/>
        </w:numPr>
        <w:rPr>
          <w:rFonts w:cs="Calibri"/>
        </w:rPr>
      </w:pPr>
      <w:r w:rsidRPr="00D65417">
        <w:rPr>
          <w:rFonts w:cs="Calibri"/>
        </w:rPr>
        <w:t xml:space="preserve">A summary of </w:t>
      </w:r>
      <w:r w:rsidR="00C72C10" w:rsidRPr="00D65417">
        <w:rPr>
          <w:rFonts w:cs="Calibri"/>
        </w:rPr>
        <w:t xml:space="preserve">key </w:t>
      </w:r>
      <w:r w:rsidRPr="00D65417">
        <w:rPr>
          <w:rFonts w:cs="Calibri"/>
        </w:rPr>
        <w:t xml:space="preserve">federal and provincial government legislation </w:t>
      </w:r>
      <w:r w:rsidR="00C72C10" w:rsidRPr="00D65417">
        <w:rPr>
          <w:rFonts w:cs="Calibri"/>
        </w:rPr>
        <w:t>applicable to the mine and agencies responsible for implementation</w:t>
      </w:r>
    </w:p>
    <w:p w:rsidR="00DA3D2D" w:rsidRPr="00D65417" w:rsidRDefault="00DA3D2D" w:rsidP="0006736B">
      <w:pPr>
        <w:pStyle w:val="JointTORbody"/>
        <w:numPr>
          <w:ilvl w:val="0"/>
          <w:numId w:val="46"/>
        </w:numPr>
        <w:rPr>
          <w:rFonts w:cs="Calibri"/>
        </w:rPr>
      </w:pPr>
      <w:r w:rsidRPr="00D65417">
        <w:rPr>
          <w:rFonts w:cs="Calibri"/>
        </w:rPr>
        <w:t>Outline of required licenses/permits/authorizations needed for development and</w:t>
      </w:r>
      <w:r w:rsidR="00C72C10" w:rsidRPr="00D65417">
        <w:rPr>
          <w:rFonts w:cs="Calibri"/>
        </w:rPr>
        <w:t>/or</w:t>
      </w:r>
      <w:r w:rsidRPr="00D65417">
        <w:rPr>
          <w:rFonts w:cs="Calibri"/>
        </w:rPr>
        <w:t xml:space="preserve"> operation</w:t>
      </w:r>
    </w:p>
    <w:p w:rsidR="005B1718" w:rsidRPr="00D65417" w:rsidRDefault="005B1718" w:rsidP="005B1718">
      <w:pPr>
        <w:pStyle w:val="JointTORbody"/>
        <w:ind w:left="720"/>
        <w:rPr>
          <w:rFonts w:cs="Calibri"/>
        </w:rPr>
      </w:pPr>
    </w:p>
    <w:p w:rsidR="005B1718" w:rsidRPr="00D65417" w:rsidRDefault="00DA3D2D" w:rsidP="00E37B48">
      <w:pPr>
        <w:pStyle w:val="Heading3"/>
        <w:rPr>
          <w:rFonts w:cs="Calibri"/>
        </w:rPr>
      </w:pPr>
      <w:bookmarkStart w:id="178" w:name="_Toc256586440"/>
      <w:bookmarkStart w:id="179" w:name="_Toc256588470"/>
      <w:bookmarkStart w:id="180" w:name="_Toc256589002"/>
      <w:bookmarkStart w:id="181" w:name="_Toc256589946"/>
      <w:bookmarkStart w:id="182" w:name="_Toc256590123"/>
      <w:bookmarkStart w:id="183" w:name="_Toc256590307"/>
      <w:bookmarkStart w:id="184" w:name="_Toc256590744"/>
      <w:bookmarkStart w:id="185" w:name="_Toc256591023"/>
      <w:bookmarkStart w:id="186" w:name="_Toc256591331"/>
      <w:bookmarkStart w:id="187" w:name="_Toc256592328"/>
      <w:bookmarkStart w:id="188" w:name="_Toc256592507"/>
      <w:bookmarkStart w:id="189" w:name="_Toc256593606"/>
      <w:bookmarkStart w:id="190" w:name="_Toc256593853"/>
      <w:bookmarkStart w:id="191" w:name="_Toc256594103"/>
      <w:bookmarkStart w:id="192" w:name="_Toc256594353"/>
      <w:bookmarkStart w:id="193" w:name="_Toc256594742"/>
      <w:bookmarkStart w:id="194" w:name="_Toc256595043"/>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D65417">
        <w:rPr>
          <w:rFonts w:cs="Calibri"/>
        </w:rPr>
        <w:t> </w:t>
      </w:r>
      <w:bookmarkStart w:id="195" w:name="_Toc256416917"/>
      <w:bookmarkStart w:id="196" w:name="_Toc256420974"/>
      <w:bookmarkStart w:id="197" w:name="_Toc256590124"/>
      <w:bookmarkStart w:id="198" w:name="_Toc320883698"/>
      <w:r w:rsidR="00CA5EC8" w:rsidRPr="00D65417">
        <w:rPr>
          <w:rFonts w:cs="Calibri"/>
        </w:rPr>
        <w:t xml:space="preserve">1.3.7 </w:t>
      </w:r>
      <w:r w:rsidR="00C72C10" w:rsidRPr="00D65417">
        <w:rPr>
          <w:rFonts w:cs="Calibri"/>
        </w:rPr>
        <w:t>Mine Design and Assessment Team</w:t>
      </w:r>
      <w:bookmarkEnd w:id="195"/>
      <w:bookmarkEnd w:id="196"/>
      <w:bookmarkEnd w:id="197"/>
      <w:bookmarkEnd w:id="198"/>
    </w:p>
    <w:p w:rsidR="00C72C10" w:rsidRPr="00D65417" w:rsidRDefault="00FF18D9" w:rsidP="000F6CCB">
      <w:pPr>
        <w:pStyle w:val="JointTORbody"/>
        <w:rPr>
          <w:rFonts w:cs="Calibri"/>
        </w:rPr>
      </w:pPr>
      <w:r w:rsidRPr="00D65417">
        <w:rPr>
          <w:rFonts w:cs="Calibri"/>
        </w:rPr>
        <w:t>This will identify</w:t>
      </w:r>
      <w:r w:rsidR="00C72C10" w:rsidRPr="00D65417">
        <w:rPr>
          <w:rFonts w:cs="Calibri"/>
        </w:rPr>
        <w:t xml:space="preserve"> the </w:t>
      </w:r>
      <w:r w:rsidR="002D050A" w:rsidRPr="00D65417">
        <w:rPr>
          <w:rFonts w:cs="Calibri"/>
        </w:rPr>
        <w:t xml:space="preserve">consultants </w:t>
      </w:r>
      <w:r w:rsidR="00C72C10" w:rsidRPr="00D65417">
        <w:rPr>
          <w:rFonts w:cs="Calibri"/>
        </w:rPr>
        <w:t xml:space="preserve">and individuals comprising the design and assessment team, and </w:t>
      </w:r>
      <w:r w:rsidR="009E0ABF" w:rsidRPr="00D65417">
        <w:rPr>
          <w:rFonts w:cs="Calibri"/>
        </w:rPr>
        <w:t xml:space="preserve">their responsibilities and </w:t>
      </w:r>
      <w:r w:rsidR="000060B3" w:rsidRPr="00D65417">
        <w:rPr>
          <w:rFonts w:cs="Calibri"/>
        </w:rPr>
        <w:t>a</w:t>
      </w:r>
      <w:r w:rsidR="000F6CCB" w:rsidRPr="00D65417">
        <w:rPr>
          <w:rFonts w:cs="Calibri"/>
        </w:rPr>
        <w:t xml:space="preserve">pplication </w:t>
      </w:r>
      <w:r w:rsidR="009E0ABF" w:rsidRPr="00D65417">
        <w:rPr>
          <w:rFonts w:cs="Calibri"/>
        </w:rPr>
        <w:t>contributions.</w:t>
      </w:r>
    </w:p>
    <w:p w:rsidR="00932518" w:rsidRPr="00D65417" w:rsidRDefault="00CA5EC8" w:rsidP="00E37B48">
      <w:pPr>
        <w:pStyle w:val="Heading3"/>
        <w:rPr>
          <w:rFonts w:cs="Calibri"/>
        </w:rPr>
      </w:pPr>
      <w:bookmarkStart w:id="199" w:name="_Toc320883699"/>
      <w:r w:rsidRPr="00D65417">
        <w:rPr>
          <w:rFonts w:cs="Calibri"/>
        </w:rPr>
        <w:t xml:space="preserve">1.3.8 </w:t>
      </w:r>
      <w:r w:rsidR="00932518" w:rsidRPr="00D65417">
        <w:rPr>
          <w:rFonts w:cs="Calibri"/>
        </w:rPr>
        <w:t>Maps, Figures, Etc.</w:t>
      </w:r>
      <w:bookmarkEnd w:id="199"/>
    </w:p>
    <w:p w:rsidR="00552111" w:rsidRPr="00D65417" w:rsidRDefault="00ED56A5" w:rsidP="000F6CCB">
      <w:pPr>
        <w:pStyle w:val="JointTORbody"/>
        <w:rPr>
          <w:rFonts w:cs="Calibri"/>
        </w:rPr>
      </w:pPr>
      <w:r w:rsidRPr="00D65417">
        <w:rPr>
          <w:rFonts w:cs="Calibri"/>
        </w:rPr>
        <w:t xml:space="preserve">Include updated maps (plan and section), </w:t>
      </w:r>
      <w:r w:rsidR="00932518" w:rsidRPr="00D65417">
        <w:rPr>
          <w:rFonts w:cs="Calibri"/>
        </w:rPr>
        <w:t>diagrams</w:t>
      </w:r>
      <w:r w:rsidRPr="00D65417">
        <w:rPr>
          <w:rFonts w:cs="Calibri"/>
        </w:rPr>
        <w:t>, photographs, videos</w:t>
      </w:r>
      <w:r w:rsidR="00932518" w:rsidRPr="00D65417">
        <w:rPr>
          <w:rFonts w:cs="Calibri"/>
        </w:rPr>
        <w:t xml:space="preserve"> and graphs</w:t>
      </w:r>
      <w:r w:rsidRPr="00D65417">
        <w:rPr>
          <w:rFonts w:cs="Calibri"/>
        </w:rPr>
        <w:t>, as appropriate,</w:t>
      </w:r>
      <w:r w:rsidR="00932518" w:rsidRPr="00D65417">
        <w:rPr>
          <w:rFonts w:cs="Calibri"/>
        </w:rPr>
        <w:t xml:space="preserve"> outlining current conditions. Provide many supporting maps of an appropriate scale for interpretation. Supporting maps must provide sufficient design information to assess the adequacy of proposed works, proposed monitoring and contingency measures. </w:t>
      </w:r>
    </w:p>
    <w:p w:rsidR="00676B25" w:rsidRPr="00D65417" w:rsidRDefault="00676B25" w:rsidP="00725866">
      <w:pPr>
        <w:pStyle w:val="Heading1"/>
        <w:rPr>
          <w:rFonts w:cs="Calibri"/>
          <w:sz w:val="22"/>
        </w:rPr>
      </w:pPr>
    </w:p>
    <w:p w:rsidR="00E56942" w:rsidRPr="00D65417" w:rsidRDefault="00CA5EC8" w:rsidP="00E37B48">
      <w:pPr>
        <w:pStyle w:val="Heading3"/>
        <w:rPr>
          <w:rFonts w:cs="Calibri"/>
        </w:rPr>
      </w:pPr>
      <w:bookmarkStart w:id="200" w:name="_Toc320883700"/>
      <w:r w:rsidRPr="00D65417">
        <w:rPr>
          <w:rFonts w:cs="Calibri"/>
        </w:rPr>
        <w:t xml:space="preserve">1.3.9 </w:t>
      </w:r>
      <w:r w:rsidR="005A3635" w:rsidRPr="00D65417">
        <w:rPr>
          <w:rFonts w:cs="Calibri"/>
        </w:rPr>
        <w:t>EA issues and commitments</w:t>
      </w:r>
      <w:bookmarkEnd w:id="200"/>
    </w:p>
    <w:p w:rsidR="00676B25" w:rsidRPr="00D65417" w:rsidRDefault="005A3635" w:rsidP="00193040">
      <w:pPr>
        <w:pStyle w:val="JointTORbody"/>
        <w:rPr>
          <w:rFonts w:cs="Calibri"/>
        </w:rPr>
      </w:pPr>
      <w:r w:rsidRPr="00D65417">
        <w:rPr>
          <w:rFonts w:cs="Calibri"/>
        </w:rPr>
        <w:t>Identify any relevant issues and commitments from the EA process.</w:t>
      </w:r>
    </w:p>
    <w:p w:rsidR="00CA5EC8" w:rsidRPr="00D65417" w:rsidRDefault="00CA5EC8" w:rsidP="00E37B48">
      <w:pPr>
        <w:pStyle w:val="Heading3"/>
        <w:rPr>
          <w:rFonts w:cs="Calibri"/>
        </w:rPr>
      </w:pPr>
      <w:bookmarkStart w:id="201" w:name="_Toc320883701"/>
      <w:r w:rsidRPr="00D65417">
        <w:rPr>
          <w:rFonts w:cs="Calibri"/>
        </w:rPr>
        <w:t>1.3.10 Wells</w:t>
      </w:r>
      <w:bookmarkEnd w:id="201"/>
    </w:p>
    <w:p w:rsidR="00E56942" w:rsidRPr="00D65417" w:rsidRDefault="00676B25" w:rsidP="005623B5">
      <w:pPr>
        <w:pStyle w:val="JointTORbody"/>
        <w:rPr>
          <w:rFonts w:cs="Calibri"/>
        </w:rPr>
      </w:pPr>
      <w:r w:rsidRPr="00D65417">
        <w:rPr>
          <w:rFonts w:cs="Calibri"/>
        </w:rPr>
        <w:t xml:space="preserve"> It is the policy of MEMPR and MOE that any wells</w:t>
      </w:r>
      <w:r w:rsidR="005A3635" w:rsidRPr="00D65417">
        <w:rPr>
          <w:rFonts w:cs="Calibri"/>
        </w:rPr>
        <w:t xml:space="preserve"> drilled (e.g., geotechnical boreholes, monitoring wells, remediation wells, dewatering wells</w:t>
      </w:r>
      <w:r w:rsidR="004E4C16" w:rsidRPr="00D65417">
        <w:rPr>
          <w:rFonts w:cs="Calibri"/>
        </w:rPr>
        <w:t xml:space="preserve">, </w:t>
      </w:r>
      <w:r w:rsidR="005A3635" w:rsidRPr="00D65417">
        <w:rPr>
          <w:rFonts w:cs="Calibri"/>
        </w:rPr>
        <w:t>water supply wells be constructed, maintained and closed in accordance with the requirements under the Water Act and minimum requirements in the Ground Water Protection Regulation.</w:t>
      </w:r>
    </w:p>
    <w:p w:rsidR="004E4C16" w:rsidRPr="00D65417" w:rsidRDefault="004E4C16" w:rsidP="005623B5">
      <w:pPr>
        <w:pStyle w:val="JointTORbody"/>
        <w:rPr>
          <w:rFonts w:cs="Calibri"/>
        </w:rPr>
      </w:pPr>
    </w:p>
    <w:p w:rsidR="005623B5" w:rsidRPr="00D65417" w:rsidRDefault="005623B5" w:rsidP="005623B5">
      <w:pPr>
        <w:pStyle w:val="JointTORbody"/>
        <w:rPr>
          <w:rFonts w:cs="Calibri"/>
        </w:rPr>
      </w:pPr>
      <w:r w:rsidRPr="00D65417">
        <w:rPr>
          <w:rFonts w:cs="Calibri"/>
        </w:rPr>
        <w:t>As a condition of the permit, all monitoring, water supply and dewatering wells should be entered into WELLS by the applicant (via eWELLS). All water quality should be uploaded into EMS by the applicant.</w:t>
      </w:r>
    </w:p>
    <w:p w:rsidR="00CA5EC8" w:rsidRPr="00D65417" w:rsidRDefault="00CA5EC8" w:rsidP="00CA5EC8">
      <w:pPr>
        <w:pStyle w:val="JointTORbody"/>
        <w:rPr>
          <w:rFonts w:cs="Calibri"/>
        </w:rPr>
      </w:pPr>
    </w:p>
    <w:p w:rsidR="00CA5EC8" w:rsidRPr="00D65417" w:rsidRDefault="00CA5EC8" w:rsidP="00CA5EC8">
      <w:pPr>
        <w:pStyle w:val="JointTORbody"/>
        <w:rPr>
          <w:rFonts w:cs="Calibri"/>
        </w:rPr>
      </w:pPr>
    </w:p>
    <w:p w:rsidR="00E56942" w:rsidRPr="00D65417" w:rsidRDefault="00E56942" w:rsidP="00CA5EC8">
      <w:pPr>
        <w:pStyle w:val="JointTORbody"/>
        <w:rPr>
          <w:rFonts w:cs="Calibri"/>
        </w:rPr>
      </w:pPr>
    </w:p>
    <w:p w:rsidR="00E56942" w:rsidRDefault="00552111" w:rsidP="00725866">
      <w:pPr>
        <w:pStyle w:val="Heading1"/>
      </w:pPr>
      <w:r>
        <w:br w:type="page"/>
      </w:r>
      <w:bookmarkStart w:id="202" w:name="_Toc320883702"/>
      <w:r w:rsidR="0006736B">
        <w:t xml:space="preserve">2. </w:t>
      </w:r>
      <w:r w:rsidR="00B92DB3">
        <w:t>BASELINE INFORMATION</w:t>
      </w:r>
      <w:bookmarkEnd w:id="202"/>
    </w:p>
    <w:p w:rsidR="00477C5C" w:rsidRPr="00D65417" w:rsidRDefault="00477C5C" w:rsidP="00DE4E1D">
      <w:pPr>
        <w:jc w:val="both"/>
        <w:rPr>
          <w:rFonts w:ascii="Calibri" w:hAnsi="Calibri" w:cs="Calibri"/>
          <w:sz w:val="22"/>
          <w:szCs w:val="22"/>
        </w:rPr>
      </w:pPr>
    </w:p>
    <w:p w:rsidR="00DA3D2D" w:rsidRPr="00D65417" w:rsidRDefault="00DA3D2D" w:rsidP="00DE4E1D">
      <w:pPr>
        <w:jc w:val="both"/>
        <w:rPr>
          <w:rFonts w:ascii="Calibri" w:hAnsi="Calibri" w:cs="Calibri"/>
          <w:sz w:val="22"/>
          <w:szCs w:val="22"/>
        </w:rPr>
      </w:pPr>
      <w:r w:rsidRPr="00D65417">
        <w:rPr>
          <w:rFonts w:ascii="Calibri" w:hAnsi="Calibri" w:cs="Calibri"/>
          <w:sz w:val="22"/>
          <w:szCs w:val="22"/>
        </w:rPr>
        <w:t>Précis</w:t>
      </w:r>
    </w:p>
    <w:p w:rsidR="002D050A" w:rsidRPr="00D65417" w:rsidRDefault="002D050A" w:rsidP="00DE4E1D">
      <w:pPr>
        <w:rPr>
          <w:rFonts w:ascii="Calibri" w:hAnsi="Calibri" w:cs="Calibri"/>
          <w:sz w:val="22"/>
          <w:szCs w:val="22"/>
        </w:rPr>
      </w:pPr>
    </w:p>
    <w:p w:rsidR="009C518F" w:rsidRPr="00D65417" w:rsidRDefault="009C518F" w:rsidP="009C518F">
      <w:pPr>
        <w:autoSpaceDE w:val="0"/>
        <w:autoSpaceDN w:val="0"/>
        <w:adjustRightInd w:val="0"/>
        <w:rPr>
          <w:rFonts w:ascii="Calibri" w:hAnsi="Calibri" w:cs="Calibri"/>
          <w:sz w:val="22"/>
          <w:szCs w:val="22"/>
        </w:rPr>
      </w:pPr>
      <w:r w:rsidRPr="00D65417">
        <w:rPr>
          <w:rFonts w:ascii="Calibri" w:hAnsi="Calibri" w:cs="Calibri"/>
          <w:sz w:val="22"/>
          <w:szCs w:val="22"/>
        </w:rPr>
        <w:t>This section will provide a summary of the existing baseline receiving environment quality,</w:t>
      </w:r>
      <w:r w:rsidR="00477C5C" w:rsidRPr="00D65417">
        <w:rPr>
          <w:rFonts w:ascii="Calibri" w:hAnsi="Calibri" w:cs="Calibri"/>
          <w:sz w:val="22"/>
          <w:szCs w:val="22"/>
        </w:rPr>
        <w:t xml:space="preserve"> </w:t>
      </w:r>
      <w:r w:rsidRPr="00D65417">
        <w:rPr>
          <w:rFonts w:ascii="Calibri" w:hAnsi="Calibri" w:cs="Calibri"/>
          <w:sz w:val="22"/>
          <w:szCs w:val="22"/>
        </w:rPr>
        <w:t xml:space="preserve">and review any existing monitoring-and-impact assessments relevant to the proposed discharges. The summary should review the location and physical, chemical and biological characteristics of the receiving environment, focusing on sensitive receptors that are relevant to the potential project impacts. </w:t>
      </w:r>
    </w:p>
    <w:p w:rsidR="009C518F" w:rsidRPr="00D65417" w:rsidRDefault="009C518F" w:rsidP="009C518F">
      <w:pPr>
        <w:autoSpaceDE w:val="0"/>
        <w:autoSpaceDN w:val="0"/>
        <w:adjustRightInd w:val="0"/>
        <w:rPr>
          <w:rFonts w:ascii="Calibri" w:hAnsi="Calibri" w:cs="Calibri"/>
          <w:sz w:val="22"/>
          <w:szCs w:val="22"/>
        </w:rPr>
      </w:pPr>
    </w:p>
    <w:p w:rsidR="00FF60C6" w:rsidRPr="00D65417" w:rsidRDefault="00FF60C6" w:rsidP="009C518F">
      <w:pPr>
        <w:autoSpaceDE w:val="0"/>
        <w:autoSpaceDN w:val="0"/>
        <w:adjustRightInd w:val="0"/>
        <w:rPr>
          <w:rFonts w:ascii="Calibri" w:hAnsi="Calibri" w:cs="Calibri"/>
          <w:sz w:val="22"/>
          <w:szCs w:val="22"/>
        </w:rPr>
      </w:pPr>
      <w:r w:rsidRPr="00D65417">
        <w:rPr>
          <w:rFonts w:ascii="Calibri" w:hAnsi="Calibri" w:cs="Calibri"/>
          <w:sz w:val="22"/>
          <w:szCs w:val="22"/>
        </w:rPr>
        <w:t xml:space="preserve">The applicant should also identify receiving environment information gaps that will be relevant to the assessment, by considering issues such as what air or water quality data will be needed to set </w:t>
      </w:r>
      <w:r w:rsidR="001F5948" w:rsidRPr="00D65417">
        <w:rPr>
          <w:rFonts w:ascii="Calibri" w:hAnsi="Calibri" w:cs="Calibri"/>
          <w:sz w:val="22"/>
          <w:szCs w:val="22"/>
        </w:rPr>
        <w:t xml:space="preserve">environmental </w:t>
      </w:r>
      <w:r w:rsidRPr="00D65417">
        <w:rPr>
          <w:rFonts w:ascii="Calibri" w:hAnsi="Calibri" w:cs="Calibri"/>
          <w:sz w:val="22"/>
          <w:szCs w:val="22"/>
        </w:rPr>
        <w:t xml:space="preserve">quality objectives or determine the cumulative effects of the operation. Significant gaps may require the collection of receiving environment data, stressing the need for early discussion with Provincial Government staff. </w:t>
      </w:r>
    </w:p>
    <w:p w:rsidR="00F260DD" w:rsidRPr="00D65417" w:rsidRDefault="00DA3D2D" w:rsidP="00FF18D9">
      <w:pPr>
        <w:rPr>
          <w:rFonts w:ascii="Calibri" w:hAnsi="Calibri" w:cs="Calibri"/>
          <w:sz w:val="22"/>
          <w:szCs w:val="22"/>
        </w:rPr>
      </w:pPr>
      <w:r w:rsidRPr="00D65417">
        <w:rPr>
          <w:rFonts w:ascii="Calibri" w:hAnsi="Calibri" w:cs="Calibri"/>
          <w:sz w:val="22"/>
          <w:szCs w:val="22"/>
        </w:rPr>
        <w:t xml:space="preserve"> </w:t>
      </w:r>
    </w:p>
    <w:p w:rsidR="00477C5C" w:rsidRPr="00D65417" w:rsidRDefault="00477C5C" w:rsidP="00FF18D9">
      <w:pPr>
        <w:rPr>
          <w:rFonts w:ascii="Calibri" w:hAnsi="Calibri" w:cs="Calibri"/>
          <w:sz w:val="22"/>
          <w:szCs w:val="22"/>
        </w:rPr>
      </w:pPr>
      <w:r w:rsidRPr="00D65417">
        <w:rPr>
          <w:rFonts w:ascii="Calibri" w:hAnsi="Calibri" w:cs="Calibri"/>
          <w:sz w:val="22"/>
          <w:szCs w:val="22"/>
        </w:rPr>
        <w:t>Notes:</w:t>
      </w:r>
    </w:p>
    <w:p w:rsidR="00F260DD" w:rsidRPr="00D65417" w:rsidRDefault="006456EB" w:rsidP="0006736B">
      <w:pPr>
        <w:numPr>
          <w:ilvl w:val="0"/>
          <w:numId w:val="42"/>
        </w:numPr>
        <w:rPr>
          <w:rFonts w:ascii="Calibri" w:hAnsi="Calibri" w:cs="Calibri"/>
          <w:sz w:val="22"/>
          <w:szCs w:val="22"/>
        </w:rPr>
      </w:pPr>
      <w:r w:rsidRPr="00D65417">
        <w:rPr>
          <w:rFonts w:ascii="Calibri" w:hAnsi="Calibri" w:cs="Calibri"/>
          <w:sz w:val="22"/>
          <w:szCs w:val="22"/>
        </w:rPr>
        <w:t xml:space="preserve">Clearly summarize findings of baseline information and collate </w:t>
      </w:r>
      <w:r w:rsidR="00BB22CD" w:rsidRPr="00D65417">
        <w:rPr>
          <w:rFonts w:ascii="Calibri" w:hAnsi="Calibri" w:cs="Calibri"/>
          <w:sz w:val="22"/>
          <w:szCs w:val="22"/>
        </w:rPr>
        <w:t xml:space="preserve">with </w:t>
      </w:r>
      <w:r w:rsidRPr="00D65417">
        <w:rPr>
          <w:rFonts w:ascii="Calibri" w:hAnsi="Calibri" w:cs="Calibri"/>
          <w:sz w:val="22"/>
          <w:szCs w:val="22"/>
        </w:rPr>
        <w:t xml:space="preserve">work done post-EA. </w:t>
      </w:r>
    </w:p>
    <w:p w:rsidR="0076162A" w:rsidRPr="00D65417" w:rsidRDefault="00BC1BF8" w:rsidP="0006736B">
      <w:pPr>
        <w:numPr>
          <w:ilvl w:val="0"/>
          <w:numId w:val="42"/>
        </w:numPr>
        <w:rPr>
          <w:rFonts w:ascii="Calibri" w:hAnsi="Calibri" w:cs="Calibri"/>
          <w:sz w:val="22"/>
          <w:szCs w:val="22"/>
        </w:rPr>
      </w:pPr>
      <w:r w:rsidRPr="00D65417">
        <w:rPr>
          <w:rFonts w:ascii="Calibri" w:hAnsi="Calibri" w:cs="Calibri"/>
          <w:sz w:val="22"/>
          <w:szCs w:val="22"/>
        </w:rPr>
        <w:t>All raw data must be included in the appendices and electronically.</w:t>
      </w:r>
    </w:p>
    <w:p w:rsidR="006456EB" w:rsidRPr="00D65417" w:rsidRDefault="006456EB" w:rsidP="0006736B">
      <w:pPr>
        <w:numPr>
          <w:ilvl w:val="0"/>
          <w:numId w:val="42"/>
        </w:numPr>
        <w:rPr>
          <w:rFonts w:ascii="Calibri" w:hAnsi="Calibri" w:cs="Calibri"/>
          <w:sz w:val="22"/>
          <w:szCs w:val="22"/>
        </w:rPr>
      </w:pPr>
      <w:r w:rsidRPr="00D65417">
        <w:rPr>
          <w:rFonts w:ascii="Calibri" w:hAnsi="Calibri" w:cs="Calibri"/>
          <w:sz w:val="22"/>
          <w:szCs w:val="22"/>
        </w:rPr>
        <w:t xml:space="preserve">If the mine plan has changed, provide a summary of changes </w:t>
      </w:r>
      <w:r w:rsidR="00BC1BF8" w:rsidRPr="00D65417">
        <w:rPr>
          <w:rFonts w:ascii="Calibri" w:hAnsi="Calibri" w:cs="Calibri"/>
          <w:sz w:val="22"/>
          <w:szCs w:val="22"/>
        </w:rPr>
        <w:t xml:space="preserve">with regard to the adequacy of the environmental data previously collected. </w:t>
      </w:r>
    </w:p>
    <w:p w:rsidR="00E56942" w:rsidRPr="00D65417" w:rsidRDefault="00E56942" w:rsidP="009D26E4">
      <w:pPr>
        <w:pStyle w:val="JointTORbody"/>
        <w:rPr>
          <w:rFonts w:cs="Calibri"/>
        </w:rPr>
      </w:pPr>
    </w:p>
    <w:p w:rsidR="00E56942" w:rsidRPr="00D65417" w:rsidRDefault="009D26E4" w:rsidP="009D26E4">
      <w:pPr>
        <w:pStyle w:val="JointTORbody"/>
        <w:rPr>
          <w:rFonts w:cs="Calibri"/>
        </w:rPr>
      </w:pPr>
      <w:r w:rsidRPr="00D65417">
        <w:rPr>
          <w:rFonts w:cs="Calibri"/>
        </w:rPr>
        <w:t>Identify issues related to those topics that have relevance to the permit process i</w:t>
      </w:r>
      <w:r w:rsidR="0028340B" w:rsidRPr="00D65417">
        <w:rPr>
          <w:rFonts w:cs="Calibri"/>
        </w:rPr>
        <w:t xml:space="preserve">n the sections below </w:t>
      </w:r>
      <w:r w:rsidRPr="00D65417">
        <w:rPr>
          <w:rFonts w:cs="Calibri"/>
        </w:rPr>
        <w:t xml:space="preserve">when </w:t>
      </w:r>
      <w:r w:rsidR="0028340B" w:rsidRPr="00D65417">
        <w:rPr>
          <w:rFonts w:cs="Calibri"/>
        </w:rPr>
        <w:t>presenting information on climate, geology, topography and surface and groundwater hydrology</w:t>
      </w:r>
      <w:r w:rsidRPr="00D65417">
        <w:rPr>
          <w:rFonts w:cs="Calibri"/>
        </w:rPr>
        <w:t>.</w:t>
      </w:r>
    </w:p>
    <w:p w:rsidR="0076162A" w:rsidRPr="00D65417" w:rsidRDefault="009D26E4" w:rsidP="00C95FE1">
      <w:pPr>
        <w:pStyle w:val="Heading2"/>
      </w:pPr>
      <w:bookmarkStart w:id="203" w:name="_Toc272305895"/>
      <w:bookmarkStart w:id="204" w:name="_Toc272306923"/>
      <w:bookmarkStart w:id="205" w:name="_Toc272307117"/>
      <w:bookmarkStart w:id="206" w:name="_Toc272307386"/>
      <w:bookmarkStart w:id="207" w:name="_Toc272307507"/>
      <w:bookmarkStart w:id="208" w:name="_Toc272307630"/>
      <w:bookmarkStart w:id="209" w:name="_Toc276386876"/>
      <w:bookmarkStart w:id="210" w:name="_Toc276387099"/>
      <w:bookmarkStart w:id="211" w:name="_Toc276387231"/>
      <w:bookmarkStart w:id="212" w:name="_Toc320883703"/>
      <w:bookmarkEnd w:id="203"/>
      <w:bookmarkEnd w:id="204"/>
      <w:bookmarkEnd w:id="205"/>
      <w:bookmarkEnd w:id="206"/>
      <w:bookmarkEnd w:id="207"/>
      <w:bookmarkEnd w:id="208"/>
      <w:bookmarkEnd w:id="209"/>
      <w:bookmarkEnd w:id="210"/>
      <w:bookmarkEnd w:id="211"/>
      <w:r w:rsidRPr="00D65417">
        <w:t xml:space="preserve">2.1 </w:t>
      </w:r>
      <w:r w:rsidR="0076162A" w:rsidRPr="00D65417">
        <w:t>Climate</w:t>
      </w:r>
      <w:bookmarkEnd w:id="212"/>
    </w:p>
    <w:p w:rsidR="0076162A" w:rsidRPr="00D65417" w:rsidRDefault="00BB22CD" w:rsidP="0006736B">
      <w:pPr>
        <w:numPr>
          <w:ilvl w:val="0"/>
          <w:numId w:val="36"/>
        </w:numPr>
        <w:rPr>
          <w:rFonts w:ascii="Calibri" w:hAnsi="Calibri" w:cs="Calibri"/>
          <w:b/>
          <w:bCs/>
          <w:sz w:val="22"/>
          <w:szCs w:val="22"/>
        </w:rPr>
      </w:pPr>
      <w:r w:rsidRPr="00D65417">
        <w:rPr>
          <w:rFonts w:ascii="Calibri" w:hAnsi="Calibri" w:cs="Calibri"/>
          <w:sz w:val="22"/>
          <w:szCs w:val="22"/>
        </w:rPr>
        <w:t xml:space="preserve">Summary of </w:t>
      </w:r>
      <w:r w:rsidR="00E75D10" w:rsidRPr="00D65417">
        <w:rPr>
          <w:rFonts w:ascii="Calibri" w:hAnsi="Calibri" w:cs="Calibri"/>
          <w:sz w:val="22"/>
          <w:szCs w:val="22"/>
        </w:rPr>
        <w:t>a</w:t>
      </w:r>
      <w:r w:rsidR="0076162A" w:rsidRPr="00D65417">
        <w:rPr>
          <w:rFonts w:ascii="Calibri" w:hAnsi="Calibri" w:cs="Calibri"/>
          <w:sz w:val="22"/>
          <w:szCs w:val="22"/>
        </w:rPr>
        <w:t xml:space="preserve">verage precipitation and temperature conditions </w:t>
      </w:r>
      <w:r w:rsidRPr="00D65417">
        <w:rPr>
          <w:rFonts w:ascii="Calibri" w:hAnsi="Calibri" w:cs="Calibri"/>
          <w:sz w:val="22"/>
          <w:szCs w:val="22"/>
        </w:rPr>
        <w:t>with a description of</w:t>
      </w:r>
      <w:r w:rsidR="0076162A" w:rsidRPr="00D65417">
        <w:rPr>
          <w:rFonts w:ascii="Calibri" w:hAnsi="Calibri" w:cs="Calibri"/>
          <w:sz w:val="22"/>
          <w:szCs w:val="22"/>
        </w:rPr>
        <w:t xml:space="preserve"> techniques used to determine them, updated from information presented during EA with data collected subsequent to the EA data cut-off.  Supporting data to be included as a CD data appendix.</w:t>
      </w:r>
    </w:p>
    <w:p w:rsidR="0076162A" w:rsidRPr="00D65417" w:rsidRDefault="0076162A" w:rsidP="0006736B">
      <w:pPr>
        <w:numPr>
          <w:ilvl w:val="0"/>
          <w:numId w:val="38"/>
        </w:numPr>
        <w:rPr>
          <w:rFonts w:ascii="Calibri" w:hAnsi="Calibri" w:cs="Calibri"/>
          <w:sz w:val="22"/>
          <w:szCs w:val="22"/>
        </w:rPr>
      </w:pPr>
      <w:r w:rsidRPr="00D65417">
        <w:rPr>
          <w:rFonts w:ascii="Calibri" w:hAnsi="Calibri" w:cs="Calibri"/>
          <w:sz w:val="22"/>
          <w:szCs w:val="22"/>
        </w:rPr>
        <w:t>Predicted ranges of climatic parameters relevant to mine facility design and operations (i.e. focusing on hydrological parameters).</w:t>
      </w:r>
    </w:p>
    <w:p w:rsidR="007D0F69" w:rsidRPr="00D65417" w:rsidRDefault="009D26E4" w:rsidP="00C95FE1">
      <w:pPr>
        <w:pStyle w:val="Heading2"/>
      </w:pPr>
      <w:bookmarkStart w:id="213" w:name="_Toc256591027"/>
      <w:bookmarkStart w:id="214" w:name="_Toc256591335"/>
      <w:bookmarkStart w:id="215" w:name="_Toc256592332"/>
      <w:bookmarkStart w:id="216" w:name="_Toc256592511"/>
      <w:bookmarkStart w:id="217" w:name="_Toc256593610"/>
      <w:bookmarkStart w:id="218" w:name="_Toc256593857"/>
      <w:bookmarkStart w:id="219" w:name="_Toc256594107"/>
      <w:bookmarkStart w:id="220" w:name="_Toc256594357"/>
      <w:bookmarkStart w:id="221" w:name="_Toc256594746"/>
      <w:bookmarkStart w:id="222" w:name="_Toc256595047"/>
      <w:bookmarkStart w:id="223" w:name="_Toc256591028"/>
      <w:bookmarkStart w:id="224" w:name="_Toc256591336"/>
      <w:bookmarkStart w:id="225" w:name="_Toc256592333"/>
      <w:bookmarkStart w:id="226" w:name="_Toc256592512"/>
      <w:bookmarkStart w:id="227" w:name="_Toc256593611"/>
      <w:bookmarkStart w:id="228" w:name="_Toc256593858"/>
      <w:bookmarkStart w:id="229" w:name="_Toc256594108"/>
      <w:bookmarkStart w:id="230" w:name="_Toc256594358"/>
      <w:bookmarkStart w:id="231" w:name="_Toc256594747"/>
      <w:bookmarkStart w:id="232" w:name="_Toc256595048"/>
      <w:bookmarkStart w:id="233" w:name="_Toc256590127"/>
      <w:bookmarkStart w:id="234" w:name="_Toc256591029"/>
      <w:bookmarkStart w:id="235" w:name="_Toc256591337"/>
      <w:bookmarkStart w:id="236" w:name="_Toc256592334"/>
      <w:bookmarkStart w:id="237" w:name="_Toc256592513"/>
      <w:bookmarkStart w:id="238" w:name="_Toc256593612"/>
      <w:bookmarkStart w:id="239" w:name="_Toc256593859"/>
      <w:bookmarkStart w:id="240" w:name="_Toc256594109"/>
      <w:bookmarkStart w:id="241" w:name="_Toc256594359"/>
      <w:bookmarkStart w:id="242" w:name="_Toc256594748"/>
      <w:bookmarkStart w:id="243" w:name="_Toc256595049"/>
      <w:bookmarkStart w:id="244" w:name="_Toc256591030"/>
      <w:bookmarkStart w:id="245" w:name="_Toc256591338"/>
      <w:bookmarkStart w:id="246" w:name="_Toc256592335"/>
      <w:bookmarkStart w:id="247" w:name="_Toc256592514"/>
      <w:bookmarkStart w:id="248" w:name="_Toc256593613"/>
      <w:bookmarkStart w:id="249" w:name="_Toc256593860"/>
      <w:bookmarkStart w:id="250" w:name="_Toc256594110"/>
      <w:bookmarkStart w:id="251" w:name="_Toc256594360"/>
      <w:bookmarkStart w:id="252" w:name="_Toc256594749"/>
      <w:bookmarkStart w:id="253" w:name="_Toc256595050"/>
      <w:bookmarkStart w:id="254" w:name="_Toc256591031"/>
      <w:bookmarkStart w:id="255" w:name="_Toc256591339"/>
      <w:bookmarkStart w:id="256" w:name="_Toc256592336"/>
      <w:bookmarkStart w:id="257" w:name="_Toc256592515"/>
      <w:bookmarkStart w:id="258" w:name="_Toc256593614"/>
      <w:bookmarkStart w:id="259" w:name="_Toc256593861"/>
      <w:bookmarkStart w:id="260" w:name="_Toc256594111"/>
      <w:bookmarkStart w:id="261" w:name="_Toc256594361"/>
      <w:bookmarkStart w:id="262" w:name="_Toc256594750"/>
      <w:bookmarkStart w:id="263" w:name="_Toc256595051"/>
      <w:bookmarkStart w:id="264" w:name="_Toc244594441"/>
      <w:bookmarkStart w:id="265" w:name="_Toc244656527"/>
      <w:bookmarkStart w:id="266" w:name="_Toc256416920"/>
      <w:bookmarkStart w:id="267" w:name="_Toc256420977"/>
      <w:bookmarkStart w:id="268" w:name="_Toc256590128"/>
      <w:bookmarkStart w:id="269" w:name="_Toc320883704"/>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D65417">
        <w:t xml:space="preserve">2.2 </w:t>
      </w:r>
      <w:r w:rsidR="00DA3D2D" w:rsidRPr="00D65417">
        <w:t>Geology</w:t>
      </w:r>
      <w:bookmarkStart w:id="270" w:name="_Toc244594442"/>
      <w:bookmarkStart w:id="271" w:name="_Toc244656528"/>
      <w:bookmarkEnd w:id="264"/>
      <w:bookmarkEnd w:id="265"/>
      <w:bookmarkEnd w:id="266"/>
      <w:bookmarkEnd w:id="267"/>
      <w:bookmarkEnd w:id="268"/>
      <w:bookmarkEnd w:id="269"/>
    </w:p>
    <w:p w:rsidR="0076162A" w:rsidRPr="00D65417" w:rsidRDefault="009D26E4" w:rsidP="00E37B48">
      <w:pPr>
        <w:pStyle w:val="Heading3"/>
        <w:rPr>
          <w:rFonts w:cs="Calibri"/>
        </w:rPr>
      </w:pPr>
      <w:bookmarkStart w:id="272" w:name="_Toc320883705"/>
      <w:r w:rsidRPr="00D65417">
        <w:rPr>
          <w:rFonts w:cs="Calibri"/>
        </w:rPr>
        <w:t xml:space="preserve">2.2.1 </w:t>
      </w:r>
      <w:r w:rsidR="0076162A" w:rsidRPr="00D65417">
        <w:rPr>
          <w:rFonts w:cs="Calibri"/>
        </w:rPr>
        <w:t>Regional Geology</w:t>
      </w:r>
      <w:bookmarkEnd w:id="272"/>
    </w:p>
    <w:p w:rsidR="0076162A" w:rsidRPr="00D65417" w:rsidRDefault="0076162A" w:rsidP="0006736B">
      <w:pPr>
        <w:numPr>
          <w:ilvl w:val="0"/>
          <w:numId w:val="11"/>
        </w:numPr>
        <w:rPr>
          <w:rFonts w:ascii="Calibri" w:hAnsi="Calibri" w:cs="Calibri"/>
          <w:sz w:val="22"/>
          <w:szCs w:val="22"/>
        </w:rPr>
      </w:pPr>
      <w:r w:rsidRPr="00D65417">
        <w:rPr>
          <w:rFonts w:ascii="Calibri" w:hAnsi="Calibri" w:cs="Calibri"/>
          <w:bCs/>
          <w:sz w:val="22"/>
          <w:szCs w:val="22"/>
        </w:rPr>
        <w:t>Re</w:t>
      </w:r>
      <w:r w:rsidRPr="00D65417">
        <w:rPr>
          <w:rFonts w:ascii="Calibri" w:hAnsi="Calibri" w:cs="Calibri"/>
          <w:sz w:val="22"/>
          <w:szCs w:val="22"/>
        </w:rPr>
        <w:t>g</w:t>
      </w:r>
      <w:r w:rsidRPr="00D65417">
        <w:rPr>
          <w:rFonts w:ascii="Calibri" w:hAnsi="Calibri" w:cs="Calibri"/>
          <w:bCs/>
          <w:sz w:val="22"/>
          <w:szCs w:val="22"/>
        </w:rPr>
        <w:t>ional geolo</w:t>
      </w:r>
      <w:r w:rsidRPr="00D65417">
        <w:rPr>
          <w:rFonts w:ascii="Calibri" w:hAnsi="Calibri" w:cs="Calibri"/>
          <w:sz w:val="22"/>
          <w:szCs w:val="22"/>
        </w:rPr>
        <w:t>gical setting</w:t>
      </w:r>
    </w:p>
    <w:p w:rsidR="0076162A" w:rsidRPr="00D65417" w:rsidRDefault="0076162A" w:rsidP="0006736B">
      <w:pPr>
        <w:numPr>
          <w:ilvl w:val="0"/>
          <w:numId w:val="11"/>
        </w:numPr>
        <w:rPr>
          <w:rFonts w:ascii="Calibri" w:hAnsi="Calibri" w:cs="Calibri"/>
          <w:sz w:val="22"/>
          <w:szCs w:val="22"/>
        </w:rPr>
      </w:pPr>
      <w:r w:rsidRPr="00D65417">
        <w:rPr>
          <w:rFonts w:ascii="Calibri" w:hAnsi="Calibri" w:cs="Calibri"/>
          <w:sz w:val="22"/>
          <w:szCs w:val="22"/>
        </w:rPr>
        <w:t>An overview of the geology of the area, with emphasis on the re</w:t>
      </w:r>
      <w:r w:rsidRPr="00D65417">
        <w:rPr>
          <w:rFonts w:ascii="Calibri" w:hAnsi="Calibri" w:cs="Calibri"/>
          <w:bCs/>
          <w:sz w:val="22"/>
          <w:szCs w:val="22"/>
        </w:rPr>
        <w:t>gi</w:t>
      </w:r>
      <w:r w:rsidRPr="00D65417">
        <w:rPr>
          <w:rFonts w:ascii="Calibri" w:hAnsi="Calibri" w:cs="Calibri"/>
          <w:sz w:val="22"/>
          <w:szCs w:val="22"/>
        </w:rPr>
        <w:t xml:space="preserve">onal framework. This will include a description of the tectonic belt(s), terrain(s), physiography, regional metamorphism </w:t>
      </w:r>
      <w:r w:rsidRPr="00D65417">
        <w:rPr>
          <w:rFonts w:ascii="Calibri" w:hAnsi="Calibri" w:cs="Calibri"/>
          <w:bCs/>
          <w:sz w:val="22"/>
          <w:szCs w:val="22"/>
        </w:rPr>
        <w:t>an</w:t>
      </w:r>
      <w:r w:rsidRPr="00D65417">
        <w:rPr>
          <w:rFonts w:ascii="Calibri" w:hAnsi="Calibri" w:cs="Calibri"/>
          <w:sz w:val="22"/>
          <w:szCs w:val="22"/>
        </w:rPr>
        <w:t>d structure.</w:t>
      </w:r>
    </w:p>
    <w:p w:rsidR="00544071" w:rsidRPr="00D65417" w:rsidRDefault="009D26E4" w:rsidP="00E37B48">
      <w:pPr>
        <w:pStyle w:val="Heading3"/>
        <w:rPr>
          <w:rFonts w:cs="Calibri"/>
        </w:rPr>
      </w:pPr>
      <w:bookmarkStart w:id="273" w:name="_Toc320883706"/>
      <w:r w:rsidRPr="00D65417">
        <w:rPr>
          <w:rFonts w:cs="Calibri"/>
        </w:rPr>
        <w:t xml:space="preserve">2.2.2 </w:t>
      </w:r>
      <w:r w:rsidR="00544071" w:rsidRPr="00D65417">
        <w:rPr>
          <w:rFonts w:cs="Calibri"/>
        </w:rPr>
        <w:t xml:space="preserve">Deposit </w:t>
      </w:r>
      <w:r w:rsidR="0028340B" w:rsidRPr="00D65417">
        <w:rPr>
          <w:rFonts w:cs="Calibri"/>
        </w:rPr>
        <w:t xml:space="preserve">(Ore) </w:t>
      </w:r>
      <w:r w:rsidR="00544071" w:rsidRPr="00D65417">
        <w:rPr>
          <w:rFonts w:cs="Calibri"/>
        </w:rPr>
        <w:t>Geology</w:t>
      </w:r>
      <w:bookmarkEnd w:id="273"/>
    </w:p>
    <w:p w:rsidR="00544071" w:rsidRPr="00D65417" w:rsidRDefault="00544071" w:rsidP="0006736B">
      <w:pPr>
        <w:numPr>
          <w:ilvl w:val="0"/>
          <w:numId w:val="10"/>
        </w:numPr>
        <w:rPr>
          <w:rFonts w:ascii="Calibri" w:hAnsi="Calibri" w:cs="Calibri"/>
          <w:sz w:val="22"/>
          <w:szCs w:val="22"/>
        </w:rPr>
      </w:pPr>
      <w:r w:rsidRPr="00D65417">
        <w:rPr>
          <w:rFonts w:ascii="Calibri" w:hAnsi="Calibri" w:cs="Calibri"/>
          <w:bCs/>
          <w:sz w:val="22"/>
          <w:szCs w:val="22"/>
        </w:rPr>
        <w:t>Summary of th</w:t>
      </w:r>
      <w:r w:rsidRPr="00D65417">
        <w:rPr>
          <w:rFonts w:ascii="Calibri" w:hAnsi="Calibri" w:cs="Calibri"/>
          <w:sz w:val="22"/>
          <w:szCs w:val="22"/>
        </w:rPr>
        <w:t>e mine site geology, inc</w:t>
      </w:r>
      <w:r w:rsidRPr="00D65417">
        <w:rPr>
          <w:rFonts w:ascii="Calibri" w:hAnsi="Calibri" w:cs="Calibri"/>
          <w:bCs/>
          <w:sz w:val="22"/>
          <w:szCs w:val="22"/>
        </w:rPr>
        <w:t>lu</w:t>
      </w:r>
      <w:r w:rsidRPr="00D65417">
        <w:rPr>
          <w:rFonts w:ascii="Calibri" w:hAnsi="Calibri" w:cs="Calibri"/>
          <w:sz w:val="22"/>
          <w:szCs w:val="22"/>
        </w:rPr>
        <w:t>ding descriptions of major rock units, stratigraphy, structure, metamorphism, geochemistry, paleontology and details about the ore deposi</w:t>
      </w:r>
      <w:r w:rsidR="00E75D10" w:rsidRPr="00D65417">
        <w:rPr>
          <w:rFonts w:ascii="Calibri" w:hAnsi="Calibri" w:cs="Calibri"/>
          <w:sz w:val="22"/>
          <w:szCs w:val="22"/>
        </w:rPr>
        <w:t>t.</w:t>
      </w:r>
    </w:p>
    <w:p w:rsidR="00544071" w:rsidRPr="00D65417" w:rsidRDefault="00544071" w:rsidP="0006736B">
      <w:pPr>
        <w:numPr>
          <w:ilvl w:val="0"/>
          <w:numId w:val="10"/>
        </w:numPr>
        <w:rPr>
          <w:rFonts w:ascii="Calibri" w:hAnsi="Calibri" w:cs="Calibri"/>
          <w:sz w:val="22"/>
          <w:szCs w:val="22"/>
        </w:rPr>
      </w:pPr>
      <w:r w:rsidRPr="00D65417">
        <w:rPr>
          <w:rFonts w:ascii="Calibri" w:hAnsi="Calibri" w:cs="Calibri"/>
          <w:sz w:val="22"/>
          <w:szCs w:val="22"/>
        </w:rPr>
        <w:t>Detailed stratigraphic description</w:t>
      </w:r>
      <w:r w:rsidR="00E75D10" w:rsidRPr="00D65417">
        <w:rPr>
          <w:rFonts w:ascii="Calibri" w:hAnsi="Calibri" w:cs="Calibri"/>
          <w:sz w:val="22"/>
          <w:szCs w:val="22"/>
        </w:rPr>
        <w:t>.</w:t>
      </w:r>
    </w:p>
    <w:p w:rsidR="00544071" w:rsidRPr="00D65417" w:rsidRDefault="00544071" w:rsidP="0006736B">
      <w:pPr>
        <w:numPr>
          <w:ilvl w:val="0"/>
          <w:numId w:val="10"/>
        </w:numPr>
        <w:rPr>
          <w:rFonts w:ascii="Calibri" w:hAnsi="Calibri" w:cs="Calibri"/>
          <w:sz w:val="22"/>
          <w:szCs w:val="22"/>
        </w:rPr>
      </w:pPr>
      <w:r w:rsidRPr="00D65417">
        <w:rPr>
          <w:rFonts w:ascii="Calibri" w:hAnsi="Calibri" w:cs="Calibri"/>
          <w:sz w:val="22"/>
          <w:szCs w:val="22"/>
        </w:rPr>
        <w:t>Ore deposit information will include:</w:t>
      </w:r>
    </w:p>
    <w:p w:rsidR="00544071" w:rsidRPr="00D65417" w:rsidRDefault="00544071" w:rsidP="0006736B">
      <w:pPr>
        <w:numPr>
          <w:ilvl w:val="1"/>
          <w:numId w:val="10"/>
        </w:numPr>
        <w:rPr>
          <w:rFonts w:ascii="Calibri" w:hAnsi="Calibri" w:cs="Calibri"/>
          <w:sz w:val="22"/>
          <w:szCs w:val="22"/>
        </w:rPr>
      </w:pPr>
      <w:r w:rsidRPr="00D65417">
        <w:rPr>
          <w:rFonts w:ascii="Calibri" w:hAnsi="Calibri" w:cs="Calibri"/>
          <w:sz w:val="22"/>
          <w:szCs w:val="22"/>
        </w:rPr>
        <w:t>Comments on the ore mineralogy including alteration type, deposit character, deposit classification and age of mineralization</w:t>
      </w:r>
    </w:p>
    <w:p w:rsidR="00544071" w:rsidRPr="00D65417" w:rsidRDefault="00544071" w:rsidP="0006736B">
      <w:pPr>
        <w:numPr>
          <w:ilvl w:val="1"/>
          <w:numId w:val="10"/>
        </w:numPr>
        <w:rPr>
          <w:rFonts w:ascii="Calibri" w:hAnsi="Calibri" w:cs="Calibri"/>
          <w:sz w:val="22"/>
          <w:szCs w:val="22"/>
        </w:rPr>
      </w:pPr>
      <w:r w:rsidRPr="00D65417">
        <w:rPr>
          <w:rFonts w:ascii="Calibri" w:hAnsi="Calibri" w:cs="Calibri"/>
          <w:sz w:val="22"/>
          <w:szCs w:val="22"/>
        </w:rPr>
        <w:t>General ore controls, and</w:t>
      </w:r>
    </w:p>
    <w:p w:rsidR="00544071" w:rsidRPr="00D65417" w:rsidRDefault="00544071" w:rsidP="0006736B">
      <w:pPr>
        <w:numPr>
          <w:ilvl w:val="1"/>
          <w:numId w:val="10"/>
        </w:numPr>
        <w:rPr>
          <w:rFonts w:ascii="Calibri" w:hAnsi="Calibri" w:cs="Calibri"/>
          <w:sz w:val="22"/>
          <w:szCs w:val="22"/>
        </w:rPr>
      </w:pPr>
      <w:r w:rsidRPr="00D65417">
        <w:rPr>
          <w:rFonts w:ascii="Calibri" w:hAnsi="Calibri" w:cs="Calibri"/>
          <w:sz w:val="22"/>
          <w:szCs w:val="22"/>
        </w:rPr>
        <w:t>Average assay values and reserve information (proven, probable and possible).</w:t>
      </w:r>
    </w:p>
    <w:p w:rsidR="00544071" w:rsidRPr="00D65417" w:rsidRDefault="00544071" w:rsidP="0006736B">
      <w:pPr>
        <w:numPr>
          <w:ilvl w:val="0"/>
          <w:numId w:val="10"/>
        </w:numPr>
        <w:rPr>
          <w:rFonts w:ascii="Calibri" w:hAnsi="Calibri" w:cs="Calibri"/>
          <w:sz w:val="22"/>
          <w:szCs w:val="22"/>
        </w:rPr>
      </w:pPr>
      <w:r w:rsidRPr="00D65417">
        <w:rPr>
          <w:rFonts w:ascii="Calibri" w:hAnsi="Calibri" w:cs="Calibri"/>
          <w:sz w:val="22"/>
          <w:szCs w:val="22"/>
        </w:rPr>
        <w:t>Summary of geochemistry (details to be provided in ML/ARD section)</w:t>
      </w:r>
      <w:r w:rsidR="00E75D10" w:rsidRPr="00D65417">
        <w:rPr>
          <w:rFonts w:ascii="Calibri" w:hAnsi="Calibri" w:cs="Calibri"/>
          <w:sz w:val="22"/>
          <w:szCs w:val="22"/>
        </w:rPr>
        <w:t>.</w:t>
      </w:r>
    </w:p>
    <w:p w:rsidR="00544071" w:rsidRPr="00C95FE1" w:rsidRDefault="009D26E4" w:rsidP="00C95FE1">
      <w:pPr>
        <w:pStyle w:val="Heading2"/>
      </w:pPr>
      <w:bookmarkStart w:id="274" w:name="_Toc320883707"/>
      <w:r w:rsidRPr="00C95FE1">
        <w:t xml:space="preserve">2.3 </w:t>
      </w:r>
      <w:r w:rsidR="00544071" w:rsidRPr="00C95FE1">
        <w:t>Topography, Surface Drainage Features, and Natural Hazards</w:t>
      </w:r>
      <w:bookmarkEnd w:id="274"/>
    </w:p>
    <w:p w:rsidR="00544071" w:rsidRPr="00D65417" w:rsidRDefault="00544071" w:rsidP="0006736B">
      <w:pPr>
        <w:numPr>
          <w:ilvl w:val="0"/>
          <w:numId w:val="9"/>
        </w:numPr>
        <w:rPr>
          <w:rFonts w:ascii="Calibri" w:hAnsi="Calibri" w:cs="Calibri"/>
          <w:sz w:val="22"/>
          <w:szCs w:val="22"/>
        </w:rPr>
      </w:pPr>
      <w:r w:rsidRPr="00D65417">
        <w:rPr>
          <w:rFonts w:ascii="Calibri" w:hAnsi="Calibri" w:cs="Calibri"/>
          <w:sz w:val="22"/>
          <w:szCs w:val="22"/>
        </w:rPr>
        <w:t>Description of pre-mine topography and surface drainage features.</w:t>
      </w:r>
    </w:p>
    <w:p w:rsidR="00544071" w:rsidRPr="00D65417" w:rsidRDefault="00830015" w:rsidP="0006736B">
      <w:pPr>
        <w:numPr>
          <w:ilvl w:val="0"/>
          <w:numId w:val="9"/>
        </w:numPr>
        <w:rPr>
          <w:rFonts w:ascii="Calibri" w:hAnsi="Calibri" w:cs="Calibri"/>
          <w:sz w:val="22"/>
          <w:szCs w:val="22"/>
        </w:rPr>
      </w:pPr>
      <w:r w:rsidRPr="00D65417">
        <w:rPr>
          <w:rFonts w:ascii="Calibri" w:hAnsi="Calibri" w:cs="Calibri"/>
          <w:sz w:val="22"/>
          <w:szCs w:val="22"/>
        </w:rPr>
        <w:t>M</w:t>
      </w:r>
      <w:r w:rsidR="00544071" w:rsidRPr="00D65417">
        <w:rPr>
          <w:rFonts w:ascii="Calibri" w:hAnsi="Calibri" w:cs="Calibri"/>
          <w:sz w:val="22"/>
          <w:szCs w:val="22"/>
        </w:rPr>
        <w:t>ap</w:t>
      </w:r>
      <w:r w:rsidRPr="00D65417">
        <w:rPr>
          <w:rFonts w:ascii="Calibri" w:hAnsi="Calibri" w:cs="Calibri"/>
          <w:sz w:val="22"/>
          <w:szCs w:val="22"/>
        </w:rPr>
        <w:t>s</w:t>
      </w:r>
      <w:r w:rsidR="00544071" w:rsidRPr="00D65417">
        <w:rPr>
          <w:rFonts w:ascii="Calibri" w:hAnsi="Calibri" w:cs="Calibri"/>
          <w:sz w:val="22"/>
          <w:szCs w:val="22"/>
        </w:rPr>
        <w:t xml:space="preserve"> at a suitable scale depicting drainage divides, areas of groundwater discharge, wetlands and notable topographic features.</w:t>
      </w:r>
    </w:p>
    <w:p w:rsidR="00544071" w:rsidRPr="00D65417" w:rsidRDefault="00544071" w:rsidP="0006736B">
      <w:pPr>
        <w:numPr>
          <w:ilvl w:val="0"/>
          <w:numId w:val="9"/>
        </w:numPr>
        <w:rPr>
          <w:rFonts w:ascii="Calibri" w:hAnsi="Calibri" w:cs="Calibri"/>
          <w:sz w:val="22"/>
          <w:szCs w:val="22"/>
        </w:rPr>
      </w:pPr>
      <w:r w:rsidRPr="00D65417">
        <w:rPr>
          <w:rFonts w:ascii="Calibri" w:hAnsi="Calibri" w:cs="Calibri"/>
          <w:sz w:val="22"/>
          <w:szCs w:val="22"/>
        </w:rPr>
        <w:t>Accompanying descriptions will show the range of pre-mine slope configurations and typical slope cross-sections.</w:t>
      </w:r>
    </w:p>
    <w:p w:rsidR="00544071" w:rsidRPr="00D65417" w:rsidDel="0076162A" w:rsidRDefault="00544071" w:rsidP="0006736B">
      <w:pPr>
        <w:numPr>
          <w:ilvl w:val="0"/>
          <w:numId w:val="9"/>
        </w:numPr>
        <w:rPr>
          <w:rFonts w:ascii="Calibri" w:hAnsi="Calibri" w:cs="Calibri"/>
          <w:sz w:val="22"/>
          <w:szCs w:val="22"/>
        </w:rPr>
      </w:pPr>
      <w:r w:rsidRPr="00D65417">
        <w:rPr>
          <w:rFonts w:ascii="Calibri" w:hAnsi="Calibri" w:cs="Calibri"/>
          <w:sz w:val="22"/>
          <w:szCs w:val="22"/>
        </w:rPr>
        <w:t>Additional regional mapping will also be provided, showing the entire drainage basin(s) in which the mine will be located.</w:t>
      </w:r>
      <w:bookmarkStart w:id="275" w:name="_Toc256591035"/>
      <w:bookmarkEnd w:id="275"/>
    </w:p>
    <w:p w:rsidR="00992DF6" w:rsidRPr="00D65417" w:rsidRDefault="006066DC" w:rsidP="0006736B">
      <w:pPr>
        <w:numPr>
          <w:ilvl w:val="0"/>
          <w:numId w:val="9"/>
        </w:numPr>
        <w:rPr>
          <w:rFonts w:ascii="Calibri" w:hAnsi="Calibri" w:cs="Calibri"/>
          <w:sz w:val="22"/>
          <w:szCs w:val="22"/>
        </w:rPr>
      </w:pPr>
      <w:bookmarkStart w:id="276" w:name="_Toc256591036"/>
      <w:bookmarkStart w:id="277" w:name="_Toc256590130"/>
      <w:bookmarkStart w:id="278" w:name="_Toc256591037"/>
      <w:bookmarkStart w:id="279" w:name="_Toc256591039"/>
      <w:bookmarkStart w:id="280" w:name="_Toc256591040"/>
      <w:bookmarkStart w:id="281" w:name="_Toc256590132"/>
      <w:bookmarkStart w:id="282" w:name="_Toc256591041"/>
      <w:bookmarkStart w:id="283" w:name="_Toc256591042"/>
      <w:bookmarkStart w:id="284" w:name="_Toc256591043"/>
      <w:bookmarkStart w:id="285" w:name="_Toc256591044"/>
      <w:bookmarkStart w:id="286" w:name="_Toc256591047"/>
      <w:bookmarkStart w:id="287" w:name="_Toc256591048"/>
      <w:bookmarkStart w:id="288" w:name="_Toc256589012"/>
      <w:bookmarkStart w:id="289" w:name="_Toc256589956"/>
      <w:bookmarkStart w:id="290" w:name="_Toc256590133"/>
      <w:bookmarkStart w:id="291" w:name="_Toc256590317"/>
      <w:bookmarkStart w:id="292" w:name="_Toc256590754"/>
      <w:bookmarkStart w:id="293" w:name="_Toc256591049"/>
      <w:bookmarkStart w:id="294" w:name="_Toc256590135"/>
      <w:bookmarkEnd w:id="270"/>
      <w:bookmarkEnd w:id="271"/>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D65417">
        <w:rPr>
          <w:rFonts w:ascii="Calibri" w:hAnsi="Calibri" w:cs="Calibri"/>
          <w:sz w:val="22"/>
          <w:szCs w:val="22"/>
        </w:rPr>
        <w:t xml:space="preserve">Information regarding any natural hazards such as snow avalanches, landslides and earthquakes will be provided as specific to the </w:t>
      </w:r>
      <w:r w:rsidR="002E7649" w:rsidRPr="00D65417">
        <w:rPr>
          <w:rFonts w:ascii="Calibri" w:hAnsi="Calibri" w:cs="Calibri"/>
          <w:sz w:val="22"/>
          <w:szCs w:val="22"/>
        </w:rPr>
        <w:t>mine</w:t>
      </w:r>
      <w:r w:rsidRPr="00D65417">
        <w:rPr>
          <w:rFonts w:ascii="Calibri" w:hAnsi="Calibri" w:cs="Calibri"/>
          <w:sz w:val="22"/>
          <w:szCs w:val="22"/>
        </w:rPr>
        <w:t>.</w:t>
      </w:r>
    </w:p>
    <w:p w:rsidR="00C0201E" w:rsidRPr="00D65417" w:rsidRDefault="009D26E4" w:rsidP="00C95FE1">
      <w:pPr>
        <w:pStyle w:val="Heading2"/>
      </w:pPr>
      <w:bookmarkStart w:id="295" w:name="_Toc256416924"/>
      <w:bookmarkStart w:id="296" w:name="_Toc256420981"/>
      <w:bookmarkStart w:id="297" w:name="_Toc256590136"/>
      <w:bookmarkStart w:id="298" w:name="_Toc320883708"/>
      <w:r w:rsidRPr="00D65417">
        <w:t xml:space="preserve">2.4 </w:t>
      </w:r>
      <w:r w:rsidR="00C0201E" w:rsidRPr="00D65417">
        <w:t>Surface Water and Groundwater</w:t>
      </w:r>
      <w:bookmarkEnd w:id="295"/>
      <w:bookmarkEnd w:id="296"/>
      <w:bookmarkEnd w:id="297"/>
      <w:r w:rsidR="00AC4C5D" w:rsidRPr="00D65417">
        <w:t xml:space="preserve"> Hydrology</w:t>
      </w:r>
      <w:bookmarkEnd w:id="298"/>
    </w:p>
    <w:p w:rsidR="009D26E4" w:rsidRPr="00D65417" w:rsidRDefault="00C12DB4" w:rsidP="009D26E4">
      <w:pPr>
        <w:keepNext/>
        <w:numPr>
          <w:ilvl w:val="0"/>
          <w:numId w:val="51"/>
        </w:numPr>
        <w:rPr>
          <w:rFonts w:ascii="Calibri" w:hAnsi="Calibri" w:cs="Calibri"/>
          <w:sz w:val="22"/>
          <w:szCs w:val="22"/>
        </w:rPr>
      </w:pPr>
      <w:r w:rsidRPr="00D65417">
        <w:rPr>
          <w:rFonts w:ascii="Calibri" w:hAnsi="Calibri" w:cs="Calibri"/>
          <w:sz w:val="22"/>
          <w:szCs w:val="22"/>
        </w:rPr>
        <w:t xml:space="preserve">A detailed summary of the existing surface hydrological and groundwater conditions is required. </w:t>
      </w:r>
    </w:p>
    <w:p w:rsidR="009D26E4" w:rsidRPr="00D65417" w:rsidRDefault="00C12DB4" w:rsidP="009D26E4">
      <w:pPr>
        <w:keepNext/>
        <w:numPr>
          <w:ilvl w:val="0"/>
          <w:numId w:val="51"/>
        </w:numPr>
        <w:rPr>
          <w:rFonts w:ascii="Calibri" w:hAnsi="Calibri" w:cs="Calibri"/>
          <w:sz w:val="22"/>
          <w:szCs w:val="22"/>
        </w:rPr>
      </w:pPr>
      <w:r w:rsidRPr="00D65417">
        <w:rPr>
          <w:rFonts w:ascii="Calibri" w:hAnsi="Calibri" w:cs="Calibri"/>
          <w:sz w:val="22"/>
          <w:szCs w:val="22"/>
        </w:rPr>
        <w:t xml:space="preserve">A map showing the hydrology stations as well as the groundwater monitoring locations with an accompanying study design showing rationale for site selection and monitoring parameters is required. </w:t>
      </w:r>
    </w:p>
    <w:p w:rsidR="009D26E4" w:rsidRPr="00D65417" w:rsidRDefault="00C12DB4" w:rsidP="009D26E4">
      <w:pPr>
        <w:keepNext/>
        <w:numPr>
          <w:ilvl w:val="0"/>
          <w:numId w:val="51"/>
        </w:numPr>
        <w:rPr>
          <w:rFonts w:ascii="Calibri" w:hAnsi="Calibri" w:cs="Calibri"/>
          <w:sz w:val="22"/>
          <w:szCs w:val="22"/>
        </w:rPr>
      </w:pPr>
      <w:r w:rsidRPr="00D65417">
        <w:rPr>
          <w:rFonts w:ascii="Calibri" w:hAnsi="Calibri" w:cs="Calibri"/>
          <w:sz w:val="22"/>
          <w:szCs w:val="22"/>
        </w:rPr>
        <w:t xml:space="preserve">Provide predicted ranges of hydrological parameters relevant to mine facility design and operations. </w:t>
      </w:r>
    </w:p>
    <w:p w:rsidR="009D26E4" w:rsidRPr="00D65417" w:rsidRDefault="00C12DB4" w:rsidP="009D26E4">
      <w:pPr>
        <w:keepNext/>
        <w:numPr>
          <w:ilvl w:val="0"/>
          <w:numId w:val="51"/>
        </w:numPr>
        <w:rPr>
          <w:rFonts w:ascii="Calibri" w:hAnsi="Calibri" w:cs="Calibri"/>
          <w:sz w:val="22"/>
          <w:szCs w:val="22"/>
        </w:rPr>
      </w:pPr>
      <w:r w:rsidRPr="00D65417">
        <w:rPr>
          <w:rFonts w:ascii="Calibri" w:hAnsi="Calibri" w:cs="Calibri"/>
          <w:sz w:val="22"/>
          <w:szCs w:val="22"/>
        </w:rPr>
        <w:t>Provide a map of groundwater elevations and flowpaths for seasonal variations (at a minimum spring freshet and winter low flows).</w:t>
      </w:r>
      <w:r w:rsidR="00D64EF2" w:rsidRPr="00D65417">
        <w:rPr>
          <w:rFonts w:ascii="Calibri" w:hAnsi="Calibri" w:cs="Calibri"/>
          <w:sz w:val="22"/>
          <w:szCs w:val="22"/>
        </w:rPr>
        <w:t xml:space="preserve"> </w:t>
      </w:r>
    </w:p>
    <w:p w:rsidR="00AC4C5D" w:rsidRPr="00D65417" w:rsidRDefault="00D64EF2" w:rsidP="009D26E4">
      <w:pPr>
        <w:keepNext/>
        <w:numPr>
          <w:ilvl w:val="0"/>
          <w:numId w:val="51"/>
        </w:numPr>
        <w:rPr>
          <w:rFonts w:ascii="Calibri" w:hAnsi="Calibri" w:cs="Calibri"/>
          <w:sz w:val="22"/>
          <w:szCs w:val="22"/>
        </w:rPr>
      </w:pPr>
      <w:r w:rsidRPr="00D65417">
        <w:rPr>
          <w:rFonts w:ascii="Calibri" w:hAnsi="Calibri" w:cs="Calibri"/>
          <w:sz w:val="22"/>
          <w:szCs w:val="22"/>
        </w:rPr>
        <w:t>Provide a discussion of potential effects to quantity and quality of surface flows to groundwater.</w:t>
      </w:r>
    </w:p>
    <w:p w:rsidR="009D26E4" w:rsidRPr="00D65417" w:rsidRDefault="009D26E4" w:rsidP="009D26E4">
      <w:pPr>
        <w:pStyle w:val="JointTORbody"/>
        <w:rPr>
          <w:rFonts w:cs="Calibri"/>
        </w:rPr>
      </w:pPr>
      <w:bookmarkStart w:id="299" w:name="_Toc256586453"/>
      <w:bookmarkStart w:id="300" w:name="_Toc256588483"/>
      <w:bookmarkStart w:id="301" w:name="_Toc256589016"/>
      <w:bookmarkStart w:id="302" w:name="_Toc256589960"/>
      <w:bookmarkStart w:id="303" w:name="_Toc256590137"/>
      <w:bookmarkStart w:id="304" w:name="_Toc256590321"/>
      <w:bookmarkStart w:id="305" w:name="_Toc256590758"/>
      <w:bookmarkStart w:id="306" w:name="_Toc256591053"/>
      <w:bookmarkStart w:id="307" w:name="_Toc256591345"/>
      <w:bookmarkStart w:id="308" w:name="_Toc256592342"/>
      <w:bookmarkStart w:id="309" w:name="_Toc256592521"/>
      <w:bookmarkStart w:id="310" w:name="_Toc256593620"/>
      <w:bookmarkStart w:id="311" w:name="_Toc256593867"/>
      <w:bookmarkStart w:id="312" w:name="_Toc256594117"/>
      <w:bookmarkStart w:id="313" w:name="_Toc256594367"/>
      <w:bookmarkStart w:id="314" w:name="_Toc256594756"/>
      <w:bookmarkStart w:id="315" w:name="_Toc256595057"/>
      <w:bookmarkStart w:id="316" w:name="_Toc244594445"/>
      <w:bookmarkStart w:id="317" w:name="_Toc244656531"/>
      <w:bookmarkStart w:id="318" w:name="_Toc256416925"/>
      <w:bookmarkStart w:id="319" w:name="_Toc256420982"/>
      <w:bookmarkStart w:id="320" w:name="_Toc25659013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8906F6" w:rsidRPr="00D65417" w:rsidRDefault="009D26E4" w:rsidP="00E37B48">
      <w:pPr>
        <w:pStyle w:val="Heading3"/>
        <w:rPr>
          <w:rFonts w:cs="Calibri"/>
        </w:rPr>
      </w:pPr>
      <w:bookmarkStart w:id="321" w:name="_Toc320883709"/>
      <w:r w:rsidRPr="00D65417">
        <w:rPr>
          <w:rFonts w:cs="Calibri"/>
        </w:rPr>
        <w:t xml:space="preserve">2.4.1 </w:t>
      </w:r>
      <w:r w:rsidR="008906F6" w:rsidRPr="00D65417">
        <w:rPr>
          <w:rFonts w:cs="Calibri"/>
        </w:rPr>
        <w:t>Purpose of all this work</w:t>
      </w:r>
      <w:bookmarkEnd w:id="321"/>
    </w:p>
    <w:p w:rsidR="00676B25" w:rsidRPr="00D65417" w:rsidRDefault="00AC4C5D" w:rsidP="009D26E4">
      <w:pPr>
        <w:pStyle w:val="JointTORbody"/>
        <w:rPr>
          <w:rFonts w:cs="Calibri"/>
        </w:rPr>
      </w:pPr>
      <w:r w:rsidRPr="00D65417">
        <w:rPr>
          <w:rFonts w:cs="Calibri"/>
        </w:rPr>
        <w:t xml:space="preserve">For groundwater, the applicant should </w:t>
      </w:r>
      <w:r w:rsidR="00A255E5" w:rsidRPr="00D65417">
        <w:rPr>
          <w:rFonts w:cs="Calibri"/>
        </w:rPr>
        <w:t>characterize the resource sufficiently to address all the relevant issues related to groundwater in the mine and discharge permitting processes. Some fundamental items include:</w:t>
      </w:r>
    </w:p>
    <w:p w:rsidR="009D26E4" w:rsidRPr="00D65417" w:rsidRDefault="00913726" w:rsidP="009D26E4">
      <w:pPr>
        <w:pStyle w:val="JointTORbody"/>
        <w:numPr>
          <w:ilvl w:val="0"/>
          <w:numId w:val="52"/>
        </w:numPr>
        <w:rPr>
          <w:rFonts w:cs="Calibri"/>
        </w:rPr>
      </w:pPr>
      <w:r w:rsidRPr="00D65417">
        <w:rPr>
          <w:rFonts w:cs="Calibri"/>
        </w:rPr>
        <w:t>T</w:t>
      </w:r>
      <w:r w:rsidR="00AC4C5D" w:rsidRPr="00D65417">
        <w:rPr>
          <w:rFonts w:cs="Calibri"/>
        </w:rPr>
        <w:t>he conceptual hydrogeologic model</w:t>
      </w:r>
      <w:r w:rsidR="00A255E5" w:rsidRPr="00D65417">
        <w:rPr>
          <w:rFonts w:cs="Calibri"/>
        </w:rPr>
        <w:t xml:space="preserve"> of the mine area. What are the assumptions in the conceptual hydrogeologic model and how are they justified? </w:t>
      </w:r>
    </w:p>
    <w:p w:rsidR="009D26E4" w:rsidRPr="00D65417" w:rsidRDefault="00E97662" w:rsidP="009D26E4">
      <w:pPr>
        <w:pStyle w:val="JointTORbody"/>
        <w:numPr>
          <w:ilvl w:val="0"/>
          <w:numId w:val="52"/>
        </w:numPr>
        <w:rPr>
          <w:rFonts w:cs="Calibri"/>
        </w:rPr>
      </w:pPr>
      <w:r w:rsidRPr="00D65417">
        <w:rPr>
          <w:rFonts w:cs="Calibri"/>
        </w:rPr>
        <w:t>What geological units does the groundwater occur in? What are the units’ characteristics? For example, does the groundwater occur in a fractured bedrock</w:t>
      </w:r>
      <w:r w:rsidR="00A255E5" w:rsidRPr="00D65417">
        <w:rPr>
          <w:rFonts w:cs="Calibri"/>
        </w:rPr>
        <w:t>?</w:t>
      </w:r>
      <w:r w:rsidR="0028340B" w:rsidRPr="00D65417">
        <w:rPr>
          <w:rFonts w:cs="Calibri"/>
        </w:rPr>
        <w:t xml:space="preserve"> </w:t>
      </w:r>
      <w:r w:rsidRPr="00D65417">
        <w:rPr>
          <w:rFonts w:cs="Calibri"/>
        </w:rPr>
        <w:t xml:space="preserve">If in a fractured bedrock environment, what is the evidence that the groundwater can be </w:t>
      </w:r>
      <w:r w:rsidR="00F24161" w:rsidRPr="00D65417">
        <w:rPr>
          <w:rFonts w:cs="Calibri"/>
        </w:rPr>
        <w:t>assessed</w:t>
      </w:r>
      <w:r w:rsidRPr="00D65417">
        <w:rPr>
          <w:rFonts w:cs="Calibri"/>
        </w:rPr>
        <w:t xml:space="preserve"> using a porous medium approach versus a discrete fractured approach</w:t>
      </w:r>
      <w:r w:rsidR="0028340B" w:rsidRPr="00D65417">
        <w:rPr>
          <w:rFonts w:cs="Calibri"/>
        </w:rPr>
        <w:t xml:space="preserve"> in the conceptual or numerical model</w:t>
      </w:r>
      <w:r w:rsidRPr="00D65417">
        <w:rPr>
          <w:rFonts w:cs="Calibri"/>
        </w:rPr>
        <w:t xml:space="preserve">. What is the </w:t>
      </w:r>
      <w:r w:rsidR="00A255E5" w:rsidRPr="00D65417">
        <w:rPr>
          <w:rFonts w:cs="Calibri"/>
        </w:rPr>
        <w:t>implication of a fractured porous medium on</w:t>
      </w:r>
      <w:r w:rsidRPr="00D65417">
        <w:rPr>
          <w:rFonts w:cs="Calibri"/>
        </w:rPr>
        <w:t xml:space="preserve"> anisotropy in characteristics of the geological units?</w:t>
      </w:r>
    </w:p>
    <w:p w:rsidR="00676B25" w:rsidRPr="00D65417" w:rsidRDefault="00F24161" w:rsidP="009D26E4">
      <w:pPr>
        <w:pStyle w:val="JointTORbody"/>
        <w:numPr>
          <w:ilvl w:val="0"/>
          <w:numId w:val="52"/>
        </w:numPr>
        <w:rPr>
          <w:rFonts w:cs="Calibri"/>
        </w:rPr>
      </w:pPr>
      <w:r w:rsidRPr="00D65417">
        <w:rPr>
          <w:rFonts w:cs="Calibri"/>
        </w:rPr>
        <w:t>Wh</w:t>
      </w:r>
      <w:r w:rsidR="00A255E5" w:rsidRPr="00D65417">
        <w:rPr>
          <w:rFonts w:cs="Calibri"/>
        </w:rPr>
        <w:t>at are the boundary conditions?</w:t>
      </w:r>
    </w:p>
    <w:p w:rsidR="0028340B" w:rsidRPr="00D65417" w:rsidRDefault="0028340B" w:rsidP="009D26E4">
      <w:pPr>
        <w:pStyle w:val="JointTORbody"/>
        <w:rPr>
          <w:rFonts w:cs="Calibri"/>
          <w:b/>
        </w:rPr>
      </w:pPr>
    </w:p>
    <w:p w:rsidR="0028340B" w:rsidRPr="00D65417" w:rsidRDefault="009D26E4" w:rsidP="00E37B48">
      <w:pPr>
        <w:pStyle w:val="Heading3"/>
        <w:rPr>
          <w:rFonts w:cs="Calibri"/>
        </w:rPr>
      </w:pPr>
      <w:bookmarkStart w:id="322" w:name="_Toc320883710"/>
      <w:r w:rsidRPr="00D65417">
        <w:rPr>
          <w:rFonts w:cs="Calibri"/>
        </w:rPr>
        <w:t xml:space="preserve">2.4.2 </w:t>
      </w:r>
      <w:r w:rsidR="00913726" w:rsidRPr="00D65417">
        <w:rPr>
          <w:rFonts w:cs="Calibri"/>
        </w:rPr>
        <w:t>Identify and describe connection to surface water</w:t>
      </w:r>
      <w:r w:rsidR="0028340B" w:rsidRPr="00D65417">
        <w:rPr>
          <w:rFonts w:cs="Calibri"/>
        </w:rPr>
        <w:t xml:space="preserve"> and identify sw and gw dependent features (quanity and quality).</w:t>
      </w:r>
      <w:r w:rsidR="00913726" w:rsidRPr="00D65417">
        <w:rPr>
          <w:rFonts w:cs="Calibri"/>
        </w:rPr>
        <w:t xml:space="preserve"> Estimate of relevant fluxes.</w:t>
      </w:r>
      <w:bookmarkEnd w:id="322"/>
    </w:p>
    <w:p w:rsidR="00676B25" w:rsidRPr="00D65417" w:rsidRDefault="00E97662" w:rsidP="009D26E4">
      <w:pPr>
        <w:pStyle w:val="JointTORbody"/>
        <w:numPr>
          <w:ilvl w:val="0"/>
          <w:numId w:val="53"/>
        </w:numPr>
        <w:rPr>
          <w:rFonts w:cs="Calibri"/>
        </w:rPr>
      </w:pPr>
      <w:r w:rsidRPr="00D65417">
        <w:rPr>
          <w:rFonts w:cs="Calibri"/>
        </w:rPr>
        <w:t xml:space="preserve">Include maps and relevant sections showing groundwater elevations and inferred </w:t>
      </w:r>
      <w:r w:rsidR="00F24161" w:rsidRPr="00D65417">
        <w:rPr>
          <w:rFonts w:cs="Calibri"/>
        </w:rPr>
        <w:t>directions of groundwater flow.</w:t>
      </w:r>
      <w:r w:rsidR="00A255E5" w:rsidRPr="00D65417">
        <w:rPr>
          <w:rFonts w:cs="Calibri"/>
        </w:rPr>
        <w:t xml:space="preserve"> </w:t>
      </w:r>
      <w:r w:rsidR="00F24161" w:rsidRPr="00D65417">
        <w:rPr>
          <w:rFonts w:cs="Calibri"/>
        </w:rPr>
        <w:t xml:space="preserve">Address the implications of seasonal conditions on groundwater flow. </w:t>
      </w:r>
    </w:p>
    <w:p w:rsidR="00913726" w:rsidRPr="00D65417" w:rsidRDefault="009D26E4" w:rsidP="009D26E4">
      <w:pPr>
        <w:pStyle w:val="JointTORbody"/>
        <w:numPr>
          <w:ilvl w:val="0"/>
          <w:numId w:val="53"/>
        </w:numPr>
        <w:rPr>
          <w:rFonts w:cs="Calibri"/>
        </w:rPr>
      </w:pPr>
      <w:r w:rsidRPr="00D65417">
        <w:rPr>
          <w:rFonts w:cs="Calibri"/>
        </w:rPr>
        <w:t>W</w:t>
      </w:r>
      <w:r w:rsidR="00913726" w:rsidRPr="00D65417">
        <w:rPr>
          <w:rFonts w:cs="Calibri"/>
        </w:rPr>
        <w:t>hat are the uncertainties and how will they be addressed?</w:t>
      </w:r>
    </w:p>
    <w:p w:rsidR="00676B25" w:rsidRPr="00D65417" w:rsidRDefault="00F24161" w:rsidP="009D26E4">
      <w:pPr>
        <w:pStyle w:val="JointTORbody"/>
        <w:numPr>
          <w:ilvl w:val="0"/>
          <w:numId w:val="53"/>
        </w:numPr>
        <w:rPr>
          <w:rFonts w:cs="Calibri"/>
        </w:rPr>
      </w:pPr>
      <w:r w:rsidRPr="00D65417">
        <w:rPr>
          <w:rFonts w:cs="Calibri"/>
        </w:rPr>
        <w:t xml:space="preserve">Hydrogeological interpretation </w:t>
      </w:r>
      <w:r w:rsidR="009604B3" w:rsidRPr="00D65417">
        <w:rPr>
          <w:rFonts w:cs="Calibri"/>
        </w:rPr>
        <w:t>must be done by a Professional Engineer or Professional Geoscientist registered in BC and with competency in hydrogeology.</w:t>
      </w:r>
      <w:r w:rsidR="00A255E5" w:rsidRPr="00D65417">
        <w:rPr>
          <w:rFonts w:cs="Calibri"/>
        </w:rPr>
        <w:t xml:space="preserve"> </w:t>
      </w:r>
      <w:r w:rsidRPr="00D65417">
        <w:rPr>
          <w:rFonts w:cs="Calibri"/>
        </w:rPr>
        <w:t xml:space="preserve">For characterizing surface water and groundwater hydrology, the applicant must </w:t>
      </w:r>
      <w:r w:rsidR="00A255E5" w:rsidRPr="00D65417">
        <w:rPr>
          <w:rFonts w:cs="Calibri"/>
        </w:rPr>
        <w:t xml:space="preserve">also </w:t>
      </w:r>
      <w:r w:rsidR="00913726" w:rsidRPr="00D65417">
        <w:rPr>
          <w:rFonts w:cs="Calibri"/>
        </w:rPr>
        <w:t xml:space="preserve">include information on </w:t>
      </w:r>
      <w:r w:rsidR="00A255E5" w:rsidRPr="00D65417">
        <w:rPr>
          <w:rFonts w:cs="Calibri"/>
        </w:rPr>
        <w:t xml:space="preserve">standard </w:t>
      </w:r>
      <w:r w:rsidRPr="00D65417">
        <w:rPr>
          <w:rFonts w:cs="Calibri"/>
        </w:rPr>
        <w:t>procedures for data collection and accuracy of the data.</w:t>
      </w:r>
    </w:p>
    <w:p w:rsidR="00E56942" w:rsidRPr="00D65417" w:rsidRDefault="00E56942" w:rsidP="009D26E4">
      <w:pPr>
        <w:pStyle w:val="JointTORbody"/>
        <w:rPr>
          <w:rFonts w:cs="Calibri"/>
        </w:rPr>
      </w:pPr>
    </w:p>
    <w:p w:rsidR="00676B25" w:rsidRPr="00D65417" w:rsidRDefault="009D26E4" w:rsidP="00C95FE1">
      <w:pPr>
        <w:pStyle w:val="Heading2"/>
      </w:pPr>
      <w:bookmarkStart w:id="323" w:name="_Toc320883711"/>
      <w:r w:rsidRPr="00D65417">
        <w:t xml:space="preserve">2.5 </w:t>
      </w:r>
      <w:r w:rsidR="00DA3D2D" w:rsidRPr="00D65417">
        <w:t>Water Quality</w:t>
      </w:r>
      <w:bookmarkEnd w:id="316"/>
      <w:bookmarkEnd w:id="317"/>
      <w:bookmarkEnd w:id="318"/>
      <w:bookmarkEnd w:id="319"/>
      <w:bookmarkEnd w:id="320"/>
      <w:r w:rsidR="009604B3" w:rsidRPr="00D65417">
        <w:t xml:space="preserve"> (surface water and groundwater)</w:t>
      </w:r>
      <w:bookmarkEnd w:id="323"/>
    </w:p>
    <w:p w:rsidR="00DA3D2D" w:rsidRPr="00D65417" w:rsidRDefault="009E57C8" w:rsidP="0091299C">
      <w:pPr>
        <w:rPr>
          <w:rFonts w:ascii="Calibri" w:hAnsi="Calibri" w:cs="Calibri"/>
          <w:sz w:val="22"/>
          <w:szCs w:val="22"/>
        </w:rPr>
      </w:pPr>
      <w:r w:rsidRPr="00D65417">
        <w:rPr>
          <w:rFonts w:ascii="Calibri" w:hAnsi="Calibri" w:cs="Calibri"/>
          <w:sz w:val="22"/>
          <w:szCs w:val="22"/>
        </w:rPr>
        <w:t>Provide a</w:t>
      </w:r>
      <w:r w:rsidR="0062174D" w:rsidRPr="00D65417">
        <w:rPr>
          <w:rFonts w:ascii="Calibri" w:hAnsi="Calibri" w:cs="Calibri"/>
          <w:sz w:val="22"/>
          <w:szCs w:val="22"/>
        </w:rPr>
        <w:t xml:space="preserve"> summary of pre-mine surface and groundwater quality</w:t>
      </w:r>
      <w:r w:rsidR="002E7649" w:rsidRPr="00D65417">
        <w:rPr>
          <w:rFonts w:ascii="Calibri" w:hAnsi="Calibri" w:cs="Calibri"/>
          <w:sz w:val="22"/>
          <w:szCs w:val="22"/>
        </w:rPr>
        <w:t>,</w:t>
      </w:r>
      <w:r w:rsidR="0062174D" w:rsidRPr="00D65417">
        <w:rPr>
          <w:rFonts w:ascii="Calibri" w:hAnsi="Calibri" w:cs="Calibri"/>
          <w:sz w:val="22"/>
          <w:szCs w:val="22"/>
        </w:rPr>
        <w:t xml:space="preserve"> with references to further details provided in the EA Application</w:t>
      </w:r>
      <w:r w:rsidR="002E7649" w:rsidRPr="00D65417">
        <w:rPr>
          <w:rFonts w:ascii="Calibri" w:hAnsi="Calibri" w:cs="Calibri"/>
          <w:sz w:val="22"/>
          <w:szCs w:val="22"/>
        </w:rPr>
        <w:t xml:space="preserve">.  </w:t>
      </w:r>
    </w:p>
    <w:p w:rsidR="009E57C8" w:rsidRPr="00D65417" w:rsidRDefault="009E57C8" w:rsidP="00830015">
      <w:pPr>
        <w:autoSpaceDE w:val="0"/>
        <w:autoSpaceDN w:val="0"/>
        <w:adjustRightInd w:val="0"/>
        <w:rPr>
          <w:rFonts w:ascii="Calibri" w:hAnsi="Calibri" w:cs="Calibri"/>
          <w:sz w:val="22"/>
          <w:szCs w:val="22"/>
        </w:rPr>
      </w:pPr>
    </w:p>
    <w:p w:rsidR="00830015" w:rsidRPr="00D65417" w:rsidRDefault="00830015" w:rsidP="00830015">
      <w:pPr>
        <w:autoSpaceDE w:val="0"/>
        <w:autoSpaceDN w:val="0"/>
        <w:adjustRightInd w:val="0"/>
        <w:rPr>
          <w:rFonts w:ascii="Calibri" w:hAnsi="Calibri" w:cs="Calibri"/>
          <w:sz w:val="22"/>
          <w:szCs w:val="22"/>
        </w:rPr>
      </w:pPr>
      <w:r w:rsidRPr="00D65417">
        <w:rPr>
          <w:rFonts w:ascii="Calibri" w:hAnsi="Calibri" w:cs="Calibri"/>
          <w:sz w:val="22"/>
          <w:szCs w:val="22"/>
        </w:rPr>
        <w:t xml:space="preserve">The </w:t>
      </w:r>
      <w:r w:rsidR="000060B3" w:rsidRPr="00D65417">
        <w:rPr>
          <w:rFonts w:ascii="Calibri" w:hAnsi="Calibri" w:cs="Calibri"/>
          <w:sz w:val="22"/>
          <w:szCs w:val="22"/>
        </w:rPr>
        <w:t xml:space="preserve">MA/EMA </w:t>
      </w:r>
      <w:r w:rsidR="004E48D7">
        <w:rPr>
          <w:rFonts w:ascii="Calibri" w:hAnsi="Calibri" w:cs="Calibri"/>
          <w:sz w:val="22"/>
          <w:szCs w:val="22"/>
        </w:rPr>
        <w:t>a</w:t>
      </w:r>
      <w:r w:rsidRPr="00D65417">
        <w:rPr>
          <w:rFonts w:ascii="Calibri" w:hAnsi="Calibri" w:cs="Calibri"/>
          <w:sz w:val="22"/>
          <w:szCs w:val="22"/>
        </w:rPr>
        <w:t>pplication</w:t>
      </w:r>
      <w:r w:rsidR="000060B3" w:rsidRPr="00D65417">
        <w:rPr>
          <w:rFonts w:ascii="Calibri" w:hAnsi="Calibri" w:cs="Calibri"/>
          <w:sz w:val="22"/>
          <w:szCs w:val="22"/>
        </w:rPr>
        <w:t>s</w:t>
      </w:r>
      <w:r w:rsidRPr="00D65417">
        <w:rPr>
          <w:rFonts w:ascii="Calibri" w:hAnsi="Calibri" w:cs="Calibri"/>
          <w:sz w:val="22"/>
          <w:szCs w:val="22"/>
        </w:rPr>
        <w:t xml:space="preserve"> will require a detailed summary of water quality.  This section will need to detail existing water quality at all individual sampling locations. </w:t>
      </w:r>
      <w:r w:rsidR="00913726" w:rsidRPr="00D65417">
        <w:rPr>
          <w:rFonts w:ascii="Calibri" w:hAnsi="Calibri" w:cs="Calibri"/>
          <w:sz w:val="22"/>
          <w:szCs w:val="22"/>
        </w:rPr>
        <w:t xml:space="preserve">Present results and discuss their validity. </w:t>
      </w:r>
      <w:r w:rsidRPr="00D65417">
        <w:rPr>
          <w:rFonts w:ascii="Calibri" w:hAnsi="Calibri" w:cs="Calibri"/>
          <w:sz w:val="22"/>
          <w:szCs w:val="22"/>
        </w:rPr>
        <w:t xml:space="preserve"> A comparison of existing water quality conditions and </w:t>
      </w:r>
      <w:r w:rsidR="00477C5C" w:rsidRPr="00D65417">
        <w:rPr>
          <w:rFonts w:ascii="Calibri" w:hAnsi="Calibri" w:cs="Calibri"/>
          <w:sz w:val="22"/>
          <w:szCs w:val="22"/>
        </w:rPr>
        <w:t>modeled</w:t>
      </w:r>
      <w:r w:rsidRPr="00D65417">
        <w:rPr>
          <w:rFonts w:ascii="Calibri" w:hAnsi="Calibri" w:cs="Calibri"/>
          <w:sz w:val="22"/>
          <w:szCs w:val="22"/>
        </w:rPr>
        <w:t xml:space="preserve"> water quality predictions to provincial water quality guidelines is required.  If guidelines are naturally exceeded during baseline conditions, then site specific water quality objectives need to be established using approved methods.  For information on site specific water quality objectives, refer to the following documents:</w:t>
      </w:r>
    </w:p>
    <w:p w:rsidR="00830015" w:rsidRPr="00D65417" w:rsidRDefault="00830015" w:rsidP="0006736B">
      <w:pPr>
        <w:pStyle w:val="ListParagraph"/>
        <w:numPr>
          <w:ilvl w:val="0"/>
          <w:numId w:val="43"/>
        </w:numPr>
        <w:autoSpaceDE w:val="0"/>
        <w:autoSpaceDN w:val="0"/>
        <w:adjustRightInd w:val="0"/>
        <w:spacing w:after="200" w:line="276" w:lineRule="auto"/>
        <w:contextualSpacing/>
        <w:rPr>
          <w:rFonts w:cs="Calibri"/>
        </w:rPr>
      </w:pPr>
      <w:r w:rsidRPr="00D65417">
        <w:rPr>
          <w:rFonts w:cs="Calibri"/>
        </w:rPr>
        <w:t xml:space="preserve">Principles for Preparing Water Quality Objectives in British Columbia.  </w:t>
      </w:r>
      <w:hyperlink r:id="rId11" w:history="1">
        <w:r w:rsidRPr="00D65417">
          <w:rPr>
            <w:rStyle w:val="Hyperlink"/>
            <w:rFonts w:cs="Calibri"/>
          </w:rPr>
          <w:t>http://www.env.gov.bc.ca/wat/wq/BCguidelines/principles.html</w:t>
        </w:r>
      </w:hyperlink>
    </w:p>
    <w:p w:rsidR="00830015" w:rsidRPr="00D65417" w:rsidRDefault="00830015" w:rsidP="0006736B">
      <w:pPr>
        <w:pStyle w:val="ListParagraph"/>
        <w:numPr>
          <w:ilvl w:val="0"/>
          <w:numId w:val="43"/>
        </w:numPr>
        <w:autoSpaceDE w:val="0"/>
        <w:autoSpaceDN w:val="0"/>
        <w:adjustRightInd w:val="0"/>
        <w:spacing w:after="200" w:line="276" w:lineRule="auto"/>
        <w:contextualSpacing/>
        <w:rPr>
          <w:rFonts w:cs="Calibri"/>
        </w:rPr>
      </w:pPr>
      <w:r w:rsidRPr="00D65417">
        <w:rPr>
          <w:rFonts w:cs="Calibri"/>
        </w:rPr>
        <w:t xml:space="preserve">Developing Water Quality Objectives in British Columbia: A User's Guide.  </w:t>
      </w:r>
      <w:hyperlink r:id="rId12" w:history="1">
        <w:r w:rsidRPr="00D65417">
          <w:rPr>
            <w:rStyle w:val="Hyperlink"/>
            <w:rFonts w:cs="Calibri"/>
          </w:rPr>
          <w:t>http://www.env.gov.bc.ca/wat/wq/BCguidelines/wq_ob_user_guide/usersguide.html</w:t>
        </w:r>
      </w:hyperlink>
    </w:p>
    <w:p w:rsidR="00830015" w:rsidRPr="00D65417" w:rsidRDefault="00830015" w:rsidP="0006736B">
      <w:pPr>
        <w:pStyle w:val="ListParagraph"/>
        <w:numPr>
          <w:ilvl w:val="0"/>
          <w:numId w:val="43"/>
        </w:numPr>
        <w:autoSpaceDE w:val="0"/>
        <w:autoSpaceDN w:val="0"/>
        <w:adjustRightInd w:val="0"/>
        <w:spacing w:after="200" w:line="276" w:lineRule="auto"/>
        <w:contextualSpacing/>
        <w:rPr>
          <w:rFonts w:cs="Calibri"/>
        </w:rPr>
      </w:pPr>
      <w:r w:rsidRPr="00D65417">
        <w:rPr>
          <w:rFonts w:cs="Calibri"/>
        </w:rPr>
        <w:t xml:space="preserve">Methods for Deriving Site-Specific Water Quality Objectives in British Columbia and Yukon.  </w:t>
      </w:r>
      <w:hyperlink r:id="rId13" w:history="1">
        <w:r w:rsidRPr="00D65417">
          <w:rPr>
            <w:rStyle w:val="Hyperlink"/>
            <w:rFonts w:cs="Calibri"/>
          </w:rPr>
          <w:t>http://www.env.gov.bc.ca/wat/wq/BCguidelines/effects_ratio/effectsratio.html</w:t>
        </w:r>
      </w:hyperlink>
      <w:r w:rsidRPr="00D65417">
        <w:rPr>
          <w:rFonts w:cs="Calibri"/>
        </w:rPr>
        <w:t xml:space="preserve"> </w:t>
      </w:r>
    </w:p>
    <w:p w:rsidR="00830015" w:rsidRPr="00D65417" w:rsidRDefault="00830015" w:rsidP="00830015">
      <w:pPr>
        <w:autoSpaceDE w:val="0"/>
        <w:autoSpaceDN w:val="0"/>
        <w:adjustRightInd w:val="0"/>
        <w:rPr>
          <w:rFonts w:ascii="Calibri" w:hAnsi="Calibri" w:cs="Calibri"/>
          <w:sz w:val="22"/>
          <w:szCs w:val="22"/>
        </w:rPr>
      </w:pPr>
      <w:r w:rsidRPr="00D65417">
        <w:rPr>
          <w:rFonts w:ascii="Calibri" w:hAnsi="Calibri" w:cs="Calibri"/>
          <w:sz w:val="22"/>
          <w:szCs w:val="22"/>
        </w:rPr>
        <w:t>A detailed map of water quality sampling locations, discharge points, and rationale for site selection is required.</w:t>
      </w:r>
      <w:r w:rsidR="00C23564" w:rsidRPr="00D65417">
        <w:rPr>
          <w:rFonts w:ascii="Calibri" w:hAnsi="Calibri" w:cs="Calibri"/>
          <w:sz w:val="22"/>
          <w:szCs w:val="22"/>
        </w:rPr>
        <w:t xml:space="preserve"> </w:t>
      </w:r>
      <w:r w:rsidRPr="00D65417">
        <w:rPr>
          <w:rFonts w:ascii="Calibri" w:hAnsi="Calibri" w:cs="Calibri"/>
          <w:sz w:val="22"/>
          <w:szCs w:val="22"/>
        </w:rPr>
        <w:t>Raw data will need to be compiled and placed in an appendix.</w:t>
      </w:r>
      <w:r w:rsidR="00BB22CD" w:rsidRPr="00D65417">
        <w:rPr>
          <w:rFonts w:ascii="Calibri" w:hAnsi="Calibri" w:cs="Calibri"/>
          <w:sz w:val="22"/>
          <w:szCs w:val="22"/>
        </w:rPr>
        <w:t xml:space="preserve"> Include a</w:t>
      </w:r>
      <w:r w:rsidRPr="00D65417">
        <w:rPr>
          <w:rFonts w:ascii="Calibri" w:hAnsi="Calibri" w:cs="Calibri"/>
          <w:sz w:val="22"/>
          <w:szCs w:val="22"/>
        </w:rPr>
        <w:t xml:space="preserve"> study design table </w:t>
      </w:r>
      <w:r w:rsidR="00C23564" w:rsidRPr="00D65417">
        <w:rPr>
          <w:rFonts w:ascii="Calibri" w:hAnsi="Calibri" w:cs="Calibri"/>
          <w:sz w:val="22"/>
          <w:szCs w:val="22"/>
        </w:rPr>
        <w:t xml:space="preserve">listing sample site </w:t>
      </w:r>
      <w:r w:rsidRPr="00D65417">
        <w:rPr>
          <w:rFonts w:ascii="Calibri" w:hAnsi="Calibri" w:cs="Calibri"/>
          <w:sz w:val="22"/>
          <w:szCs w:val="22"/>
        </w:rPr>
        <w:t xml:space="preserve">locations </w:t>
      </w:r>
      <w:r w:rsidR="00C23564" w:rsidRPr="00D65417">
        <w:rPr>
          <w:rFonts w:ascii="Calibri" w:hAnsi="Calibri" w:cs="Calibri"/>
          <w:sz w:val="22"/>
          <w:szCs w:val="22"/>
        </w:rPr>
        <w:t>and sample dates</w:t>
      </w:r>
      <w:r w:rsidR="00367C54" w:rsidRPr="00D65417">
        <w:rPr>
          <w:rFonts w:ascii="Calibri" w:hAnsi="Calibri" w:cs="Calibri"/>
          <w:sz w:val="22"/>
          <w:szCs w:val="22"/>
        </w:rPr>
        <w:t>.</w:t>
      </w:r>
      <w:r w:rsidR="00C23564" w:rsidRPr="00D65417">
        <w:rPr>
          <w:rFonts w:ascii="Calibri" w:hAnsi="Calibri" w:cs="Calibri"/>
          <w:sz w:val="22"/>
          <w:szCs w:val="22"/>
        </w:rPr>
        <w:t xml:space="preserve"> </w:t>
      </w:r>
    </w:p>
    <w:p w:rsidR="007D0F69" w:rsidRPr="00D65417" w:rsidRDefault="009D26E4" w:rsidP="00C95FE1">
      <w:pPr>
        <w:pStyle w:val="Heading2"/>
      </w:pPr>
      <w:bookmarkStart w:id="324" w:name="_Toc244594446"/>
      <w:bookmarkStart w:id="325" w:name="_Toc244656532"/>
      <w:bookmarkStart w:id="326" w:name="_Toc256416926"/>
      <w:bookmarkStart w:id="327" w:name="_Toc256420983"/>
      <w:bookmarkStart w:id="328" w:name="_Toc256590139"/>
      <w:bookmarkStart w:id="329" w:name="_Toc320883712"/>
      <w:r w:rsidRPr="00D65417">
        <w:t xml:space="preserve">2.6 </w:t>
      </w:r>
      <w:r w:rsidR="00DA3D2D" w:rsidRPr="00D65417">
        <w:t>Fisheries and Aquatic Resources</w:t>
      </w:r>
      <w:bookmarkEnd w:id="324"/>
      <w:bookmarkEnd w:id="325"/>
      <w:bookmarkEnd w:id="326"/>
      <w:bookmarkEnd w:id="327"/>
      <w:bookmarkEnd w:id="328"/>
      <w:bookmarkEnd w:id="329"/>
    </w:p>
    <w:p w:rsidR="00282C7D" w:rsidRPr="00D65417" w:rsidRDefault="00282C7D" w:rsidP="002D16CC">
      <w:pPr>
        <w:autoSpaceDE w:val="0"/>
        <w:autoSpaceDN w:val="0"/>
        <w:adjustRightInd w:val="0"/>
        <w:rPr>
          <w:rFonts w:ascii="Calibri" w:hAnsi="Calibri" w:cs="Calibri"/>
          <w:sz w:val="22"/>
          <w:szCs w:val="22"/>
        </w:rPr>
      </w:pPr>
      <w:r w:rsidRPr="00D65417">
        <w:rPr>
          <w:rFonts w:ascii="Calibri" w:hAnsi="Calibri" w:cs="Calibri"/>
          <w:sz w:val="22"/>
          <w:szCs w:val="22"/>
        </w:rPr>
        <w:t>This section will provide information about the receiving environment prior to discharges</w:t>
      </w:r>
      <w:r w:rsidR="00C05123" w:rsidRPr="00D65417">
        <w:rPr>
          <w:rFonts w:ascii="Calibri" w:hAnsi="Calibri" w:cs="Calibri"/>
          <w:sz w:val="22"/>
          <w:szCs w:val="22"/>
        </w:rPr>
        <w:t>.</w:t>
      </w:r>
      <w:r w:rsidRPr="00D65417">
        <w:rPr>
          <w:rFonts w:ascii="Calibri" w:hAnsi="Calibri" w:cs="Calibri"/>
          <w:sz w:val="22"/>
          <w:szCs w:val="22"/>
        </w:rPr>
        <w:t xml:space="preserve"> To be useful in identifying potential impacts from the mine, the Environmental Effects Monitoring (EEM) Program must adequately characterize time zero in an ongoing impact assessment.  Appropriate biological monitoring tools must be used, and sufficient data must be collected and presented to demonstrate that the EEM program will be able to detect significant change. If significant change is detected, decisions can then be made to take appropriate management actions.</w:t>
      </w:r>
      <w:r w:rsidR="002D16CC" w:rsidRPr="00D65417">
        <w:rPr>
          <w:rFonts w:ascii="Calibri" w:hAnsi="Calibri" w:cs="Calibri"/>
          <w:sz w:val="22"/>
          <w:szCs w:val="22"/>
        </w:rPr>
        <w:t xml:space="preserve"> R</w:t>
      </w:r>
      <w:r w:rsidRPr="00D65417">
        <w:rPr>
          <w:rFonts w:ascii="Calibri" w:hAnsi="Calibri" w:cs="Calibri"/>
          <w:sz w:val="22"/>
          <w:szCs w:val="22"/>
        </w:rPr>
        <w:t xml:space="preserve">aw data will need to be compiled and placed in an appendix. </w:t>
      </w:r>
    </w:p>
    <w:p w:rsidR="00544071" w:rsidRPr="00D65417" w:rsidRDefault="009D26E4" w:rsidP="00E37B48">
      <w:pPr>
        <w:pStyle w:val="Heading3"/>
        <w:rPr>
          <w:rFonts w:cs="Calibri"/>
        </w:rPr>
      </w:pPr>
      <w:bookmarkStart w:id="330" w:name="_Toc320883713"/>
      <w:r w:rsidRPr="00D65417">
        <w:rPr>
          <w:rFonts w:cs="Calibri"/>
        </w:rPr>
        <w:t xml:space="preserve">2.6.1 </w:t>
      </w:r>
      <w:r w:rsidR="00544071" w:rsidRPr="00D65417">
        <w:rPr>
          <w:rFonts w:cs="Calibri"/>
        </w:rPr>
        <w:t>Baseline Information</w:t>
      </w:r>
      <w:r w:rsidR="00A50494" w:rsidRPr="00D65417">
        <w:rPr>
          <w:rFonts w:cs="Calibri"/>
        </w:rPr>
        <w:t xml:space="preserve"> – Aquatic Resources</w:t>
      </w:r>
      <w:bookmarkEnd w:id="330"/>
    </w:p>
    <w:p w:rsidR="00544071" w:rsidRPr="00D65417" w:rsidRDefault="00544071" w:rsidP="0006736B">
      <w:pPr>
        <w:numPr>
          <w:ilvl w:val="0"/>
          <w:numId w:val="8"/>
        </w:numPr>
        <w:rPr>
          <w:rFonts w:ascii="Calibri" w:hAnsi="Calibri" w:cs="Calibri"/>
          <w:sz w:val="22"/>
          <w:szCs w:val="22"/>
        </w:rPr>
      </w:pPr>
      <w:r w:rsidRPr="00D65417">
        <w:rPr>
          <w:rFonts w:ascii="Calibri" w:hAnsi="Calibri" w:cs="Calibri"/>
          <w:sz w:val="22"/>
          <w:szCs w:val="22"/>
        </w:rPr>
        <w:t xml:space="preserve">Description and map of aquatic resources, including </w:t>
      </w:r>
      <w:r w:rsidR="00171BEC" w:rsidRPr="00D65417">
        <w:rPr>
          <w:rFonts w:ascii="Calibri" w:hAnsi="Calibri" w:cs="Calibri"/>
          <w:sz w:val="22"/>
          <w:szCs w:val="22"/>
        </w:rPr>
        <w:t>access roads and utility corridors</w:t>
      </w:r>
      <w:r w:rsidRPr="00D65417">
        <w:rPr>
          <w:rFonts w:ascii="Calibri" w:hAnsi="Calibri" w:cs="Calibri"/>
          <w:sz w:val="22"/>
          <w:szCs w:val="22"/>
        </w:rPr>
        <w:t>.</w:t>
      </w:r>
    </w:p>
    <w:p w:rsidR="00544071" w:rsidRPr="00D65417" w:rsidRDefault="00544071" w:rsidP="0006736B">
      <w:pPr>
        <w:numPr>
          <w:ilvl w:val="0"/>
          <w:numId w:val="8"/>
        </w:numPr>
        <w:rPr>
          <w:rFonts w:ascii="Calibri" w:hAnsi="Calibri" w:cs="Calibri"/>
          <w:sz w:val="22"/>
          <w:szCs w:val="22"/>
        </w:rPr>
      </w:pPr>
      <w:r w:rsidRPr="00D65417">
        <w:rPr>
          <w:rFonts w:ascii="Calibri" w:hAnsi="Calibri" w:cs="Calibri"/>
          <w:sz w:val="22"/>
          <w:szCs w:val="22"/>
        </w:rPr>
        <w:t xml:space="preserve">Summary discussion of </w:t>
      </w:r>
      <w:r w:rsidR="00A50494" w:rsidRPr="00D65417">
        <w:rPr>
          <w:rFonts w:ascii="Calibri" w:hAnsi="Calibri" w:cs="Calibri"/>
          <w:sz w:val="22"/>
          <w:szCs w:val="22"/>
        </w:rPr>
        <w:t xml:space="preserve">aquatic resources </w:t>
      </w:r>
      <w:r w:rsidRPr="00D65417">
        <w:rPr>
          <w:rFonts w:ascii="Calibri" w:hAnsi="Calibri" w:cs="Calibri"/>
          <w:sz w:val="22"/>
          <w:szCs w:val="22"/>
        </w:rPr>
        <w:t>related data collection for the EA Application.</w:t>
      </w:r>
    </w:p>
    <w:p w:rsidR="00544071" w:rsidRPr="00D65417" w:rsidRDefault="00544071" w:rsidP="0006736B">
      <w:pPr>
        <w:numPr>
          <w:ilvl w:val="0"/>
          <w:numId w:val="38"/>
        </w:numPr>
        <w:rPr>
          <w:rFonts w:ascii="Calibri" w:hAnsi="Calibri" w:cs="Calibri"/>
          <w:sz w:val="22"/>
          <w:szCs w:val="22"/>
        </w:rPr>
      </w:pPr>
      <w:r w:rsidRPr="00D65417">
        <w:rPr>
          <w:rFonts w:ascii="Calibri" w:hAnsi="Calibri" w:cs="Calibri"/>
          <w:sz w:val="22"/>
          <w:szCs w:val="22"/>
        </w:rPr>
        <w:t xml:space="preserve">Summary of any post-EA data collected related to </w:t>
      </w:r>
      <w:r w:rsidR="007645FE" w:rsidRPr="00D65417">
        <w:rPr>
          <w:rFonts w:ascii="Calibri" w:hAnsi="Calibri" w:cs="Calibri"/>
          <w:sz w:val="22"/>
          <w:szCs w:val="22"/>
        </w:rPr>
        <w:t>aquatic resources.</w:t>
      </w:r>
    </w:p>
    <w:p w:rsidR="00171BEC" w:rsidRPr="00D65417" w:rsidRDefault="007645FE" w:rsidP="0006736B">
      <w:pPr>
        <w:numPr>
          <w:ilvl w:val="0"/>
          <w:numId w:val="38"/>
        </w:numPr>
        <w:autoSpaceDE w:val="0"/>
        <w:autoSpaceDN w:val="0"/>
        <w:adjustRightInd w:val="0"/>
        <w:rPr>
          <w:rFonts w:ascii="Calibri" w:hAnsi="Calibri" w:cs="Calibri"/>
          <w:sz w:val="22"/>
          <w:szCs w:val="22"/>
        </w:rPr>
      </w:pPr>
      <w:r w:rsidRPr="00D65417">
        <w:rPr>
          <w:rFonts w:ascii="Calibri" w:hAnsi="Calibri" w:cs="Calibri"/>
          <w:sz w:val="22"/>
          <w:szCs w:val="22"/>
        </w:rPr>
        <w:t>Provide</w:t>
      </w:r>
      <w:r w:rsidR="00171BEC" w:rsidRPr="00D65417">
        <w:rPr>
          <w:rFonts w:ascii="Calibri" w:hAnsi="Calibri" w:cs="Calibri"/>
          <w:sz w:val="22"/>
          <w:szCs w:val="22"/>
        </w:rPr>
        <w:t xml:space="preserve"> an inventory of</w:t>
      </w:r>
      <w:r w:rsidRPr="00D65417">
        <w:rPr>
          <w:rFonts w:ascii="Calibri" w:hAnsi="Calibri" w:cs="Calibri"/>
          <w:sz w:val="22"/>
          <w:szCs w:val="22"/>
        </w:rPr>
        <w:t xml:space="preserve"> potential biological receptors</w:t>
      </w:r>
      <w:r w:rsidR="00171BEC" w:rsidRPr="00D65417">
        <w:rPr>
          <w:rFonts w:ascii="Calibri" w:hAnsi="Calibri" w:cs="Calibri"/>
          <w:sz w:val="22"/>
          <w:szCs w:val="22"/>
        </w:rPr>
        <w:t xml:space="preserve">. </w:t>
      </w:r>
    </w:p>
    <w:p w:rsidR="00171BEC" w:rsidRPr="00D65417" w:rsidRDefault="007645FE" w:rsidP="0006736B">
      <w:pPr>
        <w:numPr>
          <w:ilvl w:val="0"/>
          <w:numId w:val="38"/>
        </w:numPr>
        <w:rPr>
          <w:rFonts w:ascii="Calibri" w:hAnsi="Calibri" w:cs="Calibri"/>
          <w:sz w:val="22"/>
          <w:szCs w:val="22"/>
        </w:rPr>
      </w:pPr>
      <w:r w:rsidRPr="00D65417">
        <w:rPr>
          <w:rFonts w:ascii="Calibri" w:hAnsi="Calibri" w:cs="Calibri"/>
          <w:sz w:val="22"/>
          <w:szCs w:val="22"/>
        </w:rPr>
        <w:t xml:space="preserve">All raw data must be included in the appendices to allow calculation of various metrics in the ongoing assessment.  </w:t>
      </w:r>
    </w:p>
    <w:p w:rsidR="00A50494" w:rsidRPr="00D65417" w:rsidRDefault="009D26E4" w:rsidP="00E37B48">
      <w:pPr>
        <w:pStyle w:val="Heading3"/>
        <w:rPr>
          <w:rFonts w:cs="Calibri"/>
        </w:rPr>
      </w:pPr>
      <w:bookmarkStart w:id="331" w:name="_Toc320883714"/>
      <w:r w:rsidRPr="00D65417">
        <w:rPr>
          <w:rFonts w:cs="Calibri"/>
        </w:rPr>
        <w:t xml:space="preserve">2.6.2 </w:t>
      </w:r>
      <w:r w:rsidR="00A50494" w:rsidRPr="00D65417">
        <w:rPr>
          <w:rFonts w:cs="Calibri"/>
        </w:rPr>
        <w:t>Baseline Information – Fisheries</w:t>
      </w:r>
      <w:bookmarkEnd w:id="331"/>
    </w:p>
    <w:p w:rsidR="00A50494" w:rsidRPr="00D65417" w:rsidRDefault="00A50494" w:rsidP="0006736B">
      <w:pPr>
        <w:numPr>
          <w:ilvl w:val="0"/>
          <w:numId w:val="8"/>
        </w:numPr>
        <w:rPr>
          <w:rFonts w:ascii="Calibri" w:hAnsi="Calibri" w:cs="Calibri"/>
          <w:sz w:val="22"/>
          <w:szCs w:val="22"/>
        </w:rPr>
      </w:pPr>
      <w:r w:rsidRPr="00D65417">
        <w:rPr>
          <w:rFonts w:ascii="Calibri" w:hAnsi="Calibri" w:cs="Calibri"/>
          <w:sz w:val="22"/>
          <w:szCs w:val="22"/>
        </w:rPr>
        <w:t>Description and map of fisheries resources, including access roads and utility corridors.</w:t>
      </w:r>
    </w:p>
    <w:p w:rsidR="00A50494" w:rsidRPr="00D65417" w:rsidRDefault="00A50494" w:rsidP="0006736B">
      <w:pPr>
        <w:numPr>
          <w:ilvl w:val="0"/>
          <w:numId w:val="8"/>
        </w:numPr>
        <w:rPr>
          <w:rFonts w:ascii="Calibri" w:hAnsi="Calibri" w:cs="Calibri"/>
          <w:sz w:val="22"/>
          <w:szCs w:val="22"/>
        </w:rPr>
      </w:pPr>
      <w:r w:rsidRPr="00D65417">
        <w:rPr>
          <w:rFonts w:ascii="Calibri" w:hAnsi="Calibri" w:cs="Calibri"/>
          <w:sz w:val="22"/>
          <w:szCs w:val="22"/>
        </w:rPr>
        <w:t>Summary discussion of fisheries related data collection for the EA Application (with references to detailed information in the EA Application).</w:t>
      </w:r>
    </w:p>
    <w:p w:rsidR="00A50494" w:rsidRPr="00D65417" w:rsidRDefault="00A50494" w:rsidP="0006736B">
      <w:pPr>
        <w:numPr>
          <w:ilvl w:val="0"/>
          <w:numId w:val="38"/>
        </w:numPr>
        <w:rPr>
          <w:rFonts w:ascii="Calibri" w:hAnsi="Calibri" w:cs="Calibri"/>
          <w:sz w:val="22"/>
          <w:szCs w:val="22"/>
        </w:rPr>
      </w:pPr>
      <w:r w:rsidRPr="00D65417">
        <w:rPr>
          <w:rFonts w:ascii="Calibri" w:hAnsi="Calibri" w:cs="Calibri"/>
          <w:sz w:val="22"/>
          <w:szCs w:val="22"/>
        </w:rPr>
        <w:t>Summary of any post-EA data collected related to fisheries and the fish habitat compensation plan.</w:t>
      </w:r>
    </w:p>
    <w:p w:rsidR="00A50494" w:rsidRPr="00D65417" w:rsidRDefault="00457E3E" w:rsidP="0006736B">
      <w:pPr>
        <w:numPr>
          <w:ilvl w:val="0"/>
          <w:numId w:val="38"/>
        </w:numPr>
        <w:autoSpaceDE w:val="0"/>
        <w:autoSpaceDN w:val="0"/>
        <w:adjustRightInd w:val="0"/>
        <w:rPr>
          <w:rFonts w:ascii="Calibri" w:hAnsi="Calibri" w:cs="Calibri"/>
          <w:sz w:val="22"/>
          <w:szCs w:val="22"/>
        </w:rPr>
      </w:pPr>
      <w:r w:rsidRPr="00D65417">
        <w:rPr>
          <w:rFonts w:ascii="Calibri" w:hAnsi="Calibri" w:cs="Calibri"/>
          <w:sz w:val="22"/>
          <w:szCs w:val="22"/>
        </w:rPr>
        <w:t>Outline fish habitats (spawning, overwintering, rearing, etc.) downstream of any discharges that may be exposed to some degree of mine-related effluent.</w:t>
      </w:r>
      <w:r w:rsidR="00A50494" w:rsidRPr="00D65417">
        <w:rPr>
          <w:rFonts w:ascii="Calibri" w:hAnsi="Calibri" w:cs="Calibri"/>
          <w:sz w:val="22"/>
          <w:szCs w:val="22"/>
        </w:rPr>
        <w:t xml:space="preserve"> </w:t>
      </w:r>
    </w:p>
    <w:p w:rsidR="00477C5C" w:rsidRPr="00D65417" w:rsidRDefault="007645FE" w:rsidP="0006736B">
      <w:pPr>
        <w:numPr>
          <w:ilvl w:val="0"/>
          <w:numId w:val="7"/>
        </w:numPr>
        <w:autoSpaceDE w:val="0"/>
        <w:autoSpaceDN w:val="0"/>
        <w:adjustRightInd w:val="0"/>
        <w:rPr>
          <w:rFonts w:ascii="Calibri" w:hAnsi="Calibri" w:cs="Calibri"/>
          <w:sz w:val="22"/>
          <w:szCs w:val="22"/>
        </w:rPr>
      </w:pPr>
      <w:r w:rsidRPr="00D65417">
        <w:rPr>
          <w:rFonts w:ascii="Calibri" w:hAnsi="Calibri" w:cs="Calibri"/>
          <w:sz w:val="22"/>
          <w:szCs w:val="22"/>
        </w:rPr>
        <w:t xml:space="preserve">All raw data must be included in the appendices to allow calculation of various metrics in the ongoing assessment.  </w:t>
      </w:r>
    </w:p>
    <w:p w:rsidR="00544071" w:rsidRPr="00D65417" w:rsidRDefault="00544071" w:rsidP="0006736B">
      <w:pPr>
        <w:numPr>
          <w:ilvl w:val="0"/>
          <w:numId w:val="7"/>
        </w:numPr>
        <w:autoSpaceDE w:val="0"/>
        <w:autoSpaceDN w:val="0"/>
        <w:adjustRightInd w:val="0"/>
        <w:rPr>
          <w:rFonts w:ascii="Calibri" w:hAnsi="Calibri" w:cs="Calibri"/>
          <w:sz w:val="22"/>
          <w:szCs w:val="22"/>
        </w:rPr>
      </w:pPr>
      <w:r w:rsidRPr="00D65417">
        <w:rPr>
          <w:rFonts w:ascii="Calibri" w:hAnsi="Calibri" w:cs="Calibri"/>
          <w:sz w:val="22"/>
          <w:szCs w:val="22"/>
        </w:rPr>
        <w:t>Conceptual Fish Habitat Compensation Plan</w:t>
      </w:r>
      <w:r w:rsidR="00477C5C" w:rsidRPr="00D65417">
        <w:rPr>
          <w:rFonts w:ascii="Calibri" w:hAnsi="Calibri" w:cs="Calibri"/>
          <w:sz w:val="22"/>
          <w:szCs w:val="22"/>
        </w:rPr>
        <w:t>,</w:t>
      </w:r>
      <w:r w:rsidRPr="00D65417">
        <w:rPr>
          <w:rFonts w:ascii="Calibri" w:hAnsi="Calibri" w:cs="Calibri"/>
          <w:sz w:val="22"/>
          <w:szCs w:val="22"/>
        </w:rPr>
        <w:t xml:space="preserve"> </w:t>
      </w:r>
      <w:r w:rsidR="009D6B3C" w:rsidRPr="00D65417">
        <w:rPr>
          <w:rFonts w:ascii="Calibri" w:hAnsi="Calibri" w:cs="Calibri"/>
          <w:sz w:val="22"/>
          <w:szCs w:val="22"/>
        </w:rPr>
        <w:t>if required</w:t>
      </w:r>
      <w:r w:rsidR="00477C5C" w:rsidRPr="00D65417">
        <w:rPr>
          <w:rFonts w:ascii="Calibri" w:hAnsi="Calibri" w:cs="Calibri"/>
          <w:sz w:val="22"/>
          <w:szCs w:val="22"/>
        </w:rPr>
        <w:t xml:space="preserve">. </w:t>
      </w:r>
      <w:r w:rsidRPr="00D65417">
        <w:rPr>
          <w:rFonts w:ascii="Calibri" w:hAnsi="Calibri" w:cs="Calibri"/>
          <w:sz w:val="22"/>
          <w:szCs w:val="22"/>
        </w:rPr>
        <w:t>A brief description of the approved conceptual Fish Habitat Compensation Plan</w:t>
      </w:r>
      <w:r w:rsidR="00477C5C" w:rsidRPr="00D65417">
        <w:rPr>
          <w:rFonts w:ascii="Calibri" w:hAnsi="Calibri" w:cs="Calibri"/>
          <w:sz w:val="22"/>
          <w:szCs w:val="22"/>
        </w:rPr>
        <w:t>, if applicable</w:t>
      </w:r>
      <w:r w:rsidR="009D6B3C" w:rsidRPr="00D65417">
        <w:rPr>
          <w:rFonts w:ascii="Calibri" w:hAnsi="Calibri" w:cs="Calibri"/>
          <w:sz w:val="22"/>
          <w:szCs w:val="22"/>
        </w:rPr>
        <w:t>.</w:t>
      </w:r>
      <w:r w:rsidRPr="00D65417">
        <w:rPr>
          <w:rFonts w:ascii="Calibri" w:hAnsi="Calibri" w:cs="Calibri"/>
          <w:sz w:val="22"/>
          <w:szCs w:val="22"/>
        </w:rPr>
        <w:t xml:space="preserve"> </w:t>
      </w:r>
    </w:p>
    <w:p w:rsidR="00544071" w:rsidRPr="00D65417" w:rsidRDefault="00544071" w:rsidP="0006736B">
      <w:pPr>
        <w:numPr>
          <w:ilvl w:val="0"/>
          <w:numId w:val="7"/>
        </w:numPr>
        <w:rPr>
          <w:rFonts w:ascii="Calibri" w:hAnsi="Calibri" w:cs="Calibri"/>
          <w:sz w:val="22"/>
          <w:szCs w:val="22"/>
        </w:rPr>
      </w:pPr>
      <w:r w:rsidRPr="00D65417">
        <w:rPr>
          <w:rFonts w:ascii="Calibri" w:hAnsi="Calibri" w:cs="Calibri"/>
          <w:sz w:val="22"/>
          <w:szCs w:val="22"/>
        </w:rPr>
        <w:t xml:space="preserve">Rationale for fish habitat compensation recommendations and alternative plans.  </w:t>
      </w:r>
    </w:p>
    <w:p w:rsidR="00544071" w:rsidRPr="00D65417" w:rsidRDefault="00E56942" w:rsidP="00C95FE1">
      <w:pPr>
        <w:pStyle w:val="Heading2"/>
      </w:pPr>
      <w:bookmarkStart w:id="332" w:name="_Toc256592528"/>
      <w:bookmarkStart w:id="333" w:name="_Toc256593627"/>
      <w:bookmarkStart w:id="334" w:name="_Toc256593874"/>
      <w:bookmarkStart w:id="335" w:name="_Toc256594124"/>
      <w:bookmarkStart w:id="336" w:name="_Toc256594374"/>
      <w:bookmarkStart w:id="337" w:name="_Toc256594763"/>
      <w:bookmarkStart w:id="338" w:name="_Toc256595064"/>
      <w:bookmarkStart w:id="339" w:name="_Toc320883715"/>
      <w:bookmarkEnd w:id="332"/>
      <w:bookmarkEnd w:id="333"/>
      <w:bookmarkEnd w:id="334"/>
      <w:bookmarkEnd w:id="335"/>
      <w:bookmarkEnd w:id="336"/>
      <w:bookmarkEnd w:id="337"/>
      <w:bookmarkEnd w:id="338"/>
      <w:r w:rsidRPr="00D65417">
        <w:t xml:space="preserve">2.7 </w:t>
      </w:r>
      <w:r w:rsidR="00544071" w:rsidRPr="00D65417">
        <w:t>Surficial Geology, Terrain and Soils</w:t>
      </w:r>
      <w:bookmarkEnd w:id="339"/>
    </w:p>
    <w:p w:rsidR="00E477C5" w:rsidRPr="00D65417" w:rsidRDefault="00E477C5" w:rsidP="0006736B">
      <w:pPr>
        <w:numPr>
          <w:ilvl w:val="0"/>
          <w:numId w:val="6"/>
        </w:numPr>
        <w:rPr>
          <w:rFonts w:ascii="Calibri" w:hAnsi="Calibri" w:cs="Calibri"/>
          <w:sz w:val="22"/>
          <w:szCs w:val="22"/>
        </w:rPr>
      </w:pPr>
      <w:r w:rsidRPr="00D65417">
        <w:rPr>
          <w:rFonts w:ascii="Calibri" w:hAnsi="Calibri" w:cs="Calibri"/>
          <w:sz w:val="22"/>
          <w:szCs w:val="22"/>
        </w:rPr>
        <w:t xml:space="preserve">Surficial Geology and Terrain Mapping, </w:t>
      </w:r>
    </w:p>
    <w:p w:rsidR="00E477C5" w:rsidRPr="00D65417" w:rsidRDefault="00E477C5" w:rsidP="0006736B">
      <w:pPr>
        <w:numPr>
          <w:ilvl w:val="0"/>
          <w:numId w:val="6"/>
        </w:numPr>
        <w:rPr>
          <w:rFonts w:ascii="Calibri" w:hAnsi="Calibri" w:cs="Calibri"/>
          <w:sz w:val="22"/>
          <w:szCs w:val="22"/>
        </w:rPr>
      </w:pPr>
      <w:r w:rsidRPr="00D65417">
        <w:rPr>
          <w:rFonts w:ascii="Calibri" w:hAnsi="Calibri" w:cs="Calibri"/>
          <w:sz w:val="22"/>
          <w:szCs w:val="22"/>
        </w:rPr>
        <w:t>Soil Survey and Soil Classification for Reclamation, and</w:t>
      </w:r>
    </w:p>
    <w:p w:rsidR="00E477C5" w:rsidRPr="00D65417" w:rsidRDefault="00E477C5" w:rsidP="0006736B">
      <w:pPr>
        <w:numPr>
          <w:ilvl w:val="0"/>
          <w:numId w:val="38"/>
        </w:numPr>
        <w:rPr>
          <w:rFonts w:ascii="Calibri" w:hAnsi="Calibri" w:cs="Calibri"/>
          <w:sz w:val="22"/>
          <w:szCs w:val="22"/>
        </w:rPr>
      </w:pPr>
      <w:r w:rsidRPr="00D65417">
        <w:rPr>
          <w:rFonts w:ascii="Calibri" w:hAnsi="Calibri" w:cs="Calibri"/>
          <w:sz w:val="22"/>
          <w:szCs w:val="22"/>
        </w:rPr>
        <w:t>Baseline soil metal concentrations.</w:t>
      </w:r>
    </w:p>
    <w:p w:rsidR="00E477C5" w:rsidRPr="00D65417" w:rsidRDefault="00E56942" w:rsidP="00E37B48">
      <w:pPr>
        <w:pStyle w:val="Heading3"/>
        <w:rPr>
          <w:rFonts w:cs="Calibri"/>
        </w:rPr>
      </w:pPr>
      <w:bookmarkStart w:id="340" w:name="_Toc320883716"/>
      <w:r w:rsidRPr="00D65417">
        <w:rPr>
          <w:rFonts w:cs="Calibri"/>
        </w:rPr>
        <w:t xml:space="preserve">2.7.1 </w:t>
      </w:r>
      <w:r w:rsidR="00E477C5" w:rsidRPr="00D65417">
        <w:rPr>
          <w:rFonts w:cs="Calibri"/>
        </w:rPr>
        <w:t>Surficial Geology and Terrain Mapping</w:t>
      </w:r>
      <w:bookmarkEnd w:id="340"/>
    </w:p>
    <w:p w:rsidR="00E477C5" w:rsidRPr="00D65417" w:rsidRDefault="00E477C5" w:rsidP="00E477C5">
      <w:pPr>
        <w:rPr>
          <w:rFonts w:ascii="Calibri" w:hAnsi="Calibri" w:cs="Calibri"/>
          <w:sz w:val="22"/>
          <w:szCs w:val="22"/>
        </w:rPr>
      </w:pPr>
      <w:r w:rsidRPr="00D65417">
        <w:rPr>
          <w:rFonts w:ascii="Calibri" w:hAnsi="Calibri" w:cs="Calibri"/>
          <w:bCs/>
          <w:sz w:val="22"/>
          <w:szCs w:val="22"/>
        </w:rPr>
        <w:t>This subsection will provide a brie</w:t>
      </w:r>
      <w:r w:rsidRPr="00D65417">
        <w:rPr>
          <w:rFonts w:ascii="Calibri" w:hAnsi="Calibri" w:cs="Calibri"/>
          <w:sz w:val="22"/>
          <w:szCs w:val="22"/>
        </w:rPr>
        <w:t>f summary of surficial geology and terrain mapping completed at a scale of 1:5,000 or as appropriate using the ‘Terrain Classification System for British Columbia’.</w:t>
      </w:r>
    </w:p>
    <w:p w:rsidR="00E477C5" w:rsidRPr="00D65417" w:rsidRDefault="00E56942" w:rsidP="00E37B48">
      <w:pPr>
        <w:pStyle w:val="Heading3"/>
        <w:rPr>
          <w:rFonts w:cs="Calibri"/>
        </w:rPr>
      </w:pPr>
      <w:bookmarkStart w:id="341" w:name="_Toc320883717"/>
      <w:bookmarkStart w:id="342" w:name="_Toc256416927"/>
      <w:bookmarkStart w:id="343" w:name="_Toc256420984"/>
      <w:bookmarkStart w:id="344" w:name="_Toc256590140"/>
      <w:r w:rsidRPr="00D65417">
        <w:rPr>
          <w:rFonts w:cs="Calibri"/>
        </w:rPr>
        <w:t xml:space="preserve">2.7.2 </w:t>
      </w:r>
      <w:r w:rsidR="00E477C5" w:rsidRPr="00D65417">
        <w:rPr>
          <w:rFonts w:cs="Calibri"/>
        </w:rPr>
        <w:t>Soil Survey and Soil Characterization for Reclamation</w:t>
      </w:r>
      <w:bookmarkEnd w:id="341"/>
    </w:p>
    <w:p w:rsidR="00E477C5" w:rsidRPr="00D65417" w:rsidRDefault="00E477C5" w:rsidP="00E477C5">
      <w:pPr>
        <w:rPr>
          <w:rFonts w:ascii="Calibri" w:hAnsi="Calibri" w:cs="Calibri"/>
          <w:sz w:val="22"/>
          <w:szCs w:val="22"/>
        </w:rPr>
      </w:pPr>
      <w:r w:rsidRPr="00D65417">
        <w:rPr>
          <w:rFonts w:ascii="Calibri" w:hAnsi="Calibri" w:cs="Calibri"/>
          <w:bCs/>
          <w:sz w:val="22"/>
          <w:szCs w:val="22"/>
        </w:rPr>
        <w:t>This subsection will provide a brief summary of soi</w:t>
      </w:r>
      <w:r w:rsidRPr="00D65417">
        <w:rPr>
          <w:rFonts w:ascii="Calibri" w:hAnsi="Calibri" w:cs="Calibri"/>
          <w:sz w:val="22"/>
          <w:szCs w:val="22"/>
        </w:rPr>
        <w:t>l survey for the mine ‘footprint’</w:t>
      </w:r>
      <w:r w:rsidR="009D6B3C" w:rsidRPr="00D65417">
        <w:rPr>
          <w:rFonts w:ascii="Calibri" w:hAnsi="Calibri" w:cs="Calibri"/>
          <w:sz w:val="22"/>
          <w:szCs w:val="22"/>
        </w:rPr>
        <w:t>.</w:t>
      </w:r>
      <w:r w:rsidRPr="00D65417">
        <w:rPr>
          <w:rFonts w:ascii="Calibri" w:hAnsi="Calibri" w:cs="Calibri"/>
          <w:sz w:val="22"/>
          <w:szCs w:val="22"/>
        </w:rPr>
        <w:t xml:space="preserve"> The summary will include supportive technical data including soil classification and soil profile descriptions.</w:t>
      </w:r>
    </w:p>
    <w:p w:rsidR="00E477C5" w:rsidRPr="00D65417" w:rsidRDefault="00E477C5" w:rsidP="00E477C5">
      <w:pPr>
        <w:rPr>
          <w:rFonts w:ascii="Calibri" w:hAnsi="Calibri" w:cs="Calibri"/>
          <w:sz w:val="22"/>
          <w:szCs w:val="22"/>
        </w:rPr>
      </w:pPr>
      <w:r w:rsidRPr="00D65417">
        <w:rPr>
          <w:rFonts w:ascii="Calibri" w:hAnsi="Calibri" w:cs="Calibri"/>
          <w:sz w:val="22"/>
          <w:szCs w:val="22"/>
        </w:rPr>
        <w:t> </w:t>
      </w:r>
    </w:p>
    <w:p w:rsidR="00E477C5" w:rsidRPr="00D65417" w:rsidRDefault="00E56942" w:rsidP="00C95FE1">
      <w:pPr>
        <w:pStyle w:val="Heading3"/>
      </w:pPr>
      <w:bookmarkStart w:id="345" w:name="_Toc320883718"/>
      <w:r w:rsidRPr="00D65417">
        <w:t xml:space="preserve">2.7.3 </w:t>
      </w:r>
      <w:r w:rsidR="00E477C5" w:rsidRPr="00D65417">
        <w:t>Soil survey information provided will include:</w:t>
      </w:r>
      <w:bookmarkEnd w:id="345"/>
    </w:p>
    <w:p w:rsidR="00E477C5" w:rsidRPr="00D65417" w:rsidRDefault="00E477C5" w:rsidP="0006736B">
      <w:pPr>
        <w:keepNext/>
        <w:numPr>
          <w:ilvl w:val="0"/>
          <w:numId w:val="38"/>
        </w:numPr>
        <w:rPr>
          <w:rFonts w:ascii="Calibri" w:hAnsi="Calibri" w:cs="Calibri"/>
          <w:sz w:val="22"/>
          <w:szCs w:val="22"/>
        </w:rPr>
      </w:pPr>
      <w:r w:rsidRPr="00D65417">
        <w:rPr>
          <w:rFonts w:ascii="Calibri" w:hAnsi="Calibri" w:cs="Calibri"/>
          <w:sz w:val="22"/>
          <w:szCs w:val="22"/>
        </w:rPr>
        <w:t>Identification and mapping of soil units;</w:t>
      </w:r>
    </w:p>
    <w:p w:rsidR="00E477C5" w:rsidRPr="00D65417" w:rsidRDefault="00E477C5" w:rsidP="0006736B">
      <w:pPr>
        <w:keepNext/>
        <w:numPr>
          <w:ilvl w:val="0"/>
          <w:numId w:val="38"/>
        </w:numPr>
        <w:rPr>
          <w:rFonts w:ascii="Calibri" w:hAnsi="Calibri" w:cs="Calibri"/>
          <w:sz w:val="22"/>
          <w:szCs w:val="22"/>
        </w:rPr>
      </w:pPr>
      <w:r w:rsidRPr="00D65417">
        <w:rPr>
          <w:rFonts w:ascii="Calibri" w:hAnsi="Calibri" w:cs="Calibri"/>
          <w:sz w:val="22"/>
          <w:szCs w:val="22"/>
        </w:rPr>
        <w:t>Characterization of topsoil and subsoil for suitability as a growth media for reclamation;</w:t>
      </w:r>
    </w:p>
    <w:p w:rsidR="00E477C5" w:rsidRPr="00D65417" w:rsidRDefault="00E477C5" w:rsidP="0006736B">
      <w:pPr>
        <w:keepNext/>
        <w:numPr>
          <w:ilvl w:val="0"/>
          <w:numId w:val="38"/>
        </w:numPr>
        <w:rPr>
          <w:rFonts w:ascii="Calibri" w:hAnsi="Calibri" w:cs="Calibri"/>
          <w:sz w:val="22"/>
          <w:szCs w:val="22"/>
        </w:rPr>
      </w:pPr>
      <w:r w:rsidRPr="00D65417">
        <w:rPr>
          <w:rFonts w:ascii="Calibri" w:hAnsi="Calibri" w:cs="Calibri"/>
          <w:sz w:val="22"/>
          <w:szCs w:val="22"/>
        </w:rPr>
        <w:t>Location, depth and volumes of soil types; and</w:t>
      </w:r>
    </w:p>
    <w:p w:rsidR="009D6B3C" w:rsidRPr="00D65417" w:rsidRDefault="00E477C5" w:rsidP="0006736B">
      <w:pPr>
        <w:keepNext/>
        <w:numPr>
          <w:ilvl w:val="0"/>
          <w:numId w:val="38"/>
        </w:numPr>
        <w:rPr>
          <w:rFonts w:ascii="Calibri" w:hAnsi="Calibri" w:cs="Calibri"/>
          <w:sz w:val="22"/>
          <w:szCs w:val="22"/>
        </w:rPr>
      </w:pPr>
      <w:r w:rsidRPr="00D65417">
        <w:rPr>
          <w:rFonts w:ascii="Calibri" w:hAnsi="Calibri" w:cs="Calibri"/>
          <w:sz w:val="22"/>
          <w:szCs w:val="22"/>
        </w:rPr>
        <w:t>Potential soil and subsoil salvage locations</w:t>
      </w:r>
    </w:p>
    <w:p w:rsidR="00E477C5" w:rsidRPr="00D65417" w:rsidRDefault="009D6B3C" w:rsidP="0006736B">
      <w:pPr>
        <w:keepNext/>
        <w:numPr>
          <w:ilvl w:val="0"/>
          <w:numId w:val="38"/>
        </w:numPr>
        <w:rPr>
          <w:rFonts w:ascii="Calibri" w:hAnsi="Calibri" w:cs="Calibri"/>
          <w:sz w:val="22"/>
          <w:szCs w:val="22"/>
        </w:rPr>
      </w:pPr>
      <w:r w:rsidRPr="00D65417">
        <w:rPr>
          <w:rFonts w:ascii="Calibri" w:hAnsi="Calibri" w:cs="Calibri"/>
          <w:sz w:val="22"/>
          <w:szCs w:val="22"/>
        </w:rPr>
        <w:t>Discussion of potential for erosion capabilities</w:t>
      </w:r>
      <w:r w:rsidR="00E477C5" w:rsidRPr="00D65417">
        <w:rPr>
          <w:rFonts w:ascii="Calibri" w:hAnsi="Calibri" w:cs="Calibri"/>
          <w:sz w:val="22"/>
          <w:szCs w:val="22"/>
        </w:rPr>
        <w:t>.</w:t>
      </w:r>
    </w:p>
    <w:p w:rsidR="00E477C5" w:rsidRPr="00D65417" w:rsidRDefault="00193040" w:rsidP="00E37B48">
      <w:pPr>
        <w:pStyle w:val="Heading3"/>
        <w:rPr>
          <w:rFonts w:cs="Calibri"/>
        </w:rPr>
      </w:pPr>
      <w:bookmarkStart w:id="346" w:name="_Toc320883719"/>
      <w:r w:rsidRPr="00D65417">
        <w:rPr>
          <w:rFonts w:cs="Calibri"/>
        </w:rPr>
        <w:t xml:space="preserve">2.7.4 </w:t>
      </w:r>
      <w:r w:rsidR="00E477C5" w:rsidRPr="00D65417">
        <w:rPr>
          <w:rFonts w:cs="Calibri"/>
        </w:rPr>
        <w:t>Baseline Soil Metal Concentrations</w:t>
      </w:r>
      <w:bookmarkEnd w:id="346"/>
    </w:p>
    <w:p w:rsidR="00E477C5" w:rsidRPr="00D65417" w:rsidRDefault="00723640" w:rsidP="00C95FE1">
      <w:pPr>
        <w:pStyle w:val="Heading2"/>
      </w:pPr>
      <w:bookmarkStart w:id="347" w:name="_Toc320883720"/>
      <w:r w:rsidRPr="00D65417">
        <w:t xml:space="preserve">2.8 </w:t>
      </w:r>
      <w:r w:rsidR="00E477C5" w:rsidRPr="00D65417">
        <w:t>Vegetation and Wildlife</w:t>
      </w:r>
      <w:bookmarkEnd w:id="347"/>
    </w:p>
    <w:p w:rsidR="00D104B1" w:rsidRPr="00D65417" w:rsidRDefault="00D104B1" w:rsidP="00155DEC">
      <w:pPr>
        <w:rPr>
          <w:rFonts w:ascii="Calibri" w:hAnsi="Calibri" w:cs="Calibri"/>
          <w:sz w:val="22"/>
          <w:szCs w:val="22"/>
        </w:rPr>
      </w:pPr>
      <w:r w:rsidRPr="00D65417">
        <w:rPr>
          <w:rFonts w:ascii="Calibri" w:hAnsi="Calibri" w:cs="Calibri"/>
          <w:sz w:val="22"/>
          <w:szCs w:val="22"/>
        </w:rPr>
        <w:t>This su</w:t>
      </w:r>
      <w:r w:rsidRPr="00D65417">
        <w:rPr>
          <w:rFonts w:ascii="Calibri" w:hAnsi="Calibri" w:cs="Calibri"/>
          <w:bCs/>
          <w:sz w:val="22"/>
          <w:szCs w:val="22"/>
        </w:rPr>
        <w:t>b</w:t>
      </w:r>
      <w:r w:rsidRPr="00D65417">
        <w:rPr>
          <w:rFonts w:ascii="Calibri" w:hAnsi="Calibri" w:cs="Calibri"/>
          <w:sz w:val="22"/>
          <w:szCs w:val="22"/>
        </w:rPr>
        <w:t>section will provide a brief summary of the Terrestrial Ecosystem Mapping (TEM), Predictive Ecosystem Mapping (PEM), and the location of rare plants and ecosystems.   Wildlife information will include wildlife habitat suitability mapping, results of aerial wildlife surveys, and a description and location of any key wildlife features or habitats. Bioterrain Mapping and Vegetation Metals analyses should also be included here. Provide a description of onsite and adjacent terrestrial and aquatic ecosystems, and an inventory of potential biological receptors, including human populations. Show evidence of consultation with First Nations with particular regard to wildlife and vegetation.</w:t>
      </w:r>
    </w:p>
    <w:p w:rsidR="00E477C5" w:rsidRPr="00D65417" w:rsidRDefault="00723640" w:rsidP="00C95FE1">
      <w:pPr>
        <w:pStyle w:val="Heading2"/>
      </w:pPr>
      <w:bookmarkStart w:id="348" w:name="_Toc320883721"/>
      <w:r w:rsidRPr="00D65417">
        <w:t xml:space="preserve">2.9 </w:t>
      </w:r>
      <w:r w:rsidR="00E477C5" w:rsidRPr="00D65417">
        <w:t>Land Status and Use</w:t>
      </w:r>
      <w:bookmarkEnd w:id="348"/>
    </w:p>
    <w:p w:rsidR="008A6E58" w:rsidRPr="00D65417" w:rsidRDefault="00E477C5" w:rsidP="00A60FDD">
      <w:pPr>
        <w:autoSpaceDE w:val="0"/>
        <w:autoSpaceDN w:val="0"/>
        <w:adjustRightInd w:val="0"/>
        <w:rPr>
          <w:rFonts w:ascii="Calibri" w:hAnsi="Calibri" w:cs="Calibri"/>
          <w:sz w:val="22"/>
          <w:szCs w:val="22"/>
        </w:rPr>
      </w:pPr>
      <w:r w:rsidRPr="00D65417">
        <w:rPr>
          <w:rFonts w:ascii="Calibri" w:hAnsi="Calibri" w:cs="Calibri"/>
          <w:sz w:val="22"/>
          <w:szCs w:val="22"/>
        </w:rPr>
        <w:t>Mapping and a summary will be provided of pre-mine land surface and mineral rights, and licensed or permitted users such as forestry, guides, outfitters, and trappers. Existing transportation routes (e.g. roads or waterways) within or adjacent to the minesite will be shown and described.  Any known First Nation or informal users who are not necessarily licensed (e.g. recreational users) will also be described.</w:t>
      </w:r>
      <w:r w:rsidRPr="00D65417">
        <w:rPr>
          <w:rFonts w:ascii="Calibri" w:hAnsi="Calibri" w:cs="Calibri"/>
          <w:b/>
          <w:bCs/>
          <w:sz w:val="22"/>
          <w:szCs w:val="22"/>
        </w:rPr>
        <w:t> </w:t>
      </w:r>
      <w:r w:rsidR="00203B27" w:rsidRPr="00D65417">
        <w:rPr>
          <w:rFonts w:ascii="Calibri" w:hAnsi="Calibri" w:cs="Calibri"/>
          <w:bCs/>
          <w:sz w:val="22"/>
          <w:szCs w:val="22"/>
        </w:rPr>
        <w:t>Include a description of any known local land use and settlement patterns.</w:t>
      </w:r>
      <w:r w:rsidR="008A6E58" w:rsidRPr="00D65417">
        <w:rPr>
          <w:rFonts w:ascii="Calibri" w:hAnsi="Calibri" w:cs="Calibri"/>
          <w:bCs/>
          <w:sz w:val="22"/>
          <w:szCs w:val="22"/>
        </w:rPr>
        <w:t xml:space="preserve"> </w:t>
      </w:r>
      <w:r w:rsidR="008A6E58" w:rsidRPr="00D65417">
        <w:rPr>
          <w:rFonts w:ascii="Calibri" w:hAnsi="Calibri" w:cs="Calibri"/>
          <w:sz w:val="22"/>
          <w:szCs w:val="22"/>
        </w:rPr>
        <w:t xml:space="preserve">Provide a description of onsite and adjacent terrestrial and aquatic ecosystems, and an inventory of potential biological receptors, including human populations. </w:t>
      </w:r>
    </w:p>
    <w:p w:rsidR="00E477C5" w:rsidRPr="00D65417" w:rsidRDefault="00723640" w:rsidP="00C95FE1">
      <w:pPr>
        <w:pStyle w:val="Heading2"/>
      </w:pPr>
      <w:bookmarkStart w:id="349" w:name="_Toc320883722"/>
      <w:r w:rsidRPr="00D65417">
        <w:t xml:space="preserve">2.10 </w:t>
      </w:r>
      <w:r w:rsidR="00E477C5" w:rsidRPr="00D65417">
        <w:t>Land Capability</w:t>
      </w:r>
      <w:bookmarkEnd w:id="349"/>
    </w:p>
    <w:p w:rsidR="00E3644E" w:rsidRPr="00D65417" w:rsidRDefault="00E477C5" w:rsidP="00E477C5">
      <w:pPr>
        <w:rPr>
          <w:rFonts w:ascii="Calibri" w:hAnsi="Calibri" w:cs="Calibri"/>
          <w:sz w:val="22"/>
          <w:szCs w:val="22"/>
        </w:rPr>
      </w:pPr>
      <w:r w:rsidRPr="00D65417">
        <w:rPr>
          <w:rFonts w:ascii="Calibri" w:hAnsi="Calibri" w:cs="Calibri"/>
          <w:sz w:val="22"/>
          <w:szCs w:val="22"/>
        </w:rPr>
        <w:t>Mapping and descriptions will be provided of existing land capabilities which will be used to describe potential end land use(s) following reclamation.</w:t>
      </w:r>
    </w:p>
    <w:p w:rsidR="00E3644E" w:rsidRPr="00D65417" w:rsidRDefault="00723640" w:rsidP="00C95FE1">
      <w:pPr>
        <w:pStyle w:val="Heading2"/>
      </w:pPr>
      <w:bookmarkStart w:id="350" w:name="_Toc320883723"/>
      <w:r w:rsidRPr="00D65417">
        <w:t xml:space="preserve">2.11 </w:t>
      </w:r>
      <w:r w:rsidR="00E3644E" w:rsidRPr="00D65417">
        <w:t>Archaeology and Cultural Use</w:t>
      </w:r>
      <w:bookmarkEnd w:id="350"/>
    </w:p>
    <w:p w:rsidR="008E52E7" w:rsidRPr="00D65417" w:rsidRDefault="008E52E7" w:rsidP="008E52E7">
      <w:pPr>
        <w:rPr>
          <w:rFonts w:ascii="Calibri" w:hAnsi="Calibri" w:cs="Calibri"/>
          <w:sz w:val="22"/>
          <w:szCs w:val="22"/>
        </w:rPr>
      </w:pPr>
      <w:r w:rsidRPr="00D65417">
        <w:rPr>
          <w:rFonts w:ascii="Calibri" w:hAnsi="Calibri" w:cs="Calibri"/>
          <w:sz w:val="22"/>
          <w:szCs w:val="22"/>
        </w:rPr>
        <w:t xml:space="preserve">Maps and descriptions should be provided for all identified archaeological sites in the project impact zone.  Maps based on those provided in the final AIA report may be adequate as overview maps. Detailed maps at </w:t>
      </w:r>
      <w:r w:rsidR="00723640" w:rsidRPr="00D65417">
        <w:rPr>
          <w:rFonts w:ascii="Calibri" w:hAnsi="Calibri" w:cs="Calibri"/>
          <w:sz w:val="22"/>
          <w:szCs w:val="22"/>
        </w:rPr>
        <w:t xml:space="preserve">a </w:t>
      </w:r>
      <w:r w:rsidRPr="00D65417">
        <w:rPr>
          <w:rFonts w:ascii="Calibri" w:hAnsi="Calibri" w:cs="Calibri"/>
          <w:sz w:val="22"/>
          <w:szCs w:val="22"/>
        </w:rPr>
        <w:t>1:500 scale should be provided for any sites that are to be subjected to additional systematic data collection under HCA Section 14 permits.</w:t>
      </w:r>
    </w:p>
    <w:p w:rsidR="008E52E7" w:rsidRPr="00D65417" w:rsidRDefault="008E52E7" w:rsidP="008E52E7">
      <w:pPr>
        <w:rPr>
          <w:rFonts w:ascii="Calibri" w:hAnsi="Calibri" w:cs="Calibri"/>
          <w:sz w:val="22"/>
          <w:szCs w:val="22"/>
        </w:rPr>
      </w:pPr>
    </w:p>
    <w:p w:rsidR="008E52E7" w:rsidRPr="00D65417" w:rsidRDefault="008E52E7" w:rsidP="008E52E7">
      <w:pPr>
        <w:rPr>
          <w:rFonts w:ascii="Calibri" w:hAnsi="Calibri" w:cs="Calibri"/>
          <w:sz w:val="22"/>
          <w:szCs w:val="22"/>
        </w:rPr>
      </w:pPr>
      <w:r w:rsidRPr="00D65417">
        <w:rPr>
          <w:rFonts w:ascii="Calibri" w:hAnsi="Calibri" w:cs="Calibri"/>
          <w:sz w:val="22"/>
          <w:szCs w:val="22"/>
        </w:rPr>
        <w:t xml:space="preserve">The site descriptions can be provided in table form, and should include Borden number, general location, previous work [whether an AIA was completed, site collected completely, or site avoided], and proposed mitigation [no further work, alteration under S12, or mitigation under S14].  </w:t>
      </w:r>
    </w:p>
    <w:p w:rsidR="008E52E7" w:rsidRPr="00D65417" w:rsidRDefault="008E52E7" w:rsidP="008E52E7">
      <w:pPr>
        <w:rPr>
          <w:rFonts w:ascii="Calibri" w:hAnsi="Calibri" w:cs="Calibri"/>
          <w:sz w:val="22"/>
          <w:szCs w:val="22"/>
        </w:rPr>
      </w:pPr>
    </w:p>
    <w:p w:rsidR="008E52E7" w:rsidRPr="00D65417" w:rsidRDefault="008E52E7" w:rsidP="008E52E7">
      <w:pPr>
        <w:rPr>
          <w:rFonts w:ascii="Calibri" w:hAnsi="Calibri" w:cs="Calibri"/>
          <w:sz w:val="22"/>
          <w:szCs w:val="22"/>
        </w:rPr>
      </w:pPr>
      <w:r w:rsidRPr="00D65417">
        <w:rPr>
          <w:rFonts w:ascii="Calibri" w:hAnsi="Calibri" w:cs="Calibri"/>
          <w:sz w:val="22"/>
          <w:szCs w:val="22"/>
        </w:rPr>
        <w:t>A description of the required HCA permitting and concurrent archaeological activity should be provided</w:t>
      </w:r>
      <w:r w:rsidR="00C91B7D" w:rsidRPr="00D65417">
        <w:rPr>
          <w:rFonts w:ascii="Calibri" w:hAnsi="Calibri" w:cs="Calibri"/>
          <w:sz w:val="22"/>
          <w:szCs w:val="22"/>
        </w:rPr>
        <w:t>,</w:t>
      </w:r>
      <w:r w:rsidRPr="00D65417">
        <w:rPr>
          <w:rFonts w:ascii="Calibri" w:hAnsi="Calibri" w:cs="Calibri"/>
          <w:sz w:val="22"/>
          <w:szCs w:val="22"/>
        </w:rPr>
        <w:t xml:space="preserve"> including (where applicable) the main terms and conditions of HCA Section 14 Investigation Permit(s) and the methodologies for HCA Section 14 Inspection Permit(s), the proposed HCA Section 12 Alteration Permit(s), and the Section 14 Inspection Permit for incidental finds during construction.  </w:t>
      </w:r>
    </w:p>
    <w:p w:rsidR="008E52E7" w:rsidRPr="00D65417" w:rsidRDefault="008E52E7" w:rsidP="008E52E7">
      <w:pPr>
        <w:rPr>
          <w:rFonts w:ascii="Calibri" w:hAnsi="Calibri" w:cs="Calibri"/>
          <w:sz w:val="22"/>
          <w:szCs w:val="22"/>
        </w:rPr>
      </w:pPr>
    </w:p>
    <w:p w:rsidR="008E52E7" w:rsidRPr="00D65417" w:rsidRDefault="008E52E7" w:rsidP="008E52E7">
      <w:pPr>
        <w:rPr>
          <w:rFonts w:ascii="Calibri" w:hAnsi="Calibri" w:cs="Calibri"/>
          <w:sz w:val="22"/>
          <w:szCs w:val="22"/>
        </w:rPr>
      </w:pPr>
      <w:r w:rsidRPr="00D65417">
        <w:rPr>
          <w:rFonts w:ascii="Calibri" w:hAnsi="Calibri" w:cs="Calibri"/>
          <w:sz w:val="22"/>
          <w:szCs w:val="22"/>
        </w:rPr>
        <w:t xml:space="preserve">A description of </w:t>
      </w:r>
      <w:r w:rsidR="00C91B7D" w:rsidRPr="00D65417">
        <w:rPr>
          <w:rFonts w:ascii="Calibri" w:hAnsi="Calibri" w:cs="Calibri"/>
          <w:sz w:val="22"/>
          <w:szCs w:val="22"/>
        </w:rPr>
        <w:t>(</w:t>
      </w:r>
      <w:r w:rsidRPr="00D65417">
        <w:rPr>
          <w:rFonts w:ascii="Calibri" w:hAnsi="Calibri" w:cs="Calibri"/>
          <w:sz w:val="22"/>
          <w:szCs w:val="22"/>
        </w:rPr>
        <w:t>and a commitment to</w:t>
      </w:r>
      <w:r w:rsidR="00C91B7D" w:rsidRPr="00D65417">
        <w:rPr>
          <w:rFonts w:ascii="Calibri" w:hAnsi="Calibri" w:cs="Calibri"/>
          <w:sz w:val="22"/>
          <w:szCs w:val="22"/>
        </w:rPr>
        <w:t>)</w:t>
      </w:r>
      <w:r w:rsidRPr="00D65417">
        <w:rPr>
          <w:rFonts w:ascii="Calibri" w:hAnsi="Calibri" w:cs="Calibri"/>
          <w:sz w:val="22"/>
          <w:szCs w:val="22"/>
        </w:rPr>
        <w:t xml:space="preserve"> a chance-finds procedure and education of the construction crew should be provided.  </w:t>
      </w:r>
      <w:r w:rsidR="00C91B7D" w:rsidRPr="00D65417">
        <w:rPr>
          <w:rFonts w:ascii="Calibri" w:hAnsi="Calibri" w:cs="Calibri"/>
          <w:sz w:val="22"/>
          <w:szCs w:val="22"/>
        </w:rPr>
        <w:t>Terms of S</w:t>
      </w:r>
      <w:r w:rsidRPr="00D65417">
        <w:rPr>
          <w:rFonts w:ascii="Calibri" w:hAnsi="Calibri" w:cs="Calibri"/>
          <w:sz w:val="22"/>
          <w:szCs w:val="22"/>
        </w:rPr>
        <w:t>ection 12 site alteration permit</w:t>
      </w:r>
      <w:r w:rsidR="00C91B7D" w:rsidRPr="00D65417">
        <w:rPr>
          <w:rFonts w:ascii="Calibri" w:hAnsi="Calibri" w:cs="Calibri"/>
          <w:sz w:val="22"/>
          <w:szCs w:val="22"/>
        </w:rPr>
        <w:t xml:space="preserve">s and </w:t>
      </w:r>
      <w:r w:rsidRPr="00D65417">
        <w:rPr>
          <w:rFonts w:ascii="Calibri" w:hAnsi="Calibri" w:cs="Calibri"/>
          <w:sz w:val="22"/>
          <w:szCs w:val="22"/>
        </w:rPr>
        <w:t>Section 14 inspection permit</w:t>
      </w:r>
      <w:r w:rsidR="00C91B7D" w:rsidRPr="00D65417">
        <w:rPr>
          <w:rFonts w:ascii="Calibri" w:hAnsi="Calibri" w:cs="Calibri"/>
          <w:sz w:val="22"/>
          <w:szCs w:val="22"/>
        </w:rPr>
        <w:t>s</w:t>
      </w:r>
      <w:r w:rsidRPr="00D65417">
        <w:rPr>
          <w:rFonts w:ascii="Calibri" w:hAnsi="Calibri" w:cs="Calibri"/>
          <w:sz w:val="22"/>
          <w:szCs w:val="22"/>
        </w:rPr>
        <w:t xml:space="preserve"> for incidental finds during construction, </w:t>
      </w:r>
      <w:r w:rsidR="00C91B7D" w:rsidRPr="00D65417">
        <w:rPr>
          <w:rFonts w:ascii="Calibri" w:hAnsi="Calibri" w:cs="Calibri"/>
          <w:sz w:val="22"/>
          <w:szCs w:val="22"/>
        </w:rPr>
        <w:t xml:space="preserve">state that </w:t>
      </w:r>
      <w:r w:rsidRPr="00D65417">
        <w:rPr>
          <w:rFonts w:ascii="Calibri" w:hAnsi="Calibri" w:cs="Calibri"/>
          <w:sz w:val="22"/>
          <w:szCs w:val="22"/>
        </w:rPr>
        <w:t>no land alteration must occur without an archaeologist on site as monitor, and the archaeologist on site will have the authority to stop excavation as deemed necessary so that any archaeological resources can be handled under the terms of the permit.</w:t>
      </w:r>
    </w:p>
    <w:p w:rsidR="008E52E7" w:rsidRPr="00D65417" w:rsidRDefault="008E52E7" w:rsidP="008E52E7">
      <w:pPr>
        <w:rPr>
          <w:rFonts w:ascii="Calibri" w:hAnsi="Calibri" w:cs="Calibri"/>
          <w:sz w:val="22"/>
          <w:szCs w:val="22"/>
        </w:rPr>
      </w:pPr>
    </w:p>
    <w:p w:rsidR="008E52E7" w:rsidRPr="00D65417" w:rsidRDefault="008E52E7" w:rsidP="008E52E7">
      <w:pPr>
        <w:rPr>
          <w:rFonts w:ascii="Calibri" w:hAnsi="Calibri" w:cs="Calibri"/>
          <w:sz w:val="22"/>
          <w:szCs w:val="22"/>
        </w:rPr>
      </w:pPr>
    </w:p>
    <w:p w:rsidR="00546005" w:rsidRPr="00D65417" w:rsidRDefault="00546005" w:rsidP="00E3644E">
      <w:pPr>
        <w:rPr>
          <w:rFonts w:ascii="Calibri" w:hAnsi="Calibri" w:cs="Calibri"/>
          <w:sz w:val="22"/>
          <w:szCs w:val="22"/>
        </w:rPr>
      </w:pPr>
    </w:p>
    <w:p w:rsidR="00546005" w:rsidRPr="003E1FEA" w:rsidRDefault="00546005" w:rsidP="00725866">
      <w:pPr>
        <w:pStyle w:val="Heading1"/>
      </w:pPr>
      <w:r w:rsidRPr="00C41A43">
        <w:br w:type="page"/>
      </w:r>
      <w:bookmarkStart w:id="351" w:name="_Toc320883724"/>
      <w:r w:rsidR="0006736B">
        <w:t xml:space="preserve">3. </w:t>
      </w:r>
      <w:r w:rsidR="00B92DB3">
        <w:t>MINE PLAN</w:t>
      </w:r>
      <w:bookmarkEnd w:id="351"/>
    </w:p>
    <w:p w:rsidR="00546005" w:rsidRPr="00D65417" w:rsidRDefault="00546005" w:rsidP="00DE4E1D">
      <w:pPr>
        <w:pStyle w:val="JointTORbody"/>
        <w:rPr>
          <w:rFonts w:cs="Calibri"/>
        </w:rPr>
      </w:pPr>
      <w:r w:rsidRPr="00D65417">
        <w:rPr>
          <w:rFonts w:cs="Calibri"/>
        </w:rPr>
        <w:t>Précis</w:t>
      </w:r>
    </w:p>
    <w:p w:rsidR="00546005" w:rsidRPr="00D65417" w:rsidRDefault="00546005" w:rsidP="00546005">
      <w:pPr>
        <w:rPr>
          <w:rFonts w:ascii="Calibri" w:hAnsi="Calibri" w:cs="Calibri"/>
          <w:sz w:val="22"/>
          <w:szCs w:val="22"/>
        </w:rPr>
      </w:pPr>
    </w:p>
    <w:p w:rsidR="00546005" w:rsidRPr="00D65417" w:rsidRDefault="00546005" w:rsidP="00546005">
      <w:pPr>
        <w:rPr>
          <w:rFonts w:ascii="Calibri" w:hAnsi="Calibri" w:cs="Calibri"/>
          <w:sz w:val="22"/>
          <w:szCs w:val="22"/>
        </w:rPr>
      </w:pPr>
      <w:r w:rsidRPr="00D65417">
        <w:rPr>
          <w:rFonts w:ascii="Calibri" w:hAnsi="Calibri" w:cs="Calibri"/>
          <w:sz w:val="22"/>
          <w:szCs w:val="22"/>
        </w:rPr>
        <w:t>This section will present details of the proposed mine plan.</w:t>
      </w:r>
    </w:p>
    <w:p w:rsidR="00E3644E" w:rsidRPr="00D65417" w:rsidRDefault="009D1A98" w:rsidP="00C95FE1">
      <w:pPr>
        <w:pStyle w:val="Heading2"/>
      </w:pPr>
      <w:bookmarkStart w:id="352" w:name="_Toc256590141"/>
      <w:bookmarkStart w:id="353" w:name="_Toc256591352"/>
      <w:bookmarkStart w:id="354" w:name="_Toc256590143"/>
      <w:bookmarkStart w:id="355" w:name="_Toc256586460"/>
      <w:bookmarkStart w:id="356" w:name="_Toc256588490"/>
      <w:bookmarkStart w:id="357" w:name="_Toc256589023"/>
      <w:bookmarkStart w:id="358" w:name="_Toc256589967"/>
      <w:bookmarkStart w:id="359" w:name="_Toc256590144"/>
      <w:bookmarkStart w:id="360" w:name="_Toc256590328"/>
      <w:bookmarkStart w:id="361" w:name="_Toc256590765"/>
      <w:bookmarkStart w:id="362" w:name="_Toc256591060"/>
      <w:bookmarkStart w:id="363" w:name="_Toc256591354"/>
      <w:bookmarkStart w:id="364" w:name="_Toc256590146"/>
      <w:bookmarkStart w:id="365" w:name="_Toc256590148"/>
      <w:bookmarkStart w:id="366" w:name="_Toc256590150"/>
      <w:bookmarkStart w:id="367" w:name="_Toc256590152"/>
      <w:bookmarkStart w:id="368" w:name="_Toc256586469"/>
      <w:bookmarkStart w:id="369" w:name="_Toc256588499"/>
      <w:bookmarkStart w:id="370" w:name="_Toc256589032"/>
      <w:bookmarkStart w:id="371" w:name="_Toc256589976"/>
      <w:bookmarkStart w:id="372" w:name="_Toc256590153"/>
      <w:bookmarkStart w:id="373" w:name="_Toc256590337"/>
      <w:bookmarkStart w:id="374" w:name="_Toc256590774"/>
      <w:bookmarkStart w:id="375" w:name="_Toc256591069"/>
      <w:bookmarkStart w:id="376" w:name="_Toc256591363"/>
      <w:bookmarkStart w:id="377" w:name="_Toc256590155"/>
      <w:bookmarkStart w:id="378" w:name="_Toc256590157"/>
      <w:bookmarkStart w:id="379" w:name="_Toc256596304"/>
      <w:bookmarkStart w:id="380" w:name="_Toc256596414"/>
      <w:bookmarkStart w:id="381" w:name="_Toc256592358"/>
      <w:bookmarkStart w:id="382" w:name="_Toc256592537"/>
      <w:bookmarkStart w:id="383" w:name="_Toc256593636"/>
      <w:bookmarkStart w:id="384" w:name="_Toc256593883"/>
      <w:bookmarkStart w:id="385" w:name="_Toc256594133"/>
      <w:bookmarkStart w:id="386" w:name="_Toc256594383"/>
      <w:bookmarkStart w:id="387" w:name="_Toc256594772"/>
      <w:bookmarkStart w:id="388" w:name="_Toc256595073"/>
      <w:bookmarkStart w:id="389" w:name="_Toc256590159"/>
      <w:bookmarkStart w:id="390" w:name="_Toc256592359"/>
      <w:bookmarkStart w:id="391" w:name="_Toc256592538"/>
      <w:bookmarkStart w:id="392" w:name="_Toc256593637"/>
      <w:bookmarkStart w:id="393" w:name="_Toc256593884"/>
      <w:bookmarkStart w:id="394" w:name="_Toc256594134"/>
      <w:bookmarkStart w:id="395" w:name="_Toc256594384"/>
      <w:bookmarkStart w:id="396" w:name="_Toc256594773"/>
      <w:bookmarkStart w:id="397" w:name="_Toc256595074"/>
      <w:bookmarkStart w:id="398" w:name="_Toc256592360"/>
      <w:bookmarkStart w:id="399" w:name="_Toc256592539"/>
      <w:bookmarkStart w:id="400" w:name="_Toc256593638"/>
      <w:bookmarkStart w:id="401" w:name="_Toc256593885"/>
      <w:bookmarkStart w:id="402" w:name="_Toc256594135"/>
      <w:bookmarkStart w:id="403" w:name="_Toc256594385"/>
      <w:bookmarkStart w:id="404" w:name="_Toc256594774"/>
      <w:bookmarkStart w:id="405" w:name="_Toc256595075"/>
      <w:bookmarkStart w:id="406" w:name="_Toc256592361"/>
      <w:bookmarkStart w:id="407" w:name="_Toc256592540"/>
      <w:bookmarkStart w:id="408" w:name="_Toc256593639"/>
      <w:bookmarkStart w:id="409" w:name="_Toc256593886"/>
      <w:bookmarkStart w:id="410" w:name="_Toc256594136"/>
      <w:bookmarkStart w:id="411" w:name="_Toc256594386"/>
      <w:bookmarkStart w:id="412" w:name="_Toc256594775"/>
      <w:bookmarkStart w:id="413" w:name="_Toc256595076"/>
      <w:bookmarkStart w:id="414" w:name="_Toc256592362"/>
      <w:bookmarkStart w:id="415" w:name="_Toc256592541"/>
      <w:bookmarkStart w:id="416" w:name="_Toc256593640"/>
      <w:bookmarkStart w:id="417" w:name="_Toc256593887"/>
      <w:bookmarkStart w:id="418" w:name="_Toc256594137"/>
      <w:bookmarkStart w:id="419" w:name="_Toc256594387"/>
      <w:bookmarkStart w:id="420" w:name="_Toc256594776"/>
      <w:bookmarkStart w:id="421" w:name="_Toc256595077"/>
      <w:bookmarkStart w:id="422" w:name="_Toc256590161"/>
      <w:bookmarkStart w:id="423" w:name="_Toc256592363"/>
      <w:bookmarkStart w:id="424" w:name="_Toc256592542"/>
      <w:bookmarkStart w:id="425" w:name="_Toc256593641"/>
      <w:bookmarkStart w:id="426" w:name="_Toc256593888"/>
      <w:bookmarkStart w:id="427" w:name="_Toc256594138"/>
      <w:bookmarkStart w:id="428" w:name="_Toc256594388"/>
      <w:bookmarkStart w:id="429" w:name="_Toc256594777"/>
      <w:bookmarkStart w:id="430" w:name="_Toc256595078"/>
      <w:bookmarkStart w:id="431" w:name="_Toc256592364"/>
      <w:bookmarkStart w:id="432" w:name="_Toc256592543"/>
      <w:bookmarkStart w:id="433" w:name="_Toc256593642"/>
      <w:bookmarkStart w:id="434" w:name="_Toc256593889"/>
      <w:bookmarkStart w:id="435" w:name="_Toc256594139"/>
      <w:bookmarkStart w:id="436" w:name="_Toc256594389"/>
      <w:bookmarkStart w:id="437" w:name="_Toc256594778"/>
      <w:bookmarkStart w:id="438" w:name="_Toc256595079"/>
      <w:bookmarkStart w:id="439" w:name="_Toc256592365"/>
      <w:bookmarkStart w:id="440" w:name="_Toc256592544"/>
      <w:bookmarkStart w:id="441" w:name="_Toc256593643"/>
      <w:bookmarkStart w:id="442" w:name="_Toc256593890"/>
      <w:bookmarkStart w:id="443" w:name="_Toc256594140"/>
      <w:bookmarkStart w:id="444" w:name="_Toc256594390"/>
      <w:bookmarkStart w:id="445" w:name="_Toc256594779"/>
      <w:bookmarkStart w:id="446" w:name="_Toc256595080"/>
      <w:bookmarkStart w:id="447" w:name="_Toc256592366"/>
      <w:bookmarkStart w:id="448" w:name="_Toc256592545"/>
      <w:bookmarkStart w:id="449" w:name="_Toc256593644"/>
      <w:bookmarkStart w:id="450" w:name="_Toc256593891"/>
      <w:bookmarkStart w:id="451" w:name="_Toc256594141"/>
      <w:bookmarkStart w:id="452" w:name="_Toc256594391"/>
      <w:bookmarkStart w:id="453" w:name="_Toc256594780"/>
      <w:bookmarkStart w:id="454" w:name="_Toc256595081"/>
      <w:bookmarkStart w:id="455" w:name="_Toc256590163"/>
      <w:bookmarkStart w:id="456" w:name="_Toc256592367"/>
      <w:bookmarkStart w:id="457" w:name="_Toc256592546"/>
      <w:bookmarkStart w:id="458" w:name="_Toc256593645"/>
      <w:bookmarkStart w:id="459" w:name="_Toc256593892"/>
      <w:bookmarkStart w:id="460" w:name="_Toc256594142"/>
      <w:bookmarkStart w:id="461" w:name="_Toc256594392"/>
      <w:bookmarkStart w:id="462" w:name="_Toc256594781"/>
      <w:bookmarkStart w:id="463" w:name="_Toc256595082"/>
      <w:bookmarkStart w:id="464" w:name="_Toc256592368"/>
      <w:bookmarkStart w:id="465" w:name="_Toc256592547"/>
      <w:bookmarkStart w:id="466" w:name="_Toc256593646"/>
      <w:bookmarkStart w:id="467" w:name="_Toc256593893"/>
      <w:bookmarkStart w:id="468" w:name="_Toc256594143"/>
      <w:bookmarkStart w:id="469" w:name="_Toc256594393"/>
      <w:bookmarkStart w:id="470" w:name="_Toc256594782"/>
      <w:bookmarkStart w:id="471" w:name="_Toc256595083"/>
      <w:bookmarkStart w:id="472" w:name="_Toc256590165"/>
      <w:bookmarkStart w:id="473" w:name="_Toc256592369"/>
      <w:bookmarkStart w:id="474" w:name="_Toc256592548"/>
      <w:bookmarkStart w:id="475" w:name="_Toc256593647"/>
      <w:bookmarkStart w:id="476" w:name="_Toc256593894"/>
      <w:bookmarkStart w:id="477" w:name="_Toc256594144"/>
      <w:bookmarkStart w:id="478" w:name="_Toc256594394"/>
      <w:bookmarkStart w:id="479" w:name="_Toc256594783"/>
      <w:bookmarkStart w:id="480" w:name="_Toc256595084"/>
      <w:bookmarkStart w:id="481" w:name="_Toc256596306"/>
      <w:bookmarkStart w:id="482" w:name="_Toc256596416"/>
      <w:bookmarkStart w:id="483" w:name="_Toc256596307"/>
      <w:bookmarkStart w:id="484" w:name="_Toc256596417"/>
      <w:bookmarkStart w:id="485" w:name="_Toc272306943"/>
      <w:bookmarkStart w:id="486" w:name="_Toc272307137"/>
      <w:bookmarkStart w:id="487" w:name="_Toc272307406"/>
      <w:bookmarkStart w:id="488" w:name="_Toc272307527"/>
      <w:bookmarkStart w:id="489" w:name="_Toc272307650"/>
      <w:bookmarkStart w:id="490" w:name="_Toc276386898"/>
      <w:bookmarkStart w:id="491" w:name="_Toc276387121"/>
      <w:bookmarkStart w:id="492" w:name="_Toc276387253"/>
      <w:bookmarkStart w:id="493" w:name="_Toc320883725"/>
      <w:bookmarkEnd w:id="342"/>
      <w:bookmarkEnd w:id="343"/>
      <w:bookmarkEnd w:id="344"/>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D65417">
        <w:t xml:space="preserve">3.1 </w:t>
      </w:r>
      <w:r w:rsidR="00E3644E" w:rsidRPr="00D65417">
        <w:t>Mine Plan Overview</w:t>
      </w:r>
      <w:bookmarkEnd w:id="493"/>
    </w:p>
    <w:p w:rsidR="00E3644E" w:rsidRPr="00D65417" w:rsidRDefault="00E3644E" w:rsidP="00E3644E">
      <w:pPr>
        <w:rPr>
          <w:rFonts w:ascii="Calibri" w:hAnsi="Calibri" w:cs="Calibri"/>
          <w:sz w:val="22"/>
          <w:szCs w:val="22"/>
        </w:rPr>
      </w:pPr>
      <w:r w:rsidRPr="00D65417">
        <w:rPr>
          <w:rFonts w:ascii="Calibri" w:hAnsi="Calibri" w:cs="Calibri"/>
          <w:sz w:val="22"/>
          <w:szCs w:val="22"/>
        </w:rPr>
        <w:t>A brief overview of the mine plan will be provided, along with supporting mapping.</w:t>
      </w:r>
    </w:p>
    <w:p w:rsidR="006456EB" w:rsidRPr="00D65417" w:rsidRDefault="009D1A98" w:rsidP="00C95FE1">
      <w:pPr>
        <w:pStyle w:val="Heading2"/>
      </w:pPr>
      <w:bookmarkStart w:id="494" w:name="_Toc320883726"/>
      <w:r w:rsidRPr="00D65417">
        <w:t xml:space="preserve">3.2 </w:t>
      </w:r>
      <w:r w:rsidR="00E3644E" w:rsidRPr="00D65417">
        <w:t>Development Sequence and Schedule</w:t>
      </w:r>
      <w:bookmarkEnd w:id="494"/>
    </w:p>
    <w:p w:rsidR="00E3644E" w:rsidRPr="00D65417" w:rsidRDefault="00E3644E" w:rsidP="00E3644E">
      <w:pPr>
        <w:rPr>
          <w:rFonts w:ascii="Calibri" w:hAnsi="Calibri" w:cs="Calibri"/>
          <w:sz w:val="22"/>
          <w:szCs w:val="22"/>
        </w:rPr>
      </w:pPr>
      <w:r w:rsidRPr="00D65417">
        <w:rPr>
          <w:rFonts w:ascii="Calibri" w:hAnsi="Calibri" w:cs="Calibri"/>
          <w:sz w:val="22"/>
          <w:szCs w:val="22"/>
        </w:rPr>
        <w:t>Proposed mine development sequence and schedule</w:t>
      </w:r>
    </w:p>
    <w:p w:rsidR="00E3644E" w:rsidRPr="00D65417" w:rsidRDefault="009D1A98" w:rsidP="00C95FE1">
      <w:pPr>
        <w:pStyle w:val="Heading2"/>
      </w:pPr>
      <w:bookmarkStart w:id="495" w:name="_Toc320883727"/>
      <w:r w:rsidRPr="00D65417">
        <w:t xml:space="preserve">3.3 </w:t>
      </w:r>
      <w:r w:rsidR="00E3644E" w:rsidRPr="00D65417">
        <w:t>Existing Development</w:t>
      </w:r>
      <w:bookmarkEnd w:id="495"/>
    </w:p>
    <w:p w:rsidR="00E3644E" w:rsidRPr="00D65417" w:rsidRDefault="00283329" w:rsidP="00E3644E">
      <w:pPr>
        <w:rPr>
          <w:rFonts w:ascii="Calibri" w:hAnsi="Calibri" w:cs="Calibri"/>
          <w:sz w:val="22"/>
          <w:szCs w:val="22"/>
        </w:rPr>
      </w:pPr>
      <w:r w:rsidRPr="00D65417">
        <w:rPr>
          <w:rFonts w:ascii="Calibri" w:hAnsi="Calibri" w:cs="Calibri"/>
          <w:sz w:val="22"/>
          <w:szCs w:val="22"/>
        </w:rPr>
        <w:t>Describe c</w:t>
      </w:r>
      <w:r w:rsidR="00E3644E" w:rsidRPr="00D65417">
        <w:rPr>
          <w:rFonts w:ascii="Calibri" w:hAnsi="Calibri" w:cs="Calibri"/>
          <w:sz w:val="22"/>
          <w:szCs w:val="22"/>
        </w:rPr>
        <w:t>learing and infrastructure currently in place within the mine area as a result of previous and ongoing mineral exploration activities.</w:t>
      </w:r>
    </w:p>
    <w:p w:rsidR="00E3644E" w:rsidRPr="00D65417" w:rsidRDefault="009D1A98" w:rsidP="00C95FE1">
      <w:pPr>
        <w:pStyle w:val="Heading2"/>
      </w:pPr>
      <w:bookmarkStart w:id="496" w:name="_Toc320883728"/>
      <w:r w:rsidRPr="00D65417">
        <w:t xml:space="preserve">3.4 </w:t>
      </w:r>
      <w:r w:rsidR="00E3644E" w:rsidRPr="00D65417">
        <w:t>Water Management Plan</w:t>
      </w:r>
      <w:bookmarkEnd w:id="496"/>
    </w:p>
    <w:p w:rsidR="00E3644E" w:rsidRPr="00D65417" w:rsidRDefault="00E3644E" w:rsidP="00E3644E">
      <w:pPr>
        <w:rPr>
          <w:rFonts w:ascii="Calibri" w:hAnsi="Calibri" w:cs="Calibri"/>
          <w:sz w:val="22"/>
          <w:szCs w:val="22"/>
        </w:rPr>
      </w:pPr>
      <w:r w:rsidRPr="00D65417">
        <w:rPr>
          <w:rFonts w:ascii="Calibri" w:hAnsi="Calibri" w:cs="Calibri"/>
          <w:sz w:val="22"/>
          <w:szCs w:val="22"/>
        </w:rPr>
        <w:t>Précis</w:t>
      </w:r>
    </w:p>
    <w:p w:rsidR="00E3644E" w:rsidRPr="00D65417" w:rsidRDefault="00E3644E" w:rsidP="00E3644E">
      <w:pPr>
        <w:rPr>
          <w:rFonts w:ascii="Calibri" w:hAnsi="Calibri" w:cs="Calibri"/>
          <w:sz w:val="22"/>
          <w:szCs w:val="22"/>
        </w:rPr>
      </w:pPr>
    </w:p>
    <w:p w:rsidR="00E3644E" w:rsidRPr="00D65417" w:rsidRDefault="00E3644E" w:rsidP="00320F60">
      <w:pPr>
        <w:rPr>
          <w:rFonts w:ascii="Calibri" w:hAnsi="Calibri" w:cs="Calibri"/>
          <w:sz w:val="22"/>
          <w:szCs w:val="22"/>
        </w:rPr>
      </w:pPr>
      <w:r w:rsidRPr="00D65417">
        <w:rPr>
          <w:rFonts w:ascii="Calibri" w:hAnsi="Calibri" w:cs="Calibri"/>
          <w:sz w:val="22"/>
          <w:szCs w:val="22"/>
        </w:rPr>
        <w:t>Geotechnical and hydraulic stability assessments will be provided for all water diversion, interceptor, and sediment retention structures. Proposed monitoring and maintenance programs will also be described.</w:t>
      </w:r>
      <w:bookmarkStart w:id="497" w:name="_Toc256590167"/>
      <w:bookmarkStart w:id="498" w:name="_Toc256590169"/>
      <w:bookmarkStart w:id="499" w:name="_Toc256590171"/>
      <w:bookmarkStart w:id="500" w:name="_Toc256590173"/>
      <w:bookmarkEnd w:id="497"/>
      <w:bookmarkEnd w:id="498"/>
      <w:bookmarkEnd w:id="499"/>
      <w:bookmarkEnd w:id="500"/>
    </w:p>
    <w:p w:rsidR="00E3644E" w:rsidRPr="00D65417" w:rsidRDefault="009D1A98" w:rsidP="00E37B48">
      <w:pPr>
        <w:pStyle w:val="Heading3"/>
        <w:rPr>
          <w:rFonts w:cs="Calibri"/>
        </w:rPr>
      </w:pPr>
      <w:bookmarkStart w:id="501" w:name="_Toc320883729"/>
      <w:r w:rsidRPr="00D65417">
        <w:rPr>
          <w:rFonts w:cs="Calibri"/>
        </w:rPr>
        <w:t xml:space="preserve">3.4.1 </w:t>
      </w:r>
      <w:r w:rsidR="00E3644E" w:rsidRPr="00D65417">
        <w:rPr>
          <w:rFonts w:cs="Calibri"/>
        </w:rPr>
        <w:t>Diversion Structures and Control Ponds</w:t>
      </w:r>
      <w:bookmarkEnd w:id="501"/>
    </w:p>
    <w:p w:rsidR="00E3644E" w:rsidRPr="00C95FE1" w:rsidRDefault="009D1A98" w:rsidP="00C95FE1">
      <w:pPr>
        <w:rPr>
          <w:rFonts w:ascii="Calibri" w:hAnsi="Calibri" w:cs="Calibri"/>
          <w:sz w:val="22"/>
          <w:szCs w:val="22"/>
        </w:rPr>
      </w:pPr>
      <w:r w:rsidRPr="00C95FE1">
        <w:rPr>
          <w:rFonts w:ascii="Calibri" w:hAnsi="Calibri" w:cs="Calibri"/>
          <w:sz w:val="22"/>
          <w:szCs w:val="22"/>
        </w:rPr>
        <w:t xml:space="preserve">3.4.1.1 </w:t>
      </w:r>
      <w:r w:rsidR="00E3644E" w:rsidRPr="00C95FE1">
        <w:rPr>
          <w:rFonts w:ascii="Calibri" w:hAnsi="Calibri" w:cs="Calibri"/>
          <w:sz w:val="22"/>
          <w:szCs w:val="22"/>
        </w:rPr>
        <w:t xml:space="preserve">Overview </w:t>
      </w:r>
    </w:p>
    <w:p w:rsidR="00954421" w:rsidRPr="00C95FE1" w:rsidRDefault="009D1A98" w:rsidP="00C95FE1">
      <w:pPr>
        <w:rPr>
          <w:rFonts w:ascii="Calibri" w:hAnsi="Calibri" w:cs="Calibri"/>
          <w:sz w:val="22"/>
          <w:szCs w:val="22"/>
        </w:rPr>
      </w:pPr>
      <w:r w:rsidRPr="00C95FE1">
        <w:rPr>
          <w:rFonts w:ascii="Calibri" w:hAnsi="Calibri" w:cs="Calibri"/>
          <w:sz w:val="22"/>
          <w:szCs w:val="22"/>
        </w:rPr>
        <w:t xml:space="preserve">3.4.1.2 </w:t>
      </w:r>
      <w:r w:rsidR="00954421" w:rsidRPr="00C95FE1">
        <w:rPr>
          <w:rFonts w:ascii="Calibri" w:hAnsi="Calibri" w:cs="Calibri"/>
          <w:sz w:val="22"/>
          <w:szCs w:val="22"/>
        </w:rPr>
        <w:t>Sediment Control Pond Designs</w:t>
      </w:r>
    </w:p>
    <w:p w:rsidR="00954421" w:rsidRPr="00C95FE1" w:rsidRDefault="009D1A98" w:rsidP="00C95FE1">
      <w:pPr>
        <w:rPr>
          <w:rFonts w:ascii="Calibri" w:hAnsi="Calibri" w:cs="Calibri"/>
          <w:sz w:val="22"/>
          <w:szCs w:val="22"/>
        </w:rPr>
      </w:pPr>
      <w:r w:rsidRPr="00C95FE1">
        <w:rPr>
          <w:rFonts w:ascii="Calibri" w:hAnsi="Calibri" w:cs="Calibri"/>
          <w:sz w:val="22"/>
          <w:szCs w:val="22"/>
        </w:rPr>
        <w:t xml:space="preserve">3.4.1.3 </w:t>
      </w:r>
      <w:r w:rsidR="00954421" w:rsidRPr="00C95FE1">
        <w:rPr>
          <w:rFonts w:ascii="Calibri" w:hAnsi="Calibri" w:cs="Calibri"/>
          <w:sz w:val="22"/>
          <w:szCs w:val="22"/>
        </w:rPr>
        <w:t>Diversion Structure Designs</w:t>
      </w:r>
    </w:p>
    <w:p w:rsidR="00954421" w:rsidRPr="00C95FE1" w:rsidRDefault="009D1A98" w:rsidP="00C95FE1">
      <w:pPr>
        <w:rPr>
          <w:rFonts w:ascii="Calibri" w:hAnsi="Calibri" w:cs="Calibri"/>
          <w:sz w:val="22"/>
          <w:szCs w:val="22"/>
        </w:rPr>
      </w:pPr>
      <w:r w:rsidRPr="00C95FE1">
        <w:rPr>
          <w:rFonts w:ascii="Calibri" w:hAnsi="Calibri" w:cs="Calibri"/>
          <w:sz w:val="22"/>
          <w:szCs w:val="22"/>
        </w:rPr>
        <w:t xml:space="preserve">3.4.1.4 </w:t>
      </w:r>
      <w:r w:rsidR="00954421" w:rsidRPr="00C95FE1">
        <w:rPr>
          <w:rFonts w:ascii="Calibri" w:hAnsi="Calibri" w:cs="Calibri"/>
          <w:sz w:val="22"/>
          <w:szCs w:val="22"/>
        </w:rPr>
        <w:t>Use of Existing Drainages</w:t>
      </w:r>
    </w:p>
    <w:p w:rsidR="00954421" w:rsidRPr="00C95FE1" w:rsidRDefault="009D1A98" w:rsidP="00C95FE1">
      <w:pPr>
        <w:rPr>
          <w:rFonts w:ascii="Calibri" w:hAnsi="Calibri" w:cs="Calibri"/>
          <w:sz w:val="22"/>
          <w:szCs w:val="22"/>
        </w:rPr>
      </w:pPr>
      <w:r w:rsidRPr="00C95FE1">
        <w:rPr>
          <w:rFonts w:ascii="Calibri" w:hAnsi="Calibri" w:cs="Calibri"/>
          <w:sz w:val="22"/>
          <w:szCs w:val="22"/>
        </w:rPr>
        <w:t xml:space="preserve">3.4.1.5 </w:t>
      </w:r>
      <w:r w:rsidR="0053554A" w:rsidRPr="00C95FE1">
        <w:rPr>
          <w:rFonts w:ascii="Calibri" w:hAnsi="Calibri" w:cs="Calibri"/>
          <w:sz w:val="22"/>
          <w:szCs w:val="22"/>
        </w:rPr>
        <w:t>Structure Maintenance</w:t>
      </w:r>
    </w:p>
    <w:p w:rsidR="0053554A" w:rsidRPr="00C95FE1" w:rsidRDefault="009D1A98" w:rsidP="00C95FE1">
      <w:pPr>
        <w:rPr>
          <w:rFonts w:ascii="Calibri" w:hAnsi="Calibri" w:cs="Calibri"/>
          <w:sz w:val="22"/>
          <w:szCs w:val="22"/>
        </w:rPr>
      </w:pPr>
      <w:r w:rsidRPr="00C95FE1">
        <w:rPr>
          <w:rFonts w:ascii="Calibri" w:hAnsi="Calibri" w:cs="Calibri"/>
          <w:sz w:val="22"/>
          <w:szCs w:val="22"/>
        </w:rPr>
        <w:t xml:space="preserve">3.4.1.6 </w:t>
      </w:r>
      <w:r w:rsidR="0053554A" w:rsidRPr="00C95FE1">
        <w:rPr>
          <w:rFonts w:ascii="Calibri" w:hAnsi="Calibri" w:cs="Calibri"/>
          <w:sz w:val="22"/>
          <w:szCs w:val="22"/>
        </w:rPr>
        <w:t>Site Investigations and Additional Studies</w:t>
      </w:r>
    </w:p>
    <w:p w:rsidR="009D1A98" w:rsidRPr="00C95FE1" w:rsidRDefault="009D1A98" w:rsidP="00C95FE1">
      <w:pPr>
        <w:rPr>
          <w:rFonts w:ascii="Calibri" w:hAnsi="Calibri" w:cs="Calibri"/>
          <w:sz w:val="22"/>
          <w:szCs w:val="22"/>
        </w:rPr>
      </w:pPr>
      <w:r w:rsidRPr="00C95FE1">
        <w:rPr>
          <w:rFonts w:ascii="Calibri" w:hAnsi="Calibri" w:cs="Calibri"/>
          <w:sz w:val="22"/>
          <w:szCs w:val="22"/>
        </w:rPr>
        <w:t xml:space="preserve">3.4.1.7 </w:t>
      </w:r>
      <w:r w:rsidR="00CD0BD8" w:rsidRPr="00C95FE1">
        <w:rPr>
          <w:rFonts w:ascii="Calibri" w:hAnsi="Calibri" w:cs="Calibri"/>
          <w:sz w:val="22"/>
          <w:szCs w:val="22"/>
        </w:rPr>
        <w:t>Mine Water Source and Use</w:t>
      </w:r>
    </w:p>
    <w:p w:rsidR="009D1A98" w:rsidRPr="00D65417" w:rsidRDefault="009D1A98" w:rsidP="009D1A98">
      <w:pPr>
        <w:pStyle w:val="JointTORbody"/>
        <w:rPr>
          <w:rFonts w:cs="Calibri"/>
        </w:rPr>
      </w:pPr>
      <w:r w:rsidRPr="00D65417">
        <w:rPr>
          <w:rFonts w:cs="Calibri"/>
        </w:rPr>
        <w:t>I</w:t>
      </w:r>
      <w:r w:rsidR="009604B3" w:rsidRPr="00D65417">
        <w:rPr>
          <w:rFonts w:cs="Calibri"/>
        </w:rPr>
        <w:t>nclud</w:t>
      </w:r>
      <w:r w:rsidRPr="00D65417">
        <w:rPr>
          <w:rFonts w:cs="Calibri"/>
        </w:rPr>
        <w:t>e</w:t>
      </w:r>
      <w:r w:rsidR="009604B3" w:rsidRPr="00D65417">
        <w:rPr>
          <w:rFonts w:cs="Calibri"/>
        </w:rPr>
        <w:t xml:space="preserve"> the delineation of the watershed </w:t>
      </w:r>
      <w:r w:rsidR="006B08AC" w:rsidRPr="00D65417">
        <w:rPr>
          <w:rFonts w:cs="Calibri"/>
        </w:rPr>
        <w:t xml:space="preserve">or source area </w:t>
      </w:r>
      <w:r w:rsidR="009604B3" w:rsidRPr="00D65417">
        <w:rPr>
          <w:rFonts w:cs="Calibri"/>
        </w:rPr>
        <w:t>boundary upstream of the proposed water intake (if surface water</w:t>
      </w:r>
      <w:r w:rsidR="006B08AC" w:rsidRPr="00D65417">
        <w:rPr>
          <w:rFonts w:cs="Calibri"/>
        </w:rPr>
        <w:t>, including a spring</w:t>
      </w:r>
      <w:r w:rsidR="009604B3" w:rsidRPr="00D65417">
        <w:rPr>
          <w:rFonts w:cs="Calibri"/>
        </w:rPr>
        <w:t xml:space="preserve">) </w:t>
      </w:r>
      <w:r w:rsidR="003D710F" w:rsidRPr="00D65417">
        <w:rPr>
          <w:rFonts w:cs="Calibri"/>
        </w:rPr>
        <w:t>or</w:t>
      </w:r>
      <w:r w:rsidR="009604B3" w:rsidRPr="00D65417">
        <w:rPr>
          <w:rFonts w:cs="Calibri"/>
        </w:rPr>
        <w:t xml:space="preserve"> capture zone (if on a well).</w:t>
      </w:r>
      <w:r w:rsidR="006B08AC" w:rsidRPr="00D65417">
        <w:rPr>
          <w:rFonts w:cs="Calibri"/>
        </w:rPr>
        <w:t xml:space="preserve"> Methods for delineating the source area for a water supply spring or a well capture zone is presented in: </w:t>
      </w:r>
    </w:p>
    <w:p w:rsidR="009D1A98" w:rsidRPr="00D65417" w:rsidRDefault="00DA704F" w:rsidP="009D1A98">
      <w:pPr>
        <w:pStyle w:val="JointTORbody"/>
        <w:numPr>
          <w:ilvl w:val="0"/>
          <w:numId w:val="54"/>
        </w:numPr>
        <w:rPr>
          <w:rFonts w:cs="Calibri"/>
        </w:rPr>
      </w:pPr>
      <w:r w:rsidRPr="00D65417">
        <w:rPr>
          <w:rFonts w:cs="Calibri"/>
          <w:bCs/>
          <w:i/>
        </w:rPr>
        <w:t>Defining the source area for a water supply spring</w:t>
      </w:r>
      <w:r w:rsidR="006B08AC" w:rsidRPr="00D65417">
        <w:rPr>
          <w:rFonts w:cs="Calibri"/>
        </w:rPr>
        <w:t xml:space="preserve"> (</w:t>
      </w:r>
      <w:hyperlink r:id="rId14" w:history="1">
        <w:r w:rsidR="006B08AC" w:rsidRPr="00D65417">
          <w:rPr>
            <w:rStyle w:val="Hyperlink"/>
            <w:rFonts w:cs="Calibri"/>
          </w:rPr>
          <w:t>http://a100.gov.bc.ca/pub/acat/public/viewReport.do?reportId=17862</w:t>
        </w:r>
      </w:hyperlink>
      <w:r w:rsidR="006B08AC" w:rsidRPr="00D65417">
        <w:rPr>
          <w:rFonts w:cs="Calibri"/>
        </w:rPr>
        <w:t xml:space="preserve">)  </w:t>
      </w:r>
    </w:p>
    <w:p w:rsidR="009D1A98" w:rsidRPr="00D65417" w:rsidRDefault="006B08AC" w:rsidP="009D1A98">
      <w:pPr>
        <w:pStyle w:val="JointTORbody"/>
        <w:numPr>
          <w:ilvl w:val="0"/>
          <w:numId w:val="54"/>
        </w:numPr>
        <w:rPr>
          <w:rFonts w:cs="Calibri"/>
        </w:rPr>
      </w:pPr>
      <w:r w:rsidRPr="00D65417">
        <w:rPr>
          <w:rFonts w:cs="Calibri"/>
        </w:rPr>
        <w:t xml:space="preserve">Step 2 of the </w:t>
      </w:r>
      <w:r w:rsidR="00DA704F" w:rsidRPr="00D65417">
        <w:rPr>
          <w:rFonts w:cs="Calibri"/>
          <w:bCs/>
          <w:i/>
        </w:rPr>
        <w:t>Well Protection Toolkit</w:t>
      </w:r>
      <w:r w:rsidRPr="00D65417">
        <w:rPr>
          <w:rFonts w:cs="Calibri"/>
        </w:rPr>
        <w:t xml:space="preserve"> (</w:t>
      </w:r>
      <w:hyperlink r:id="rId15" w:history="1">
        <w:r w:rsidRPr="00D65417">
          <w:rPr>
            <w:rStyle w:val="Hyperlink"/>
            <w:rFonts w:cs="Calibri"/>
          </w:rPr>
          <w:t>http://www.env.gov.bc.ca/wsd/plan_protect_sustain/groundwater/wells/well_protection/wellprotect.html</w:t>
        </w:r>
      </w:hyperlink>
      <w:r w:rsidR="009D1A98" w:rsidRPr="00D65417">
        <w:rPr>
          <w:rFonts w:cs="Calibri"/>
        </w:rPr>
        <w:t>).</w:t>
      </w:r>
    </w:p>
    <w:p w:rsidR="009D1A98" w:rsidRPr="00D65417" w:rsidRDefault="006B08AC" w:rsidP="00CA5EC8">
      <w:pPr>
        <w:pStyle w:val="JointTORbody"/>
        <w:numPr>
          <w:ilvl w:val="0"/>
          <w:numId w:val="54"/>
        </w:numPr>
        <w:rPr>
          <w:rFonts w:cs="Calibri"/>
        </w:rPr>
      </w:pPr>
      <w:r w:rsidRPr="00D65417">
        <w:rPr>
          <w:rFonts w:cs="Calibri"/>
        </w:rPr>
        <w:t xml:space="preserve">If the source is a water supply well, </w:t>
      </w:r>
      <w:r w:rsidR="009D1A98" w:rsidRPr="00D65417">
        <w:rPr>
          <w:rFonts w:cs="Calibri"/>
        </w:rPr>
        <w:t xml:space="preserve">provide the </w:t>
      </w:r>
      <w:r w:rsidRPr="00D65417">
        <w:rPr>
          <w:rFonts w:cs="Calibri"/>
        </w:rPr>
        <w:t>details of the well’s location and construction, yield and water quality testing and the source of the groundwater in relation to the geological units.</w:t>
      </w:r>
    </w:p>
    <w:p w:rsidR="00E56942" w:rsidRPr="00D65417" w:rsidRDefault="00913726" w:rsidP="00CA5EC8">
      <w:pPr>
        <w:pStyle w:val="JointTORbody"/>
        <w:numPr>
          <w:ilvl w:val="0"/>
          <w:numId w:val="54"/>
        </w:numPr>
        <w:rPr>
          <w:rFonts w:cs="Calibri"/>
        </w:rPr>
      </w:pPr>
      <w:r w:rsidRPr="00D65417">
        <w:rPr>
          <w:rFonts w:cs="Calibri"/>
        </w:rPr>
        <w:t>Identify and discuss any potential impacts of the proposed mining and waste discharge activities on the mine water source and use.  Identify any relevant conditions in the</w:t>
      </w:r>
      <w:r w:rsidR="006B08AC" w:rsidRPr="00D65417">
        <w:rPr>
          <w:rFonts w:cs="Calibri"/>
        </w:rPr>
        <w:t xml:space="preserve"> permits from the regional health authority for the wells construction and the water system’s operation.</w:t>
      </w:r>
    </w:p>
    <w:p w:rsidR="00913726" w:rsidRPr="00C95FE1" w:rsidRDefault="009D1A98" w:rsidP="00C95FE1">
      <w:pPr>
        <w:rPr>
          <w:rFonts w:ascii="Calibri" w:hAnsi="Calibri" w:cs="Calibri"/>
          <w:sz w:val="22"/>
          <w:szCs w:val="22"/>
        </w:rPr>
      </w:pPr>
      <w:r w:rsidRPr="00C95FE1">
        <w:rPr>
          <w:rFonts w:ascii="Calibri" w:hAnsi="Calibri" w:cs="Calibri"/>
          <w:sz w:val="22"/>
          <w:szCs w:val="22"/>
        </w:rPr>
        <w:t xml:space="preserve">3.4.1.8 </w:t>
      </w:r>
      <w:r w:rsidR="00CD0BD8" w:rsidRPr="00C95FE1">
        <w:rPr>
          <w:rFonts w:ascii="Calibri" w:hAnsi="Calibri" w:cs="Calibri"/>
          <w:sz w:val="22"/>
          <w:szCs w:val="22"/>
        </w:rPr>
        <w:t>Water Balance</w:t>
      </w:r>
    </w:p>
    <w:p w:rsidR="00E56942" w:rsidRPr="00D65417" w:rsidRDefault="00E56942" w:rsidP="009D1A98">
      <w:pPr>
        <w:pStyle w:val="JointTORbody"/>
        <w:rPr>
          <w:rFonts w:cs="Calibri"/>
        </w:rPr>
      </w:pPr>
    </w:p>
    <w:p w:rsidR="00E56942" w:rsidRPr="00D65417" w:rsidRDefault="00913726" w:rsidP="009D1A98">
      <w:pPr>
        <w:pStyle w:val="JointTORbody"/>
        <w:rPr>
          <w:rFonts w:cs="Calibri"/>
        </w:rPr>
      </w:pPr>
      <w:r w:rsidRPr="00D65417">
        <w:rPr>
          <w:rFonts w:cs="Calibri"/>
        </w:rPr>
        <w:t>Identify and discuss potential impacts of mining and waste discharge on the water balance at the mine</w:t>
      </w:r>
      <w:r w:rsidR="0057797D" w:rsidRPr="00D65417">
        <w:rPr>
          <w:rFonts w:cs="Calibri"/>
        </w:rPr>
        <w:t xml:space="preserve"> (</w:t>
      </w:r>
      <w:r w:rsidRPr="00D65417">
        <w:rPr>
          <w:rFonts w:cs="Calibri"/>
        </w:rPr>
        <w:t xml:space="preserve">including </w:t>
      </w:r>
      <w:r w:rsidR="0057797D" w:rsidRPr="00D65417">
        <w:rPr>
          <w:rFonts w:cs="Calibri"/>
        </w:rPr>
        <w:t>impacts on surface water, groundwater and water-dependent features),</w:t>
      </w:r>
      <w:r w:rsidRPr="00D65417">
        <w:rPr>
          <w:rFonts w:cs="Calibri"/>
        </w:rPr>
        <w:t xml:space="preserve"> how this was determined and uncertainties related to this assessment and how uncertainties would be addressed.</w:t>
      </w:r>
    </w:p>
    <w:p w:rsidR="00625245" w:rsidRPr="00C95FE1" w:rsidRDefault="009D1A98" w:rsidP="00C95FE1">
      <w:pPr>
        <w:rPr>
          <w:rFonts w:ascii="Calibri" w:hAnsi="Calibri" w:cs="Calibri"/>
          <w:sz w:val="22"/>
          <w:szCs w:val="22"/>
        </w:rPr>
      </w:pPr>
      <w:r w:rsidRPr="00C95FE1">
        <w:rPr>
          <w:rFonts w:ascii="Calibri" w:hAnsi="Calibri" w:cs="Calibri"/>
          <w:sz w:val="22"/>
          <w:szCs w:val="22"/>
        </w:rPr>
        <w:t xml:space="preserve">3.4.1.9 </w:t>
      </w:r>
      <w:r w:rsidR="00EA2B2E" w:rsidRPr="00C95FE1">
        <w:rPr>
          <w:rFonts w:ascii="Calibri" w:hAnsi="Calibri" w:cs="Calibri"/>
          <w:sz w:val="22"/>
          <w:szCs w:val="22"/>
        </w:rPr>
        <w:t>Construction Overview</w:t>
      </w:r>
    </w:p>
    <w:p w:rsidR="00CD0BD8" w:rsidRPr="00D65417" w:rsidRDefault="009D1A98" w:rsidP="00C95FE1">
      <w:pPr>
        <w:pStyle w:val="Heading2"/>
      </w:pPr>
      <w:bookmarkStart w:id="502" w:name="_Toc320883730"/>
      <w:r w:rsidRPr="00D65417">
        <w:t xml:space="preserve">3.5 </w:t>
      </w:r>
      <w:r w:rsidR="00CD0BD8" w:rsidRPr="00D65417">
        <w:t>Mine Facility Designs and Development</w:t>
      </w:r>
      <w:bookmarkEnd w:id="502"/>
    </w:p>
    <w:p w:rsidR="00CD0BD8" w:rsidRPr="00D65417" w:rsidRDefault="00CD0BD8" w:rsidP="00CD0BD8">
      <w:pPr>
        <w:rPr>
          <w:rFonts w:ascii="Calibri" w:hAnsi="Calibri" w:cs="Calibri"/>
          <w:sz w:val="22"/>
          <w:szCs w:val="22"/>
        </w:rPr>
      </w:pPr>
      <w:r w:rsidRPr="00D65417">
        <w:rPr>
          <w:rFonts w:ascii="Calibri" w:hAnsi="Calibri" w:cs="Calibri"/>
          <w:sz w:val="22"/>
          <w:szCs w:val="22"/>
        </w:rPr>
        <w:t>Précis</w:t>
      </w:r>
    </w:p>
    <w:p w:rsidR="00CD0BD8" w:rsidRPr="00D65417" w:rsidRDefault="00CD0BD8" w:rsidP="00CD0BD8">
      <w:pPr>
        <w:rPr>
          <w:rFonts w:ascii="Calibri" w:hAnsi="Calibri" w:cs="Calibri"/>
          <w:sz w:val="22"/>
          <w:szCs w:val="22"/>
        </w:rPr>
      </w:pPr>
    </w:p>
    <w:p w:rsidR="001A05A8" w:rsidRPr="00D65417" w:rsidRDefault="00AC0667" w:rsidP="00CD0BD8">
      <w:pPr>
        <w:rPr>
          <w:rFonts w:ascii="Calibri" w:hAnsi="Calibri" w:cs="Calibri"/>
          <w:sz w:val="22"/>
          <w:szCs w:val="22"/>
        </w:rPr>
      </w:pPr>
      <w:r w:rsidRPr="00D65417">
        <w:rPr>
          <w:rFonts w:ascii="Calibri" w:hAnsi="Calibri" w:cs="Calibri"/>
          <w:sz w:val="22"/>
          <w:szCs w:val="22"/>
        </w:rPr>
        <w:t>This section will contain f</w:t>
      </w:r>
      <w:r w:rsidR="00364710" w:rsidRPr="00D65417">
        <w:rPr>
          <w:rFonts w:ascii="Calibri" w:hAnsi="Calibri" w:cs="Calibri"/>
          <w:sz w:val="22"/>
          <w:szCs w:val="22"/>
        </w:rPr>
        <w:t>acility d</w:t>
      </w:r>
      <w:r w:rsidR="00CD0BD8" w:rsidRPr="00D65417">
        <w:rPr>
          <w:rFonts w:ascii="Calibri" w:hAnsi="Calibri" w:cs="Calibri"/>
          <w:sz w:val="22"/>
          <w:szCs w:val="22"/>
        </w:rPr>
        <w:t>esigns and construction specifications for all major</w:t>
      </w:r>
      <w:r w:rsidR="00DB6DAB" w:rsidRPr="00D65417">
        <w:rPr>
          <w:rFonts w:ascii="Calibri" w:hAnsi="Calibri" w:cs="Calibri"/>
          <w:sz w:val="22"/>
          <w:szCs w:val="22"/>
        </w:rPr>
        <w:t xml:space="preserve"> mine structures, including </w:t>
      </w:r>
      <w:r w:rsidR="00CD0BD8" w:rsidRPr="00D65417">
        <w:rPr>
          <w:rFonts w:ascii="Calibri" w:hAnsi="Calibri" w:cs="Calibri"/>
          <w:sz w:val="22"/>
          <w:szCs w:val="22"/>
        </w:rPr>
        <w:t>tailings dams, water retaining dams, waste rock dumps, overburden, soil stockpiles and containment ditches</w:t>
      </w:r>
      <w:r w:rsidR="00DB6DAB" w:rsidRPr="00D65417">
        <w:rPr>
          <w:rFonts w:ascii="Calibri" w:hAnsi="Calibri" w:cs="Calibri"/>
          <w:sz w:val="22"/>
          <w:szCs w:val="22"/>
        </w:rPr>
        <w:t>,</w:t>
      </w:r>
      <w:r w:rsidR="00364710" w:rsidRPr="00D65417">
        <w:rPr>
          <w:rFonts w:ascii="Calibri" w:hAnsi="Calibri" w:cs="Calibri"/>
          <w:sz w:val="22"/>
          <w:szCs w:val="22"/>
        </w:rPr>
        <w:t xml:space="preserve"> in accordance with Mine Code requirements</w:t>
      </w:r>
      <w:r w:rsidR="00CD0BD8" w:rsidRPr="00D65417">
        <w:rPr>
          <w:rFonts w:ascii="Calibri" w:hAnsi="Calibri" w:cs="Calibri"/>
          <w:sz w:val="22"/>
          <w:szCs w:val="22"/>
        </w:rPr>
        <w:t xml:space="preserve">. </w:t>
      </w:r>
      <w:r w:rsidR="00364710" w:rsidRPr="00D65417">
        <w:rPr>
          <w:rFonts w:ascii="Calibri" w:hAnsi="Calibri" w:cs="Calibri"/>
          <w:sz w:val="22"/>
          <w:szCs w:val="22"/>
        </w:rPr>
        <w:t xml:space="preserve"> </w:t>
      </w:r>
      <w:r w:rsidRPr="00D65417">
        <w:rPr>
          <w:rFonts w:ascii="Calibri" w:hAnsi="Calibri" w:cs="Calibri"/>
          <w:sz w:val="22"/>
          <w:szCs w:val="22"/>
        </w:rPr>
        <w:t xml:space="preserve">Locations and configurations of these facilities will be shown, and construction materials and methods will be described.  </w:t>
      </w:r>
      <w:r w:rsidR="00364710" w:rsidRPr="00D65417">
        <w:rPr>
          <w:rFonts w:ascii="Calibri" w:hAnsi="Calibri" w:cs="Calibri"/>
          <w:sz w:val="22"/>
          <w:szCs w:val="22"/>
        </w:rPr>
        <w:t>Supporting data from the geotechnical field investigations will be provided in an appendix.</w:t>
      </w:r>
    </w:p>
    <w:p w:rsidR="001A05A8" w:rsidRPr="00D65417" w:rsidRDefault="001A05A8" w:rsidP="00CD0BD8">
      <w:pPr>
        <w:rPr>
          <w:rFonts w:ascii="Calibri" w:hAnsi="Calibri" w:cs="Calibri"/>
          <w:sz w:val="22"/>
          <w:szCs w:val="22"/>
        </w:rPr>
      </w:pPr>
    </w:p>
    <w:p w:rsidR="00283329" w:rsidRPr="00D65417" w:rsidRDefault="00283329" w:rsidP="00283329">
      <w:pPr>
        <w:rPr>
          <w:rFonts w:ascii="Calibri" w:hAnsi="Calibri" w:cs="Calibri"/>
          <w:sz w:val="22"/>
          <w:szCs w:val="22"/>
        </w:rPr>
      </w:pPr>
      <w:r w:rsidRPr="00D65417">
        <w:rPr>
          <w:rFonts w:ascii="Calibri" w:hAnsi="Calibri" w:cs="Calibri"/>
          <w:sz w:val="22"/>
          <w:szCs w:val="22"/>
        </w:rPr>
        <w:t>Note: planning needs to be far enough along in order to properly assess impacts to the environment from the associated discharges or wastes generated from each component.</w:t>
      </w:r>
    </w:p>
    <w:p w:rsidR="00283329" w:rsidRPr="00D65417" w:rsidRDefault="00283329" w:rsidP="00CD0BD8">
      <w:pPr>
        <w:rPr>
          <w:rFonts w:ascii="Calibri" w:hAnsi="Calibri" w:cs="Calibri"/>
          <w:sz w:val="22"/>
          <w:szCs w:val="22"/>
        </w:rPr>
      </w:pPr>
    </w:p>
    <w:p w:rsidR="00CD0BD8" w:rsidRPr="00D65417" w:rsidRDefault="001A05A8" w:rsidP="00CD0BD8">
      <w:pPr>
        <w:rPr>
          <w:rFonts w:ascii="Calibri" w:hAnsi="Calibri" w:cs="Calibri"/>
          <w:sz w:val="22"/>
          <w:szCs w:val="22"/>
        </w:rPr>
      </w:pPr>
      <w:r w:rsidRPr="00D65417">
        <w:rPr>
          <w:rFonts w:ascii="Calibri" w:hAnsi="Calibri" w:cs="Calibri"/>
          <w:sz w:val="22"/>
          <w:szCs w:val="22"/>
        </w:rPr>
        <w:t xml:space="preserve">Final design reports, containing additional design details </w:t>
      </w:r>
      <w:r w:rsidR="00DB6DAB" w:rsidRPr="00D65417">
        <w:rPr>
          <w:rFonts w:ascii="Calibri" w:hAnsi="Calibri" w:cs="Calibri"/>
          <w:sz w:val="22"/>
          <w:szCs w:val="22"/>
        </w:rPr>
        <w:t xml:space="preserve">not fundamental to the environmental review - </w:t>
      </w:r>
      <w:r w:rsidRPr="00D65417">
        <w:rPr>
          <w:rFonts w:ascii="Calibri" w:hAnsi="Calibri" w:cs="Calibri"/>
          <w:sz w:val="22"/>
          <w:szCs w:val="22"/>
        </w:rPr>
        <w:t xml:space="preserve">such as </w:t>
      </w:r>
      <w:r w:rsidR="00DB6DAB" w:rsidRPr="00D65417">
        <w:rPr>
          <w:rFonts w:ascii="Calibri" w:hAnsi="Calibri" w:cs="Calibri"/>
          <w:sz w:val="22"/>
          <w:szCs w:val="22"/>
        </w:rPr>
        <w:t>construction materials and specifications, construction methods and sequencing</w:t>
      </w:r>
      <w:r w:rsidR="009B0CB6" w:rsidRPr="00D65417">
        <w:rPr>
          <w:rFonts w:ascii="Calibri" w:hAnsi="Calibri" w:cs="Calibri"/>
          <w:sz w:val="22"/>
          <w:szCs w:val="22"/>
        </w:rPr>
        <w:t>, additional supporting information from site investigations and laboratory testing, design parameters, engineering design criteria, stability analysis and source of construction materials</w:t>
      </w:r>
      <w:r w:rsidR="00DB6DAB" w:rsidRPr="00D65417">
        <w:rPr>
          <w:rFonts w:ascii="Calibri" w:hAnsi="Calibri" w:cs="Calibri"/>
          <w:sz w:val="22"/>
          <w:szCs w:val="22"/>
        </w:rPr>
        <w:t xml:space="preserve"> - will be submitted to the Chief Inspector when complete for final engineering review and approval prior to construction.  Copies will also be made available to NWMDRC members on request.</w:t>
      </w:r>
    </w:p>
    <w:p w:rsidR="00CD0BD8" w:rsidRPr="00D65417" w:rsidRDefault="00CD0BD8" w:rsidP="00CD0BD8">
      <w:pPr>
        <w:rPr>
          <w:rFonts w:ascii="Calibri" w:hAnsi="Calibri" w:cs="Calibri"/>
          <w:sz w:val="22"/>
          <w:szCs w:val="22"/>
        </w:rPr>
      </w:pPr>
      <w:r w:rsidRPr="00D65417">
        <w:rPr>
          <w:rFonts w:ascii="Calibri" w:hAnsi="Calibri" w:cs="Calibri"/>
          <w:sz w:val="22"/>
          <w:szCs w:val="22"/>
        </w:rPr>
        <w:t> </w:t>
      </w:r>
    </w:p>
    <w:p w:rsidR="00CD0BD8" w:rsidRPr="00D65417" w:rsidRDefault="00CD0BD8" w:rsidP="00CD0BD8">
      <w:pPr>
        <w:rPr>
          <w:rFonts w:ascii="Calibri" w:hAnsi="Calibri" w:cs="Calibri"/>
          <w:sz w:val="22"/>
          <w:szCs w:val="22"/>
        </w:rPr>
      </w:pPr>
      <w:r w:rsidRPr="00D65417">
        <w:rPr>
          <w:rFonts w:ascii="Calibri" w:hAnsi="Calibri" w:cs="Calibri"/>
          <w:sz w:val="22"/>
          <w:szCs w:val="22"/>
        </w:rPr>
        <w:t>All dams will be designed for safety with reference to the 2007 Canadian Dam Association, Dam Safety Guidelines</w:t>
      </w:r>
    </w:p>
    <w:p w:rsidR="0006732F" w:rsidRPr="00D65417" w:rsidRDefault="009D1A98" w:rsidP="00E37B48">
      <w:pPr>
        <w:pStyle w:val="Heading3"/>
        <w:rPr>
          <w:rFonts w:cs="Calibri"/>
        </w:rPr>
      </w:pPr>
      <w:bookmarkStart w:id="503" w:name="_Toc256593657"/>
      <w:bookmarkStart w:id="504" w:name="_Toc256593904"/>
      <w:bookmarkStart w:id="505" w:name="_Toc256594154"/>
      <w:bookmarkStart w:id="506" w:name="_Toc256594404"/>
      <w:bookmarkStart w:id="507" w:name="_Toc256594793"/>
      <w:bookmarkStart w:id="508" w:name="_Toc256595094"/>
      <w:bookmarkStart w:id="509" w:name="_Toc256593659"/>
      <w:bookmarkStart w:id="510" w:name="_Toc256593906"/>
      <w:bookmarkStart w:id="511" w:name="_Toc256594156"/>
      <w:bookmarkStart w:id="512" w:name="_Toc256594406"/>
      <w:bookmarkStart w:id="513" w:name="_Toc256594795"/>
      <w:bookmarkStart w:id="514" w:name="_Toc256595096"/>
      <w:bookmarkStart w:id="515" w:name="_Toc256590177"/>
      <w:bookmarkStart w:id="516" w:name="_Toc256593660"/>
      <w:bookmarkStart w:id="517" w:name="_Toc256593907"/>
      <w:bookmarkStart w:id="518" w:name="_Toc256594157"/>
      <w:bookmarkStart w:id="519" w:name="_Toc256594407"/>
      <w:bookmarkStart w:id="520" w:name="_Toc256594796"/>
      <w:bookmarkStart w:id="521" w:name="_Toc256595097"/>
      <w:bookmarkStart w:id="522" w:name="_Toc256593661"/>
      <w:bookmarkStart w:id="523" w:name="_Toc256593908"/>
      <w:bookmarkStart w:id="524" w:name="_Toc256594158"/>
      <w:bookmarkStart w:id="525" w:name="_Toc256594408"/>
      <w:bookmarkStart w:id="526" w:name="_Toc256594797"/>
      <w:bookmarkStart w:id="527" w:name="_Toc256595098"/>
      <w:bookmarkStart w:id="528" w:name="_Toc256590179"/>
      <w:bookmarkStart w:id="529" w:name="_Toc256593662"/>
      <w:bookmarkStart w:id="530" w:name="_Toc256593909"/>
      <w:bookmarkStart w:id="531" w:name="_Toc256594159"/>
      <w:bookmarkStart w:id="532" w:name="_Toc256594409"/>
      <w:bookmarkStart w:id="533" w:name="_Toc256594798"/>
      <w:bookmarkStart w:id="534" w:name="_Toc256595099"/>
      <w:bookmarkStart w:id="535" w:name="_Toc256593663"/>
      <w:bookmarkStart w:id="536" w:name="_Toc256593910"/>
      <w:bookmarkStart w:id="537" w:name="_Toc256594160"/>
      <w:bookmarkStart w:id="538" w:name="_Toc256594410"/>
      <w:bookmarkStart w:id="539" w:name="_Toc256594799"/>
      <w:bookmarkStart w:id="540" w:name="_Toc256595100"/>
      <w:bookmarkStart w:id="541" w:name="_Toc256593664"/>
      <w:bookmarkStart w:id="542" w:name="_Toc256593911"/>
      <w:bookmarkStart w:id="543" w:name="_Toc256594161"/>
      <w:bookmarkStart w:id="544" w:name="_Toc256594411"/>
      <w:bookmarkStart w:id="545" w:name="_Toc256594800"/>
      <w:bookmarkStart w:id="546" w:name="_Toc256595101"/>
      <w:bookmarkStart w:id="547" w:name="_Toc256593668"/>
      <w:bookmarkStart w:id="548" w:name="_Toc256593915"/>
      <w:bookmarkStart w:id="549" w:name="_Toc256594165"/>
      <w:bookmarkStart w:id="550" w:name="_Toc256594415"/>
      <w:bookmarkStart w:id="551" w:name="_Toc256594804"/>
      <w:bookmarkStart w:id="552" w:name="_Toc256595105"/>
      <w:bookmarkStart w:id="553" w:name="_Toc256593669"/>
      <w:bookmarkStart w:id="554" w:name="_Toc256593916"/>
      <w:bookmarkStart w:id="555" w:name="_Toc256594166"/>
      <w:bookmarkStart w:id="556" w:name="_Toc256594416"/>
      <w:bookmarkStart w:id="557" w:name="_Toc256594805"/>
      <w:bookmarkStart w:id="558" w:name="_Toc256595106"/>
      <w:bookmarkStart w:id="559" w:name="_Toc256593670"/>
      <w:bookmarkStart w:id="560" w:name="_Toc256593917"/>
      <w:bookmarkStart w:id="561" w:name="_Toc256594167"/>
      <w:bookmarkStart w:id="562" w:name="_Toc256594417"/>
      <w:bookmarkStart w:id="563" w:name="_Toc256594806"/>
      <w:bookmarkStart w:id="564" w:name="_Toc256595107"/>
      <w:bookmarkStart w:id="565" w:name="_Toc256593699"/>
      <w:bookmarkStart w:id="566" w:name="_Toc256593946"/>
      <w:bookmarkStart w:id="567" w:name="_Toc256594196"/>
      <w:bookmarkStart w:id="568" w:name="_Toc256594446"/>
      <w:bookmarkStart w:id="569" w:name="_Toc256594835"/>
      <w:bookmarkStart w:id="570" w:name="_Toc256595136"/>
      <w:bookmarkStart w:id="571" w:name="_Toc256593700"/>
      <w:bookmarkStart w:id="572" w:name="_Toc256593947"/>
      <w:bookmarkStart w:id="573" w:name="_Toc256594197"/>
      <w:bookmarkStart w:id="574" w:name="_Toc256594447"/>
      <w:bookmarkStart w:id="575" w:name="_Toc256594836"/>
      <w:bookmarkStart w:id="576" w:name="_Toc256595137"/>
      <w:bookmarkStart w:id="577" w:name="_Toc256593701"/>
      <w:bookmarkStart w:id="578" w:name="_Toc256593948"/>
      <w:bookmarkStart w:id="579" w:name="_Toc256594198"/>
      <w:bookmarkStart w:id="580" w:name="_Toc256594448"/>
      <w:bookmarkStart w:id="581" w:name="_Toc256594837"/>
      <w:bookmarkStart w:id="582" w:name="_Toc256595138"/>
      <w:bookmarkStart w:id="583" w:name="_Toc256593702"/>
      <w:bookmarkStart w:id="584" w:name="_Toc256593949"/>
      <w:bookmarkStart w:id="585" w:name="_Toc256594199"/>
      <w:bookmarkStart w:id="586" w:name="_Toc256594449"/>
      <w:bookmarkStart w:id="587" w:name="_Toc256594838"/>
      <w:bookmarkStart w:id="588" w:name="_Toc256595139"/>
      <w:bookmarkStart w:id="589" w:name="_Toc256593703"/>
      <w:bookmarkStart w:id="590" w:name="_Toc256593950"/>
      <w:bookmarkStart w:id="591" w:name="_Toc256594200"/>
      <w:bookmarkStart w:id="592" w:name="_Toc256594450"/>
      <w:bookmarkStart w:id="593" w:name="_Toc256594839"/>
      <w:bookmarkStart w:id="594" w:name="_Toc256595140"/>
      <w:bookmarkStart w:id="595" w:name="_Toc256593704"/>
      <w:bookmarkStart w:id="596" w:name="_Toc256593951"/>
      <w:bookmarkStart w:id="597" w:name="_Toc256594201"/>
      <w:bookmarkStart w:id="598" w:name="_Toc256594451"/>
      <w:bookmarkStart w:id="599" w:name="_Toc256594840"/>
      <w:bookmarkStart w:id="600" w:name="_Toc256595141"/>
      <w:bookmarkStart w:id="601" w:name="_Toc256593705"/>
      <w:bookmarkStart w:id="602" w:name="_Toc256593952"/>
      <w:bookmarkStart w:id="603" w:name="_Toc256594202"/>
      <w:bookmarkStart w:id="604" w:name="_Toc256594452"/>
      <w:bookmarkStart w:id="605" w:name="_Toc256594841"/>
      <w:bookmarkStart w:id="606" w:name="_Toc256595142"/>
      <w:bookmarkStart w:id="607" w:name="_Toc256589059"/>
      <w:bookmarkStart w:id="608" w:name="_Toc256590003"/>
      <w:bookmarkStart w:id="609" w:name="_Toc256590180"/>
      <w:bookmarkStart w:id="610" w:name="_Toc256590364"/>
      <w:bookmarkStart w:id="611" w:name="_Toc256590801"/>
      <w:bookmarkStart w:id="612" w:name="_Toc256591096"/>
      <w:bookmarkStart w:id="613" w:name="_Toc256591390"/>
      <w:bookmarkStart w:id="614" w:name="_Toc256592385"/>
      <w:bookmarkStart w:id="615" w:name="_Toc256592564"/>
      <w:bookmarkStart w:id="616" w:name="_Toc256593706"/>
      <w:bookmarkStart w:id="617" w:name="_Toc256593953"/>
      <w:bookmarkStart w:id="618" w:name="_Toc256594203"/>
      <w:bookmarkStart w:id="619" w:name="_Toc256594453"/>
      <w:bookmarkStart w:id="620" w:name="_Toc256594842"/>
      <w:bookmarkStart w:id="621" w:name="_Toc256595143"/>
      <w:bookmarkStart w:id="622" w:name="_Toc256416948"/>
      <w:bookmarkStart w:id="623" w:name="_Toc256421003"/>
      <w:bookmarkStart w:id="624" w:name="_Toc256590181"/>
      <w:bookmarkStart w:id="625" w:name="_Toc320883731"/>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sidRPr="00D65417">
        <w:rPr>
          <w:rFonts w:cs="Calibri"/>
        </w:rPr>
        <w:t xml:space="preserve">3.5.1 </w:t>
      </w:r>
      <w:r w:rsidR="00597D1F" w:rsidRPr="00D65417">
        <w:rPr>
          <w:rFonts w:cs="Calibri"/>
        </w:rPr>
        <w:t>Open Pit</w:t>
      </w:r>
      <w:bookmarkEnd w:id="622"/>
      <w:bookmarkEnd w:id="623"/>
      <w:bookmarkEnd w:id="624"/>
      <w:bookmarkEnd w:id="625"/>
    </w:p>
    <w:p w:rsidR="0053554A" w:rsidRPr="00D65417" w:rsidRDefault="002D40DA" w:rsidP="0006736B">
      <w:pPr>
        <w:numPr>
          <w:ilvl w:val="0"/>
          <w:numId w:val="5"/>
        </w:numPr>
        <w:spacing w:after="60"/>
        <w:rPr>
          <w:rFonts w:ascii="Calibri" w:hAnsi="Calibri" w:cs="Calibri"/>
          <w:sz w:val="22"/>
          <w:szCs w:val="22"/>
        </w:rPr>
      </w:pPr>
      <w:r w:rsidRPr="00D65417">
        <w:rPr>
          <w:rFonts w:ascii="Calibri" w:hAnsi="Calibri" w:cs="Calibri"/>
          <w:sz w:val="22"/>
          <w:szCs w:val="22"/>
        </w:rPr>
        <w:t>P</w:t>
      </w:r>
      <w:r w:rsidR="0053554A" w:rsidRPr="00D65417">
        <w:rPr>
          <w:rFonts w:ascii="Calibri" w:hAnsi="Calibri" w:cs="Calibri"/>
          <w:sz w:val="22"/>
          <w:szCs w:val="22"/>
        </w:rPr>
        <w:t xml:space="preserve">it limits, pit slope geometry and pit slope design criteria </w:t>
      </w:r>
    </w:p>
    <w:p w:rsidR="0053554A" w:rsidRPr="00D65417" w:rsidRDefault="0053554A" w:rsidP="0006736B">
      <w:pPr>
        <w:numPr>
          <w:ilvl w:val="0"/>
          <w:numId w:val="5"/>
        </w:numPr>
        <w:spacing w:after="60"/>
        <w:rPr>
          <w:rFonts w:ascii="Calibri" w:hAnsi="Calibri" w:cs="Calibri"/>
          <w:sz w:val="22"/>
          <w:szCs w:val="22"/>
        </w:rPr>
      </w:pPr>
      <w:r w:rsidRPr="00D65417">
        <w:rPr>
          <w:rFonts w:ascii="Calibri" w:hAnsi="Calibri" w:cs="Calibri"/>
          <w:sz w:val="22"/>
          <w:szCs w:val="22"/>
        </w:rPr>
        <w:t xml:space="preserve">Supporting information obtained from </w:t>
      </w:r>
      <w:r w:rsidR="002D40DA" w:rsidRPr="00D65417">
        <w:rPr>
          <w:rFonts w:ascii="Calibri" w:hAnsi="Calibri" w:cs="Calibri"/>
          <w:sz w:val="22"/>
          <w:szCs w:val="22"/>
        </w:rPr>
        <w:t xml:space="preserve">geotechnical and other </w:t>
      </w:r>
      <w:r w:rsidRPr="00D65417">
        <w:rPr>
          <w:rFonts w:ascii="Calibri" w:hAnsi="Calibri" w:cs="Calibri"/>
          <w:sz w:val="22"/>
          <w:szCs w:val="22"/>
        </w:rPr>
        <w:t>site investigations and laboratory testing, design methodology, stability analysis, sensitivity analysis and design criteria will be submitted in a separate report for geotechnical review</w:t>
      </w:r>
    </w:p>
    <w:p w:rsidR="0053554A" w:rsidRPr="00D65417" w:rsidRDefault="0053554A" w:rsidP="0006736B">
      <w:pPr>
        <w:numPr>
          <w:ilvl w:val="0"/>
          <w:numId w:val="5"/>
        </w:numPr>
        <w:spacing w:after="60"/>
        <w:rPr>
          <w:rFonts w:ascii="Calibri" w:hAnsi="Calibri" w:cs="Calibri"/>
          <w:sz w:val="22"/>
          <w:szCs w:val="22"/>
        </w:rPr>
      </w:pPr>
      <w:r w:rsidRPr="00D65417">
        <w:rPr>
          <w:rFonts w:ascii="Calibri" w:hAnsi="Calibri" w:cs="Calibri"/>
          <w:sz w:val="22"/>
          <w:szCs w:val="22"/>
        </w:rPr>
        <w:t>Preliminary pit slope designs, and</w:t>
      </w:r>
    </w:p>
    <w:p w:rsidR="00150278" w:rsidRPr="00D65417" w:rsidRDefault="0053554A" w:rsidP="0006736B">
      <w:pPr>
        <w:numPr>
          <w:ilvl w:val="0"/>
          <w:numId w:val="5"/>
        </w:numPr>
        <w:spacing w:after="60"/>
        <w:rPr>
          <w:rFonts w:ascii="Calibri" w:hAnsi="Calibri" w:cs="Calibri"/>
          <w:sz w:val="22"/>
          <w:szCs w:val="22"/>
        </w:rPr>
      </w:pPr>
      <w:r w:rsidRPr="00D65417">
        <w:rPr>
          <w:rFonts w:ascii="Calibri" w:hAnsi="Calibri" w:cs="Calibri"/>
          <w:sz w:val="22"/>
          <w:szCs w:val="22"/>
        </w:rPr>
        <w:t>Pit slopes for phased pit expansions using the detailed geology and geotechnical information obtained from exposed pit slopes, additional geotechnical boreholes and experience with the interim walls</w:t>
      </w:r>
    </w:p>
    <w:p w:rsidR="00150278" w:rsidRPr="00D65417" w:rsidRDefault="00D16ACA" w:rsidP="0006736B">
      <w:pPr>
        <w:numPr>
          <w:ilvl w:val="0"/>
          <w:numId w:val="5"/>
        </w:numPr>
        <w:spacing w:after="60"/>
        <w:rPr>
          <w:rFonts w:ascii="Calibri" w:hAnsi="Calibri" w:cs="Calibri"/>
          <w:sz w:val="22"/>
          <w:szCs w:val="22"/>
        </w:rPr>
      </w:pPr>
      <w:r w:rsidRPr="00D65417">
        <w:rPr>
          <w:rFonts w:ascii="Calibri" w:hAnsi="Calibri" w:cs="Calibri"/>
          <w:sz w:val="22"/>
          <w:szCs w:val="22"/>
        </w:rPr>
        <w:t>Description of equipment to be used</w:t>
      </w:r>
    </w:p>
    <w:p w:rsidR="003748E5" w:rsidRPr="00D65417" w:rsidRDefault="00193040" w:rsidP="00193040">
      <w:pPr>
        <w:pStyle w:val="JointTORbody"/>
        <w:numPr>
          <w:ilvl w:val="0"/>
          <w:numId w:val="5"/>
        </w:numPr>
        <w:rPr>
          <w:rFonts w:cs="Calibri"/>
        </w:rPr>
      </w:pPr>
      <w:r w:rsidRPr="00D65417">
        <w:rPr>
          <w:rFonts w:cs="Calibri"/>
        </w:rPr>
        <w:t>I</w:t>
      </w:r>
      <w:r w:rsidR="003748E5" w:rsidRPr="00D65417">
        <w:rPr>
          <w:rFonts w:cs="Calibri"/>
        </w:rPr>
        <w:t xml:space="preserve">nformation on number, location, spacing, design of dewatering wells, </w:t>
      </w:r>
      <w:r w:rsidR="0057797D" w:rsidRPr="00D65417">
        <w:rPr>
          <w:rFonts w:cs="Calibri"/>
        </w:rPr>
        <w:t xml:space="preserve">information on their proposed construction, operation and closure, </w:t>
      </w:r>
      <w:r w:rsidR="003748E5" w:rsidRPr="00D65417">
        <w:rPr>
          <w:rFonts w:cs="Calibri"/>
        </w:rPr>
        <w:t xml:space="preserve">volumes to be pumped, </w:t>
      </w:r>
      <w:r w:rsidR="0057797D" w:rsidRPr="00D65417">
        <w:rPr>
          <w:rFonts w:cs="Calibri"/>
        </w:rPr>
        <w:t xml:space="preserve">predicted area of drawdown, expected </w:t>
      </w:r>
      <w:r w:rsidR="003748E5" w:rsidRPr="00D65417">
        <w:rPr>
          <w:rFonts w:cs="Calibri"/>
        </w:rPr>
        <w:t>water quality of the pumped water, where water will be discharged to and expected i</w:t>
      </w:r>
      <w:r w:rsidR="008906F6" w:rsidRPr="00D65417">
        <w:rPr>
          <w:rFonts w:cs="Calibri"/>
        </w:rPr>
        <w:t>mpacts and how to address them.</w:t>
      </w:r>
      <w:r w:rsidR="003D710F" w:rsidRPr="00D65417">
        <w:rPr>
          <w:rFonts w:cs="Calibri"/>
        </w:rPr>
        <w:t xml:space="preserve"> Details about how to monitor</w:t>
      </w:r>
      <w:r w:rsidR="008906F6" w:rsidRPr="00D65417">
        <w:rPr>
          <w:rFonts w:cs="Calibri"/>
        </w:rPr>
        <w:t xml:space="preserve"> conditions outside the pit during and after mining.</w:t>
      </w:r>
    </w:p>
    <w:p w:rsidR="00597D1F" w:rsidRPr="00D65417" w:rsidRDefault="009D1A98" w:rsidP="00E37B48">
      <w:pPr>
        <w:pStyle w:val="Heading3"/>
        <w:rPr>
          <w:rFonts w:cs="Calibri"/>
        </w:rPr>
      </w:pPr>
      <w:bookmarkStart w:id="626" w:name="_Toc256589061"/>
      <w:bookmarkStart w:id="627" w:name="_Toc256590005"/>
      <w:bookmarkStart w:id="628" w:name="_Toc256590182"/>
      <w:bookmarkStart w:id="629" w:name="_Toc256590366"/>
      <w:bookmarkStart w:id="630" w:name="_Toc256590803"/>
      <w:bookmarkStart w:id="631" w:name="_Toc256591098"/>
      <w:bookmarkStart w:id="632" w:name="_Toc256591392"/>
      <w:bookmarkStart w:id="633" w:name="_Toc256592387"/>
      <w:bookmarkStart w:id="634" w:name="_Toc256592566"/>
      <w:bookmarkStart w:id="635" w:name="_Toc256593708"/>
      <w:bookmarkStart w:id="636" w:name="_Toc256593955"/>
      <w:bookmarkStart w:id="637" w:name="_Toc256594205"/>
      <w:bookmarkStart w:id="638" w:name="_Toc256594455"/>
      <w:bookmarkStart w:id="639" w:name="_Toc256594844"/>
      <w:bookmarkStart w:id="640" w:name="_Toc256595145"/>
      <w:bookmarkStart w:id="641" w:name="_Toc256416949"/>
      <w:bookmarkStart w:id="642" w:name="_Toc256421004"/>
      <w:bookmarkStart w:id="643" w:name="_Toc256590183"/>
      <w:bookmarkStart w:id="644" w:name="_Toc320883732"/>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sidRPr="00D65417">
        <w:rPr>
          <w:rFonts w:cs="Calibri"/>
        </w:rPr>
        <w:t xml:space="preserve">3.5.2 </w:t>
      </w:r>
      <w:r w:rsidR="0053554A" w:rsidRPr="00D65417">
        <w:rPr>
          <w:rFonts w:cs="Calibri"/>
        </w:rPr>
        <w:t xml:space="preserve">Processing Plant (Mill) </w:t>
      </w:r>
      <w:r w:rsidR="0006732F" w:rsidRPr="00D65417">
        <w:rPr>
          <w:rFonts w:cs="Calibri"/>
        </w:rPr>
        <w:t>and Associated Facilities</w:t>
      </w:r>
      <w:bookmarkEnd w:id="641"/>
      <w:bookmarkEnd w:id="642"/>
      <w:bookmarkEnd w:id="643"/>
      <w:bookmarkEnd w:id="644"/>
    </w:p>
    <w:p w:rsidR="0053554A" w:rsidRPr="00D65417" w:rsidRDefault="009B0CB6" w:rsidP="0006736B">
      <w:pPr>
        <w:numPr>
          <w:ilvl w:val="0"/>
          <w:numId w:val="4"/>
        </w:numPr>
        <w:spacing w:after="60"/>
        <w:rPr>
          <w:rFonts w:ascii="Calibri" w:hAnsi="Calibri" w:cs="Calibri"/>
          <w:sz w:val="22"/>
          <w:szCs w:val="22"/>
        </w:rPr>
      </w:pPr>
      <w:r w:rsidRPr="00D65417">
        <w:rPr>
          <w:rFonts w:ascii="Calibri" w:hAnsi="Calibri" w:cs="Calibri"/>
          <w:sz w:val="22"/>
          <w:szCs w:val="22"/>
        </w:rPr>
        <w:t>Process</w:t>
      </w:r>
      <w:r w:rsidR="0053554A" w:rsidRPr="00D65417">
        <w:rPr>
          <w:rFonts w:ascii="Calibri" w:hAnsi="Calibri" w:cs="Calibri"/>
          <w:sz w:val="22"/>
          <w:szCs w:val="22"/>
        </w:rPr>
        <w:t xml:space="preserve"> description</w:t>
      </w:r>
      <w:r w:rsidR="00462404" w:rsidRPr="00D65417">
        <w:rPr>
          <w:rFonts w:ascii="Calibri" w:hAnsi="Calibri" w:cs="Calibri"/>
          <w:sz w:val="22"/>
          <w:szCs w:val="22"/>
        </w:rPr>
        <w:t>. Describe inputs, products and non-product outputs for all stages of operations.</w:t>
      </w:r>
      <w:r w:rsidR="008D3213" w:rsidRPr="00D65417">
        <w:rPr>
          <w:rFonts w:ascii="Calibri" w:hAnsi="Calibri" w:cs="Calibri"/>
          <w:sz w:val="22"/>
          <w:szCs w:val="22"/>
        </w:rPr>
        <w:t xml:space="preserve"> </w:t>
      </w:r>
      <w:r w:rsidR="00462404" w:rsidRPr="00D65417">
        <w:rPr>
          <w:rFonts w:ascii="Calibri" w:hAnsi="Calibri" w:cs="Calibri"/>
          <w:sz w:val="22"/>
          <w:szCs w:val="22"/>
        </w:rPr>
        <w:t>Non-product outputs may include materials sent to offsite facilities, or lost to the environment.</w:t>
      </w:r>
    </w:p>
    <w:p w:rsidR="0053554A" w:rsidRPr="00D65417" w:rsidRDefault="0053554A" w:rsidP="0006736B">
      <w:pPr>
        <w:numPr>
          <w:ilvl w:val="0"/>
          <w:numId w:val="4"/>
        </w:numPr>
        <w:spacing w:after="60"/>
        <w:rPr>
          <w:rFonts w:ascii="Calibri" w:hAnsi="Calibri" w:cs="Calibri"/>
          <w:sz w:val="22"/>
          <w:szCs w:val="22"/>
        </w:rPr>
      </w:pPr>
      <w:r w:rsidRPr="00D65417">
        <w:rPr>
          <w:rFonts w:ascii="Calibri" w:hAnsi="Calibri" w:cs="Calibri"/>
          <w:sz w:val="22"/>
          <w:szCs w:val="22"/>
        </w:rPr>
        <w:t>Process Design Criteria</w:t>
      </w:r>
    </w:p>
    <w:p w:rsidR="0053554A" w:rsidRPr="00D65417" w:rsidRDefault="0053554A" w:rsidP="0006736B">
      <w:pPr>
        <w:numPr>
          <w:ilvl w:val="0"/>
          <w:numId w:val="4"/>
        </w:numPr>
        <w:spacing w:after="60"/>
        <w:rPr>
          <w:rFonts w:ascii="Calibri" w:hAnsi="Calibri" w:cs="Calibri"/>
          <w:sz w:val="22"/>
          <w:szCs w:val="22"/>
        </w:rPr>
      </w:pPr>
      <w:r w:rsidRPr="00D65417">
        <w:rPr>
          <w:rFonts w:ascii="Calibri" w:hAnsi="Calibri" w:cs="Calibri"/>
          <w:sz w:val="22"/>
          <w:szCs w:val="22"/>
        </w:rPr>
        <w:t>Flow sheets showing process streams, quantities and significant equipment</w:t>
      </w:r>
    </w:p>
    <w:p w:rsidR="0053554A" w:rsidRPr="00D65417" w:rsidRDefault="009B0CB6" w:rsidP="0006736B">
      <w:pPr>
        <w:numPr>
          <w:ilvl w:val="0"/>
          <w:numId w:val="4"/>
        </w:numPr>
        <w:spacing w:after="60"/>
        <w:rPr>
          <w:rFonts w:ascii="Calibri" w:hAnsi="Calibri" w:cs="Calibri"/>
          <w:sz w:val="22"/>
          <w:szCs w:val="22"/>
        </w:rPr>
      </w:pPr>
      <w:r w:rsidRPr="00D65417">
        <w:rPr>
          <w:rFonts w:ascii="Calibri" w:hAnsi="Calibri" w:cs="Calibri"/>
          <w:sz w:val="22"/>
          <w:szCs w:val="22"/>
        </w:rPr>
        <w:t xml:space="preserve">Process </w:t>
      </w:r>
      <w:r w:rsidR="0053554A" w:rsidRPr="00D65417">
        <w:rPr>
          <w:rFonts w:ascii="Calibri" w:hAnsi="Calibri" w:cs="Calibri"/>
          <w:sz w:val="22"/>
          <w:szCs w:val="22"/>
        </w:rPr>
        <w:t>reagents</w:t>
      </w:r>
    </w:p>
    <w:p w:rsidR="0053554A" w:rsidRPr="00D65417" w:rsidRDefault="009B0CB6" w:rsidP="0006736B">
      <w:pPr>
        <w:numPr>
          <w:ilvl w:val="0"/>
          <w:numId w:val="4"/>
        </w:numPr>
        <w:spacing w:after="60"/>
        <w:rPr>
          <w:rFonts w:ascii="Calibri" w:hAnsi="Calibri" w:cs="Calibri"/>
          <w:sz w:val="22"/>
          <w:szCs w:val="22"/>
        </w:rPr>
      </w:pPr>
      <w:r w:rsidRPr="00D65417">
        <w:rPr>
          <w:rFonts w:ascii="Calibri" w:hAnsi="Calibri" w:cs="Calibri"/>
          <w:sz w:val="22"/>
          <w:szCs w:val="22"/>
        </w:rPr>
        <w:t xml:space="preserve">Identification and descriptions of </w:t>
      </w:r>
      <w:r w:rsidR="0053554A" w:rsidRPr="00D65417">
        <w:rPr>
          <w:rFonts w:ascii="Calibri" w:hAnsi="Calibri" w:cs="Calibri"/>
          <w:sz w:val="22"/>
          <w:szCs w:val="22"/>
        </w:rPr>
        <w:t>hazardous products</w:t>
      </w:r>
      <w:r w:rsidRPr="00D65417">
        <w:rPr>
          <w:rFonts w:ascii="Calibri" w:hAnsi="Calibri" w:cs="Calibri"/>
          <w:sz w:val="22"/>
          <w:szCs w:val="22"/>
        </w:rPr>
        <w:t>, with reference to relevant sections of the Environmental Management Plan that address their safe handling and storage.</w:t>
      </w:r>
    </w:p>
    <w:p w:rsidR="0053554A" w:rsidRPr="00D65417" w:rsidRDefault="0053554A" w:rsidP="0006736B">
      <w:pPr>
        <w:numPr>
          <w:ilvl w:val="0"/>
          <w:numId w:val="4"/>
        </w:numPr>
        <w:spacing w:after="60"/>
        <w:rPr>
          <w:rFonts w:ascii="Calibri" w:hAnsi="Calibri" w:cs="Calibri"/>
          <w:sz w:val="22"/>
          <w:szCs w:val="22"/>
        </w:rPr>
      </w:pPr>
      <w:r w:rsidRPr="00D65417">
        <w:rPr>
          <w:rFonts w:ascii="Calibri" w:hAnsi="Calibri" w:cs="Calibri"/>
          <w:sz w:val="22"/>
          <w:szCs w:val="22"/>
        </w:rPr>
        <w:t>Foundation Design Criteria and philosophy</w:t>
      </w:r>
    </w:p>
    <w:p w:rsidR="009D1A98" w:rsidRPr="00D65417" w:rsidRDefault="0053554A" w:rsidP="00B140DF">
      <w:pPr>
        <w:numPr>
          <w:ilvl w:val="0"/>
          <w:numId w:val="4"/>
        </w:numPr>
        <w:spacing w:after="60"/>
        <w:rPr>
          <w:rFonts w:ascii="Calibri" w:hAnsi="Calibri" w:cs="Calibri"/>
          <w:sz w:val="22"/>
          <w:szCs w:val="22"/>
        </w:rPr>
      </w:pPr>
      <w:r w:rsidRPr="00D65417">
        <w:rPr>
          <w:rFonts w:ascii="Calibri" w:hAnsi="Calibri" w:cs="Calibri"/>
          <w:sz w:val="22"/>
          <w:szCs w:val="22"/>
        </w:rPr>
        <w:t>Facility location drawing and description</w:t>
      </w:r>
    </w:p>
    <w:p w:rsidR="0053554A" w:rsidRPr="00D65417" w:rsidRDefault="0053554A" w:rsidP="00B140DF">
      <w:pPr>
        <w:numPr>
          <w:ilvl w:val="0"/>
          <w:numId w:val="4"/>
        </w:numPr>
        <w:spacing w:after="60"/>
        <w:rPr>
          <w:rFonts w:ascii="Calibri" w:hAnsi="Calibri" w:cs="Calibri"/>
          <w:sz w:val="22"/>
          <w:szCs w:val="22"/>
        </w:rPr>
      </w:pPr>
      <w:r w:rsidRPr="00D65417">
        <w:rPr>
          <w:rFonts w:ascii="Calibri" w:hAnsi="Calibri" w:cs="Calibri"/>
          <w:sz w:val="22"/>
          <w:szCs w:val="22"/>
        </w:rPr>
        <w:t>Supporting information obtained from site investigations and laboratory testing, design parameters, design criteria, foundation requirements and a summary of construction specifications will be submitted in a separate report for geotechnical review.</w:t>
      </w:r>
      <w:r w:rsidR="00462404" w:rsidRPr="00D65417">
        <w:rPr>
          <w:rFonts w:ascii="Calibri" w:hAnsi="Calibri" w:cs="Calibri"/>
          <w:sz w:val="22"/>
          <w:szCs w:val="22"/>
        </w:rPr>
        <w:t xml:space="preserve"> </w:t>
      </w:r>
    </w:p>
    <w:p w:rsidR="00C92444" w:rsidRPr="00D65417" w:rsidRDefault="009D1A98" w:rsidP="00E37B48">
      <w:pPr>
        <w:pStyle w:val="Heading3"/>
        <w:rPr>
          <w:rFonts w:cs="Calibri"/>
        </w:rPr>
      </w:pPr>
      <w:bookmarkStart w:id="645" w:name="_Toc320883733"/>
      <w:r w:rsidRPr="00D65417">
        <w:rPr>
          <w:rFonts w:cs="Calibri"/>
        </w:rPr>
        <w:t xml:space="preserve">3.5.3 </w:t>
      </w:r>
      <w:r w:rsidR="00C92444" w:rsidRPr="00D65417">
        <w:rPr>
          <w:rFonts w:cs="Calibri"/>
        </w:rPr>
        <w:t>Tailings Management Facility and Associated Infrastructure</w:t>
      </w:r>
      <w:bookmarkEnd w:id="645"/>
    </w:p>
    <w:p w:rsidR="009B0CB6" w:rsidRPr="00D65417" w:rsidRDefault="009B0CB6" w:rsidP="0006736B">
      <w:pPr>
        <w:numPr>
          <w:ilvl w:val="0"/>
          <w:numId w:val="39"/>
        </w:numPr>
        <w:rPr>
          <w:rFonts w:ascii="Calibri" w:hAnsi="Calibri" w:cs="Calibri"/>
          <w:sz w:val="22"/>
          <w:szCs w:val="22"/>
        </w:rPr>
      </w:pPr>
      <w:r w:rsidRPr="00D65417">
        <w:rPr>
          <w:rFonts w:ascii="Calibri" w:hAnsi="Calibri" w:cs="Calibri"/>
          <w:sz w:val="22"/>
          <w:szCs w:val="22"/>
        </w:rPr>
        <w:t xml:space="preserve">Tailings Management Facility </w:t>
      </w:r>
      <w:r w:rsidR="00C92444" w:rsidRPr="00D65417">
        <w:rPr>
          <w:rFonts w:ascii="Calibri" w:hAnsi="Calibri" w:cs="Calibri"/>
          <w:sz w:val="22"/>
          <w:szCs w:val="22"/>
        </w:rPr>
        <w:t>plans and sections at appropriate scales, showing the proposed tailings impoundment facility and dam profile</w:t>
      </w:r>
      <w:r w:rsidRPr="00D65417">
        <w:rPr>
          <w:rFonts w:ascii="Calibri" w:hAnsi="Calibri" w:cs="Calibri"/>
          <w:sz w:val="22"/>
          <w:szCs w:val="22"/>
        </w:rPr>
        <w:t>s</w:t>
      </w:r>
      <w:r w:rsidR="00C92444" w:rsidRPr="00D65417">
        <w:rPr>
          <w:rFonts w:ascii="Calibri" w:hAnsi="Calibri" w:cs="Calibri"/>
          <w:sz w:val="22"/>
          <w:szCs w:val="22"/>
        </w:rPr>
        <w:t xml:space="preserve"> projected over the life of the mine.</w:t>
      </w:r>
    </w:p>
    <w:p w:rsidR="009262F2" w:rsidRPr="00D65417" w:rsidRDefault="009262F2" w:rsidP="0006736B">
      <w:pPr>
        <w:numPr>
          <w:ilvl w:val="0"/>
          <w:numId w:val="39"/>
        </w:numPr>
        <w:rPr>
          <w:rFonts w:ascii="Calibri" w:hAnsi="Calibri" w:cs="Calibri"/>
          <w:sz w:val="22"/>
          <w:szCs w:val="22"/>
        </w:rPr>
      </w:pPr>
      <w:r w:rsidRPr="00D65417">
        <w:rPr>
          <w:rFonts w:ascii="Calibri" w:hAnsi="Calibri" w:cs="Calibri"/>
          <w:sz w:val="22"/>
          <w:szCs w:val="22"/>
        </w:rPr>
        <w:t>Descriptions of main construction materials and methods, and characteristics of the surface materials</w:t>
      </w:r>
      <w:r w:rsidR="009D1A98" w:rsidRPr="00D65417">
        <w:rPr>
          <w:rFonts w:ascii="Calibri" w:hAnsi="Calibri" w:cs="Calibri"/>
          <w:sz w:val="22"/>
          <w:szCs w:val="22"/>
        </w:rPr>
        <w:t>.</w:t>
      </w:r>
    </w:p>
    <w:p w:rsidR="009262F2" w:rsidRPr="00D65417" w:rsidRDefault="009262F2" w:rsidP="0006736B">
      <w:pPr>
        <w:numPr>
          <w:ilvl w:val="0"/>
          <w:numId w:val="39"/>
        </w:numPr>
        <w:rPr>
          <w:rFonts w:ascii="Calibri" w:hAnsi="Calibri" w:cs="Calibri"/>
          <w:sz w:val="22"/>
          <w:szCs w:val="22"/>
        </w:rPr>
      </w:pPr>
      <w:r w:rsidRPr="00D65417">
        <w:rPr>
          <w:rFonts w:ascii="Calibri" w:hAnsi="Calibri" w:cs="Calibri"/>
          <w:sz w:val="22"/>
          <w:szCs w:val="22"/>
        </w:rPr>
        <w:t>Results of the geotechnical site investigation program, confirming primary design features and foundation conditions at the dam locations</w:t>
      </w:r>
      <w:r w:rsidR="009D1A98" w:rsidRPr="00D65417">
        <w:rPr>
          <w:rFonts w:ascii="Calibri" w:hAnsi="Calibri" w:cs="Calibri"/>
          <w:sz w:val="22"/>
          <w:szCs w:val="22"/>
        </w:rPr>
        <w:t>.</w:t>
      </w:r>
    </w:p>
    <w:p w:rsidR="009D1A98" w:rsidRPr="00D65417" w:rsidRDefault="009262F2" w:rsidP="009D1A98">
      <w:pPr>
        <w:numPr>
          <w:ilvl w:val="0"/>
          <w:numId w:val="39"/>
        </w:numPr>
        <w:rPr>
          <w:rFonts w:ascii="Calibri" w:hAnsi="Calibri" w:cs="Calibri"/>
          <w:sz w:val="22"/>
          <w:szCs w:val="22"/>
        </w:rPr>
      </w:pPr>
      <w:r w:rsidRPr="00D65417">
        <w:rPr>
          <w:rFonts w:ascii="Calibri" w:hAnsi="Calibri" w:cs="Calibri"/>
          <w:sz w:val="22"/>
          <w:szCs w:val="22"/>
        </w:rPr>
        <w:t xml:space="preserve">Identification of any findings that are significantly different from what was predicted during EA – particularly as it relates to seepage.  If there are significant differences, identification of whether or not design modification(s) or other form of mitigation is proposed to address this. </w:t>
      </w:r>
    </w:p>
    <w:p w:rsidR="009D1A98" w:rsidRPr="00D65417" w:rsidRDefault="009262F2" w:rsidP="009D1A98">
      <w:pPr>
        <w:numPr>
          <w:ilvl w:val="0"/>
          <w:numId w:val="39"/>
        </w:numPr>
        <w:rPr>
          <w:rFonts w:ascii="Calibri" w:hAnsi="Calibri" w:cs="Calibri"/>
          <w:sz w:val="22"/>
          <w:szCs w:val="22"/>
        </w:rPr>
      </w:pPr>
      <w:r w:rsidRPr="00D65417">
        <w:rPr>
          <w:rFonts w:ascii="Calibri" w:hAnsi="Calibri" w:cs="Calibri"/>
          <w:sz w:val="22"/>
          <w:szCs w:val="22"/>
        </w:rPr>
        <w:t>Supporting data from the geotechnical field investigations and associated laboratory work will be provided in an appendix</w:t>
      </w:r>
      <w:r w:rsidR="009D1A98" w:rsidRPr="00D65417">
        <w:rPr>
          <w:rFonts w:ascii="Calibri" w:hAnsi="Calibri" w:cs="Calibri"/>
          <w:sz w:val="22"/>
          <w:szCs w:val="22"/>
        </w:rPr>
        <w:t>.</w:t>
      </w:r>
    </w:p>
    <w:p w:rsidR="0057797D" w:rsidRPr="00D65417" w:rsidRDefault="00193040" w:rsidP="009D1A98">
      <w:pPr>
        <w:pStyle w:val="JointTORbody"/>
        <w:numPr>
          <w:ilvl w:val="0"/>
          <w:numId w:val="39"/>
        </w:numPr>
        <w:rPr>
          <w:rFonts w:cs="Calibri"/>
        </w:rPr>
      </w:pPr>
      <w:r w:rsidRPr="00D65417">
        <w:rPr>
          <w:rFonts w:cs="Calibri"/>
        </w:rPr>
        <w:t>A</w:t>
      </w:r>
      <w:r w:rsidR="0057797D" w:rsidRPr="00D65417">
        <w:rPr>
          <w:rFonts w:cs="Calibri"/>
        </w:rPr>
        <w:t>ddress potential for groundwater contamination from this activity and present and discuss plan to monitor and mitigate GW contamination.</w:t>
      </w:r>
    </w:p>
    <w:p w:rsidR="00C92444" w:rsidRPr="00D65417" w:rsidRDefault="009D1A98" w:rsidP="00E37B48">
      <w:pPr>
        <w:pStyle w:val="Heading3"/>
        <w:rPr>
          <w:rFonts w:cs="Calibri"/>
        </w:rPr>
      </w:pPr>
      <w:bookmarkStart w:id="646" w:name="_Toc320883734"/>
      <w:r w:rsidRPr="00D65417">
        <w:rPr>
          <w:rFonts w:cs="Calibri"/>
        </w:rPr>
        <w:t xml:space="preserve">3.5.4 </w:t>
      </w:r>
      <w:r w:rsidR="00C92444" w:rsidRPr="00D65417">
        <w:rPr>
          <w:rFonts w:cs="Calibri"/>
        </w:rPr>
        <w:t>Waste Rock Storage Facility</w:t>
      </w:r>
      <w:bookmarkEnd w:id="646"/>
    </w:p>
    <w:p w:rsidR="009262F2" w:rsidRPr="00D65417" w:rsidRDefault="009262F2" w:rsidP="0006736B">
      <w:pPr>
        <w:numPr>
          <w:ilvl w:val="0"/>
          <w:numId w:val="40"/>
        </w:numPr>
        <w:rPr>
          <w:rFonts w:ascii="Calibri" w:hAnsi="Calibri" w:cs="Calibri"/>
          <w:sz w:val="22"/>
          <w:szCs w:val="22"/>
        </w:rPr>
      </w:pPr>
      <w:r w:rsidRPr="00D65417">
        <w:rPr>
          <w:rFonts w:ascii="Calibri" w:hAnsi="Calibri" w:cs="Calibri"/>
          <w:sz w:val="22"/>
          <w:szCs w:val="22"/>
        </w:rPr>
        <w:t>Plans and sections detailing proposed waste rock dumps, projected over the life of mine</w:t>
      </w:r>
      <w:r w:rsidR="00283329" w:rsidRPr="00D65417">
        <w:rPr>
          <w:rFonts w:ascii="Calibri" w:hAnsi="Calibri" w:cs="Calibri"/>
          <w:sz w:val="22"/>
          <w:szCs w:val="22"/>
        </w:rPr>
        <w:t>.</w:t>
      </w:r>
    </w:p>
    <w:p w:rsidR="009262F2" w:rsidRPr="00D65417" w:rsidRDefault="000A7325" w:rsidP="0006736B">
      <w:pPr>
        <w:numPr>
          <w:ilvl w:val="0"/>
          <w:numId w:val="40"/>
        </w:numPr>
        <w:rPr>
          <w:rFonts w:ascii="Calibri" w:hAnsi="Calibri" w:cs="Calibri"/>
          <w:sz w:val="22"/>
          <w:szCs w:val="22"/>
        </w:rPr>
      </w:pPr>
      <w:r w:rsidRPr="00D65417">
        <w:rPr>
          <w:rFonts w:ascii="Calibri" w:hAnsi="Calibri" w:cs="Calibri"/>
          <w:sz w:val="22"/>
          <w:szCs w:val="22"/>
        </w:rPr>
        <w:t>Final post-mine waste rock dump configurations following resloping</w:t>
      </w:r>
      <w:r w:rsidR="00283329" w:rsidRPr="00D65417">
        <w:rPr>
          <w:rFonts w:ascii="Calibri" w:hAnsi="Calibri" w:cs="Calibri"/>
          <w:sz w:val="22"/>
          <w:szCs w:val="22"/>
        </w:rPr>
        <w:t>.</w:t>
      </w:r>
    </w:p>
    <w:p w:rsidR="00283329" w:rsidRPr="00D65417" w:rsidRDefault="000A7325" w:rsidP="0006736B">
      <w:pPr>
        <w:numPr>
          <w:ilvl w:val="0"/>
          <w:numId w:val="40"/>
        </w:numPr>
        <w:rPr>
          <w:rFonts w:ascii="Calibri" w:hAnsi="Calibri" w:cs="Calibri"/>
          <w:sz w:val="22"/>
          <w:szCs w:val="22"/>
        </w:rPr>
      </w:pPr>
      <w:r w:rsidRPr="00D65417">
        <w:rPr>
          <w:rFonts w:ascii="Calibri" w:hAnsi="Calibri" w:cs="Calibri"/>
          <w:sz w:val="22"/>
          <w:szCs w:val="22"/>
        </w:rPr>
        <w:t>Descriptions of how waste rock dumps will be designed – including any proposed cover and/or drainage collection system(s) – to address potential ML/ARD – with cross references to the relevant ML/ARD subsections that address this in greater detail</w:t>
      </w:r>
      <w:r w:rsidR="00283329" w:rsidRPr="00D65417">
        <w:rPr>
          <w:rFonts w:ascii="Calibri" w:hAnsi="Calibri" w:cs="Calibri"/>
          <w:sz w:val="22"/>
          <w:szCs w:val="22"/>
        </w:rPr>
        <w:t>.</w:t>
      </w:r>
    </w:p>
    <w:p w:rsidR="00283329" w:rsidRPr="00D65417" w:rsidRDefault="000A7325" w:rsidP="00C21BD2">
      <w:pPr>
        <w:numPr>
          <w:ilvl w:val="0"/>
          <w:numId w:val="40"/>
        </w:numPr>
        <w:rPr>
          <w:rFonts w:ascii="Calibri" w:hAnsi="Calibri" w:cs="Calibri"/>
          <w:sz w:val="22"/>
          <w:szCs w:val="22"/>
        </w:rPr>
      </w:pPr>
      <w:r w:rsidRPr="00D65417">
        <w:rPr>
          <w:rFonts w:ascii="Calibri" w:hAnsi="Calibri" w:cs="Calibri"/>
          <w:sz w:val="22"/>
          <w:szCs w:val="22"/>
        </w:rPr>
        <w:t>Description of operating practices, including any proposed special handling, with cross-references to relevant ML/ARD subsections if applicable.</w:t>
      </w:r>
    </w:p>
    <w:p w:rsidR="00C21BD2" w:rsidRPr="00D65417" w:rsidRDefault="00C92444" w:rsidP="00C21BD2">
      <w:pPr>
        <w:numPr>
          <w:ilvl w:val="0"/>
          <w:numId w:val="40"/>
        </w:numPr>
        <w:rPr>
          <w:rFonts w:ascii="Calibri" w:hAnsi="Calibri" w:cs="Calibri"/>
          <w:sz w:val="22"/>
          <w:szCs w:val="22"/>
        </w:rPr>
      </w:pPr>
      <w:r w:rsidRPr="00D65417">
        <w:rPr>
          <w:rFonts w:ascii="Calibri" w:hAnsi="Calibri" w:cs="Calibri"/>
          <w:sz w:val="22"/>
          <w:szCs w:val="22"/>
        </w:rPr>
        <w:t>All waste dumps and soil stockpiles will be designed for safety with reference to the Interim Guidelines of the British Columbia Mine Waste Rock Pile Research Committee.</w:t>
      </w:r>
    </w:p>
    <w:p w:rsidR="0057797D" w:rsidRPr="00D65417" w:rsidRDefault="009D1A98" w:rsidP="009D1A98">
      <w:pPr>
        <w:pStyle w:val="JointTORbody"/>
        <w:numPr>
          <w:ilvl w:val="0"/>
          <w:numId w:val="40"/>
        </w:numPr>
        <w:rPr>
          <w:rFonts w:cs="Calibri"/>
        </w:rPr>
      </w:pPr>
      <w:r w:rsidRPr="00D65417">
        <w:rPr>
          <w:rFonts w:cs="Calibri"/>
        </w:rPr>
        <w:t>A</w:t>
      </w:r>
      <w:r w:rsidR="0057797D" w:rsidRPr="00D65417">
        <w:rPr>
          <w:rFonts w:cs="Calibri"/>
        </w:rPr>
        <w:t>ddress potential for groundwater contamination from this activity and present and discuss plan to monitor and mitigate GW contamination.</w:t>
      </w:r>
    </w:p>
    <w:p w:rsidR="00C92444" w:rsidRPr="00D65417" w:rsidRDefault="009D1A98" w:rsidP="00E37B48">
      <w:pPr>
        <w:pStyle w:val="Heading3"/>
        <w:rPr>
          <w:rFonts w:cs="Calibri"/>
        </w:rPr>
      </w:pPr>
      <w:bookmarkStart w:id="647" w:name="_Toc320883735"/>
      <w:r w:rsidRPr="00D65417">
        <w:rPr>
          <w:rFonts w:cs="Calibri"/>
        </w:rPr>
        <w:t xml:space="preserve">3.5.5 </w:t>
      </w:r>
      <w:r w:rsidR="00C92444" w:rsidRPr="00D65417">
        <w:rPr>
          <w:rFonts w:cs="Calibri"/>
        </w:rPr>
        <w:t>Low Grade Ore Stockpike</w:t>
      </w:r>
      <w:bookmarkEnd w:id="647"/>
    </w:p>
    <w:p w:rsidR="0057797D" w:rsidRPr="00D65417" w:rsidRDefault="00C92444" w:rsidP="00C92444">
      <w:pPr>
        <w:rPr>
          <w:rFonts w:ascii="Calibri" w:hAnsi="Calibri" w:cs="Calibri"/>
          <w:sz w:val="22"/>
          <w:szCs w:val="22"/>
        </w:rPr>
      </w:pPr>
      <w:r w:rsidRPr="00D65417">
        <w:rPr>
          <w:rFonts w:ascii="Calibri" w:hAnsi="Calibri" w:cs="Calibri"/>
          <w:sz w:val="22"/>
          <w:szCs w:val="22"/>
        </w:rPr>
        <w:t>A separate dump may be required to store low grade ore for possible future processing.</w:t>
      </w:r>
      <w:r w:rsidR="008D3213" w:rsidRPr="00D65417">
        <w:rPr>
          <w:rFonts w:ascii="Calibri" w:hAnsi="Calibri" w:cs="Calibri"/>
          <w:sz w:val="22"/>
          <w:szCs w:val="22"/>
        </w:rPr>
        <w:t xml:space="preserve"> </w:t>
      </w:r>
    </w:p>
    <w:p w:rsidR="0057797D" w:rsidRPr="00D65417" w:rsidRDefault="009D1A98" w:rsidP="009D1A98">
      <w:pPr>
        <w:pStyle w:val="JointTORbody"/>
        <w:numPr>
          <w:ilvl w:val="0"/>
          <w:numId w:val="55"/>
        </w:numPr>
        <w:rPr>
          <w:rFonts w:cs="Calibri"/>
        </w:rPr>
      </w:pPr>
      <w:r w:rsidRPr="00D65417">
        <w:rPr>
          <w:rFonts w:cs="Calibri"/>
        </w:rPr>
        <w:t>A</w:t>
      </w:r>
      <w:r w:rsidR="0057797D" w:rsidRPr="00D65417">
        <w:rPr>
          <w:rFonts w:cs="Calibri"/>
        </w:rPr>
        <w:t>ddress potential for groundwater contamination from this activity and present and discuss plan to monitor and mitigate GW contamination.</w:t>
      </w:r>
    </w:p>
    <w:p w:rsidR="006F16AB" w:rsidRPr="00D65417" w:rsidRDefault="00193040" w:rsidP="00E37B48">
      <w:pPr>
        <w:pStyle w:val="Heading3"/>
        <w:rPr>
          <w:rFonts w:cs="Calibri"/>
        </w:rPr>
      </w:pPr>
      <w:bookmarkStart w:id="648" w:name="_Toc256586498"/>
      <w:bookmarkStart w:id="649" w:name="_Toc256588528"/>
      <w:bookmarkStart w:id="650" w:name="_Toc256589063"/>
      <w:bookmarkStart w:id="651" w:name="_Toc256590007"/>
      <w:bookmarkStart w:id="652" w:name="_Toc256590184"/>
      <w:bookmarkStart w:id="653" w:name="_Toc256590368"/>
      <w:bookmarkStart w:id="654" w:name="_Toc256590805"/>
      <w:bookmarkStart w:id="655" w:name="_Toc256591100"/>
      <w:bookmarkStart w:id="656" w:name="_Toc256591394"/>
      <w:bookmarkStart w:id="657" w:name="_Toc256592389"/>
      <w:bookmarkStart w:id="658" w:name="_Toc256592568"/>
      <w:bookmarkStart w:id="659" w:name="_Toc256593713"/>
      <w:bookmarkStart w:id="660" w:name="_Toc256593960"/>
      <w:bookmarkStart w:id="661" w:name="_Toc256594210"/>
      <w:bookmarkStart w:id="662" w:name="_Toc256594460"/>
      <w:bookmarkStart w:id="663" w:name="_Toc256594849"/>
      <w:bookmarkStart w:id="664" w:name="_Toc256595150"/>
      <w:bookmarkStart w:id="665" w:name="_Toc256593714"/>
      <w:bookmarkStart w:id="666" w:name="_Toc256593961"/>
      <w:bookmarkStart w:id="667" w:name="_Toc256594211"/>
      <w:bookmarkStart w:id="668" w:name="_Toc256594461"/>
      <w:bookmarkStart w:id="669" w:name="_Toc256594850"/>
      <w:bookmarkStart w:id="670" w:name="_Toc256595151"/>
      <w:bookmarkStart w:id="671" w:name="_Toc256590186"/>
      <w:bookmarkStart w:id="672" w:name="_Toc256593715"/>
      <w:bookmarkStart w:id="673" w:name="_Toc256593962"/>
      <w:bookmarkStart w:id="674" w:name="_Toc256594212"/>
      <w:bookmarkStart w:id="675" w:name="_Toc256594462"/>
      <w:bookmarkStart w:id="676" w:name="_Toc256594851"/>
      <w:bookmarkStart w:id="677" w:name="_Toc256595152"/>
      <w:bookmarkStart w:id="678" w:name="_Toc256589066"/>
      <w:bookmarkStart w:id="679" w:name="_Toc256590010"/>
      <w:bookmarkStart w:id="680" w:name="_Toc256590187"/>
      <w:bookmarkStart w:id="681" w:name="_Toc256590371"/>
      <w:bookmarkStart w:id="682" w:name="_Toc256590808"/>
      <w:bookmarkStart w:id="683" w:name="_Toc256591103"/>
      <w:bookmarkStart w:id="684" w:name="_Toc256591397"/>
      <w:bookmarkStart w:id="685" w:name="_Toc256592392"/>
      <w:bookmarkStart w:id="686" w:name="_Toc256592571"/>
      <w:bookmarkStart w:id="687" w:name="_Toc256593717"/>
      <w:bookmarkStart w:id="688" w:name="_Toc256593964"/>
      <w:bookmarkStart w:id="689" w:name="_Toc256594214"/>
      <w:bookmarkStart w:id="690" w:name="_Toc256594464"/>
      <w:bookmarkStart w:id="691" w:name="_Toc256594853"/>
      <w:bookmarkStart w:id="692" w:name="_Toc256595154"/>
      <w:bookmarkStart w:id="693" w:name="_Toc256593718"/>
      <w:bookmarkStart w:id="694" w:name="_Toc256593965"/>
      <w:bookmarkStart w:id="695" w:name="_Toc256594215"/>
      <w:bookmarkStart w:id="696" w:name="_Toc256594465"/>
      <w:bookmarkStart w:id="697" w:name="_Toc256594854"/>
      <w:bookmarkStart w:id="698" w:name="_Toc256595155"/>
      <w:bookmarkStart w:id="699" w:name="_Toc256590189"/>
      <w:bookmarkStart w:id="700" w:name="_Toc256593719"/>
      <w:bookmarkStart w:id="701" w:name="_Toc256593966"/>
      <w:bookmarkStart w:id="702" w:name="_Toc256594216"/>
      <w:bookmarkStart w:id="703" w:name="_Toc256594466"/>
      <w:bookmarkStart w:id="704" w:name="_Toc256594855"/>
      <w:bookmarkStart w:id="705" w:name="_Toc256595156"/>
      <w:bookmarkStart w:id="706" w:name="_Toc256593721"/>
      <w:bookmarkStart w:id="707" w:name="_Toc256593968"/>
      <w:bookmarkStart w:id="708" w:name="_Toc256594218"/>
      <w:bookmarkStart w:id="709" w:name="_Toc256594468"/>
      <w:bookmarkStart w:id="710" w:name="_Toc256594857"/>
      <w:bookmarkStart w:id="711" w:name="_Toc256595158"/>
      <w:bookmarkStart w:id="712" w:name="_Toc256593722"/>
      <w:bookmarkStart w:id="713" w:name="_Toc256593969"/>
      <w:bookmarkStart w:id="714" w:name="_Toc256594219"/>
      <w:bookmarkStart w:id="715" w:name="_Toc256594469"/>
      <w:bookmarkStart w:id="716" w:name="_Toc256594858"/>
      <w:bookmarkStart w:id="717" w:name="_Toc256595159"/>
      <w:bookmarkStart w:id="718" w:name="_Toc256593723"/>
      <w:bookmarkStart w:id="719" w:name="_Toc256593970"/>
      <w:bookmarkStart w:id="720" w:name="_Toc256594220"/>
      <w:bookmarkStart w:id="721" w:name="_Toc256594470"/>
      <w:bookmarkStart w:id="722" w:name="_Toc256594859"/>
      <w:bookmarkStart w:id="723" w:name="_Toc256595160"/>
      <w:bookmarkStart w:id="724" w:name="_Toc256593724"/>
      <w:bookmarkStart w:id="725" w:name="_Toc256593971"/>
      <w:bookmarkStart w:id="726" w:name="_Toc256594221"/>
      <w:bookmarkStart w:id="727" w:name="_Toc256594471"/>
      <w:bookmarkStart w:id="728" w:name="_Toc256594860"/>
      <w:bookmarkStart w:id="729" w:name="_Toc256595161"/>
      <w:bookmarkStart w:id="730" w:name="_Toc256593725"/>
      <w:bookmarkStart w:id="731" w:name="_Toc256593972"/>
      <w:bookmarkStart w:id="732" w:name="_Toc256594222"/>
      <w:bookmarkStart w:id="733" w:name="_Toc256594472"/>
      <w:bookmarkStart w:id="734" w:name="_Toc256594861"/>
      <w:bookmarkStart w:id="735" w:name="_Toc256595162"/>
      <w:bookmarkStart w:id="736" w:name="_Toc256420623"/>
      <w:bookmarkStart w:id="737" w:name="_Toc256420751"/>
      <w:bookmarkStart w:id="738" w:name="_Toc256420870"/>
      <w:bookmarkStart w:id="739" w:name="_Toc256421007"/>
      <w:bookmarkStart w:id="740" w:name="_Toc256421134"/>
      <w:bookmarkStart w:id="741" w:name="_Toc256423154"/>
      <w:bookmarkStart w:id="742" w:name="_Toc256420624"/>
      <w:bookmarkStart w:id="743" w:name="_Toc256420752"/>
      <w:bookmarkStart w:id="744" w:name="_Toc256420871"/>
      <w:bookmarkStart w:id="745" w:name="_Toc256421008"/>
      <w:bookmarkStart w:id="746" w:name="_Toc256421135"/>
      <w:bookmarkStart w:id="747" w:name="_Toc256423155"/>
      <w:bookmarkStart w:id="748" w:name="_Toc256420625"/>
      <w:bookmarkStart w:id="749" w:name="_Toc256420753"/>
      <w:bookmarkStart w:id="750" w:name="_Toc256420872"/>
      <w:bookmarkStart w:id="751" w:name="_Toc256421009"/>
      <w:bookmarkStart w:id="752" w:name="_Toc256421136"/>
      <w:bookmarkStart w:id="753" w:name="_Toc256423156"/>
      <w:bookmarkStart w:id="754" w:name="_Toc256420626"/>
      <w:bookmarkStart w:id="755" w:name="_Toc256420754"/>
      <w:bookmarkStart w:id="756" w:name="_Toc256420873"/>
      <w:bookmarkStart w:id="757" w:name="_Toc256421010"/>
      <w:bookmarkStart w:id="758" w:name="_Toc256421137"/>
      <w:bookmarkStart w:id="759" w:name="_Toc256423157"/>
      <w:bookmarkStart w:id="760" w:name="_Toc256420627"/>
      <w:bookmarkStart w:id="761" w:name="_Toc256420755"/>
      <w:bookmarkStart w:id="762" w:name="_Toc256420874"/>
      <w:bookmarkStart w:id="763" w:name="_Toc256421011"/>
      <w:bookmarkStart w:id="764" w:name="_Toc256421138"/>
      <w:bookmarkStart w:id="765" w:name="_Toc256423158"/>
      <w:bookmarkStart w:id="766" w:name="_Toc256420629"/>
      <w:bookmarkStart w:id="767" w:name="_Toc256420757"/>
      <w:bookmarkStart w:id="768" w:name="_Toc256420876"/>
      <w:bookmarkStart w:id="769" w:name="_Toc256421013"/>
      <w:bookmarkStart w:id="770" w:name="_Toc256421140"/>
      <w:bookmarkStart w:id="771" w:name="_Toc256423160"/>
      <w:bookmarkStart w:id="772" w:name="_Toc256420630"/>
      <w:bookmarkStart w:id="773" w:name="_Toc256420758"/>
      <w:bookmarkStart w:id="774" w:name="_Toc256420877"/>
      <w:bookmarkStart w:id="775" w:name="_Toc256421014"/>
      <w:bookmarkStart w:id="776" w:name="_Toc256421141"/>
      <w:bookmarkStart w:id="777" w:name="_Toc256423161"/>
      <w:bookmarkStart w:id="778" w:name="_Toc256419589"/>
      <w:bookmarkStart w:id="779" w:name="_Toc256420221"/>
      <w:bookmarkStart w:id="780" w:name="_Toc256420631"/>
      <w:bookmarkStart w:id="781" w:name="_Toc256420759"/>
      <w:bookmarkStart w:id="782" w:name="_Toc256420878"/>
      <w:bookmarkStart w:id="783" w:name="_Toc256421015"/>
      <w:bookmarkStart w:id="784" w:name="_Toc256421142"/>
      <w:bookmarkStart w:id="785" w:name="_Toc256423162"/>
      <w:bookmarkStart w:id="786" w:name="_Toc256420633"/>
      <w:bookmarkStart w:id="787" w:name="_Toc256420761"/>
      <w:bookmarkStart w:id="788" w:name="_Toc256420880"/>
      <w:bookmarkStart w:id="789" w:name="_Toc256421017"/>
      <w:bookmarkStart w:id="790" w:name="_Toc256421144"/>
      <w:bookmarkStart w:id="791" w:name="_Toc256423164"/>
      <w:bookmarkStart w:id="792" w:name="_Toc256419294"/>
      <w:bookmarkStart w:id="793" w:name="_Toc256419400"/>
      <w:bookmarkStart w:id="794" w:name="_Toc256419592"/>
      <w:bookmarkStart w:id="795" w:name="_Toc256420224"/>
      <w:bookmarkStart w:id="796" w:name="_Toc256420634"/>
      <w:bookmarkStart w:id="797" w:name="_Toc256420762"/>
      <w:bookmarkStart w:id="798" w:name="_Toc256420881"/>
      <w:bookmarkStart w:id="799" w:name="_Toc256421018"/>
      <w:bookmarkStart w:id="800" w:name="_Toc256421145"/>
      <w:bookmarkStart w:id="801" w:name="_Toc256423165"/>
      <w:bookmarkStart w:id="802" w:name="_Toc256420635"/>
      <w:bookmarkStart w:id="803" w:name="_Toc256420763"/>
      <w:bookmarkStart w:id="804" w:name="_Toc256420882"/>
      <w:bookmarkStart w:id="805" w:name="_Toc256421019"/>
      <w:bookmarkStart w:id="806" w:name="_Toc256421146"/>
      <w:bookmarkStart w:id="807" w:name="_Toc256423166"/>
      <w:bookmarkStart w:id="808" w:name="_Toc256420636"/>
      <w:bookmarkStart w:id="809" w:name="_Toc256420764"/>
      <w:bookmarkStart w:id="810" w:name="_Toc256420883"/>
      <w:bookmarkStart w:id="811" w:name="_Toc256421020"/>
      <w:bookmarkStart w:id="812" w:name="_Toc256421147"/>
      <w:bookmarkStart w:id="813" w:name="_Toc256423167"/>
      <w:bookmarkStart w:id="814" w:name="_Toc256420637"/>
      <w:bookmarkStart w:id="815" w:name="_Toc256420765"/>
      <w:bookmarkStart w:id="816" w:name="_Toc256420884"/>
      <w:bookmarkStart w:id="817" w:name="_Toc256421021"/>
      <w:bookmarkStart w:id="818" w:name="_Toc256421148"/>
      <w:bookmarkStart w:id="819" w:name="_Toc256423168"/>
      <w:bookmarkStart w:id="820" w:name="_Toc256420638"/>
      <w:bookmarkStart w:id="821" w:name="_Toc256420766"/>
      <w:bookmarkStart w:id="822" w:name="_Toc256420885"/>
      <w:bookmarkStart w:id="823" w:name="_Toc256421022"/>
      <w:bookmarkStart w:id="824" w:name="_Toc256421149"/>
      <w:bookmarkStart w:id="825" w:name="_Toc256423169"/>
      <w:bookmarkStart w:id="826" w:name="_Toc256593727"/>
      <w:bookmarkStart w:id="827" w:name="_Toc256593974"/>
      <w:bookmarkStart w:id="828" w:name="_Toc256594224"/>
      <w:bookmarkStart w:id="829" w:name="_Toc256594474"/>
      <w:bookmarkStart w:id="830" w:name="_Toc256594863"/>
      <w:bookmarkStart w:id="831" w:name="_Toc256595164"/>
      <w:bookmarkStart w:id="832" w:name="_Toc256590191"/>
      <w:bookmarkStart w:id="833" w:name="_Toc256593728"/>
      <w:bookmarkStart w:id="834" w:name="_Toc256593975"/>
      <w:bookmarkStart w:id="835" w:name="_Toc256594225"/>
      <w:bookmarkStart w:id="836" w:name="_Toc256594475"/>
      <w:bookmarkStart w:id="837" w:name="_Toc256594864"/>
      <w:bookmarkStart w:id="838" w:name="_Toc256595165"/>
      <w:bookmarkStart w:id="839" w:name="_Toc256421024"/>
      <w:bookmarkStart w:id="840" w:name="_Toc256590192"/>
      <w:bookmarkStart w:id="841" w:name="_Toc320883736"/>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sidRPr="00D65417">
        <w:rPr>
          <w:rFonts w:cs="Calibri"/>
        </w:rPr>
        <w:t xml:space="preserve">3.5.6 </w:t>
      </w:r>
      <w:r w:rsidR="006F16AB" w:rsidRPr="00D65417">
        <w:rPr>
          <w:rFonts w:cs="Calibri"/>
        </w:rPr>
        <w:t>Soil Stock</w:t>
      </w:r>
      <w:r w:rsidR="00623CFC" w:rsidRPr="00D65417">
        <w:rPr>
          <w:rFonts w:cs="Calibri"/>
        </w:rPr>
        <w:t>p</w:t>
      </w:r>
      <w:r w:rsidR="006F16AB" w:rsidRPr="00D65417">
        <w:rPr>
          <w:rFonts w:cs="Calibri"/>
        </w:rPr>
        <w:t>iles</w:t>
      </w:r>
      <w:bookmarkEnd w:id="839"/>
      <w:bookmarkEnd w:id="840"/>
      <w:bookmarkEnd w:id="841"/>
    </w:p>
    <w:p w:rsidR="006F16AB" w:rsidRPr="00D65417" w:rsidRDefault="006F16AB" w:rsidP="006F16AB">
      <w:pPr>
        <w:rPr>
          <w:rFonts w:ascii="Calibri" w:hAnsi="Calibri" w:cs="Calibri"/>
          <w:sz w:val="22"/>
          <w:szCs w:val="22"/>
        </w:rPr>
      </w:pPr>
      <w:r w:rsidRPr="00D65417">
        <w:rPr>
          <w:rFonts w:ascii="Calibri" w:hAnsi="Calibri" w:cs="Calibri"/>
          <w:sz w:val="22"/>
          <w:szCs w:val="22"/>
        </w:rPr>
        <w:t>Soil storage locations, configurations, and anticipated volumes will be identified in the Application</w:t>
      </w:r>
      <w:r w:rsidR="007D12E6" w:rsidRPr="00D65417">
        <w:rPr>
          <w:rFonts w:ascii="Calibri" w:hAnsi="Calibri" w:cs="Calibri"/>
          <w:sz w:val="22"/>
          <w:szCs w:val="22"/>
        </w:rPr>
        <w:t>.</w:t>
      </w:r>
    </w:p>
    <w:p w:rsidR="006F16AB" w:rsidRPr="00D65417" w:rsidRDefault="00193040" w:rsidP="00E37B48">
      <w:pPr>
        <w:pStyle w:val="Heading3"/>
        <w:rPr>
          <w:rFonts w:cs="Calibri"/>
        </w:rPr>
      </w:pPr>
      <w:bookmarkStart w:id="842" w:name="_Toc256421025"/>
      <w:bookmarkStart w:id="843" w:name="_Toc256590193"/>
      <w:bookmarkStart w:id="844" w:name="_Toc320883737"/>
      <w:r w:rsidRPr="00D65417">
        <w:rPr>
          <w:rFonts w:cs="Calibri"/>
        </w:rPr>
        <w:t xml:space="preserve">3.5.7 </w:t>
      </w:r>
      <w:r w:rsidR="006F16AB" w:rsidRPr="00D65417">
        <w:rPr>
          <w:rFonts w:cs="Calibri"/>
        </w:rPr>
        <w:t>Maintenance shop, Fuel Stations and Associated Support Facilities</w:t>
      </w:r>
      <w:bookmarkEnd w:id="842"/>
      <w:bookmarkEnd w:id="843"/>
      <w:bookmarkEnd w:id="844"/>
    </w:p>
    <w:p w:rsidR="006F16AB" w:rsidRPr="00D65417" w:rsidRDefault="00193040" w:rsidP="00E37B48">
      <w:pPr>
        <w:pStyle w:val="Heading3"/>
        <w:rPr>
          <w:rFonts w:cs="Calibri"/>
        </w:rPr>
      </w:pPr>
      <w:bookmarkStart w:id="845" w:name="_Toc256421026"/>
      <w:bookmarkStart w:id="846" w:name="_Toc256590194"/>
      <w:bookmarkStart w:id="847" w:name="_Toc320883738"/>
      <w:r w:rsidRPr="00D65417">
        <w:rPr>
          <w:rFonts w:cs="Calibri"/>
        </w:rPr>
        <w:t xml:space="preserve">3.5.8 </w:t>
      </w:r>
      <w:r w:rsidR="006F16AB" w:rsidRPr="00D65417">
        <w:rPr>
          <w:rFonts w:cs="Calibri"/>
        </w:rPr>
        <w:t>Roads (new and upgrades</w:t>
      </w:r>
      <w:bookmarkEnd w:id="845"/>
      <w:bookmarkEnd w:id="846"/>
      <w:r w:rsidR="00C92444" w:rsidRPr="00D65417">
        <w:rPr>
          <w:rFonts w:cs="Calibri"/>
        </w:rPr>
        <w:t>)</w:t>
      </w:r>
      <w:bookmarkEnd w:id="847"/>
    </w:p>
    <w:p w:rsidR="006F16AB" w:rsidRPr="00D65417" w:rsidRDefault="00193040" w:rsidP="00193040">
      <w:pPr>
        <w:pStyle w:val="Heading3"/>
        <w:rPr>
          <w:rFonts w:cs="Calibri"/>
        </w:rPr>
      </w:pPr>
      <w:bookmarkStart w:id="848" w:name="_Toc320883739"/>
      <w:r w:rsidRPr="00D65417">
        <w:rPr>
          <w:rFonts w:cs="Calibri"/>
        </w:rPr>
        <w:t xml:space="preserve">3.5.8.1 </w:t>
      </w:r>
      <w:r w:rsidR="006F16AB" w:rsidRPr="00D65417">
        <w:rPr>
          <w:rFonts w:cs="Calibri"/>
        </w:rPr>
        <w:t>Proposed Mine Access</w:t>
      </w:r>
      <w:bookmarkEnd w:id="848"/>
    </w:p>
    <w:p w:rsidR="006F16AB" w:rsidRPr="00D65417" w:rsidRDefault="0020436F" w:rsidP="0020436F">
      <w:pPr>
        <w:pStyle w:val="Heading4"/>
        <w:numPr>
          <w:ilvl w:val="0"/>
          <w:numId w:val="0"/>
        </w:numPr>
        <w:ind w:left="864" w:hanging="864"/>
        <w:rPr>
          <w:rFonts w:ascii="Calibri" w:hAnsi="Calibri" w:cs="Calibri"/>
          <w:sz w:val="22"/>
          <w:szCs w:val="22"/>
        </w:rPr>
      </w:pPr>
      <w:r w:rsidRPr="00D65417">
        <w:rPr>
          <w:rFonts w:ascii="Calibri" w:hAnsi="Calibri" w:cs="Calibri"/>
          <w:sz w:val="22"/>
          <w:szCs w:val="22"/>
        </w:rPr>
        <w:t xml:space="preserve">3.5.8.2 </w:t>
      </w:r>
      <w:r w:rsidR="006F16AB" w:rsidRPr="00D65417">
        <w:rPr>
          <w:rFonts w:ascii="Calibri" w:hAnsi="Calibri" w:cs="Calibri"/>
          <w:sz w:val="22"/>
          <w:szCs w:val="22"/>
        </w:rPr>
        <w:t>Mine Haul Roads</w:t>
      </w:r>
    </w:p>
    <w:p w:rsidR="00150278" w:rsidRPr="00D65417" w:rsidRDefault="0053554A" w:rsidP="006F16AB">
      <w:pPr>
        <w:rPr>
          <w:rFonts w:ascii="Calibri" w:hAnsi="Calibri" w:cs="Calibri"/>
          <w:sz w:val="22"/>
          <w:szCs w:val="22"/>
        </w:rPr>
      </w:pPr>
      <w:r w:rsidRPr="00D65417">
        <w:rPr>
          <w:rFonts w:ascii="Calibri" w:hAnsi="Calibri" w:cs="Calibri"/>
          <w:sz w:val="22"/>
          <w:szCs w:val="22"/>
        </w:rPr>
        <w:t>This will include:</w:t>
      </w:r>
    </w:p>
    <w:p w:rsidR="0053554A" w:rsidRPr="00D65417" w:rsidRDefault="0053554A" w:rsidP="0006736B">
      <w:pPr>
        <w:numPr>
          <w:ilvl w:val="0"/>
          <w:numId w:val="28"/>
        </w:numPr>
        <w:rPr>
          <w:rFonts w:ascii="Calibri" w:hAnsi="Calibri" w:cs="Calibri"/>
          <w:sz w:val="22"/>
          <w:szCs w:val="22"/>
        </w:rPr>
      </w:pPr>
      <w:r w:rsidRPr="00D65417">
        <w:rPr>
          <w:rFonts w:ascii="Calibri" w:hAnsi="Calibri" w:cs="Calibri"/>
          <w:sz w:val="22"/>
          <w:szCs w:val="22"/>
        </w:rPr>
        <w:t>General description of mine site haulage roads</w:t>
      </w:r>
    </w:p>
    <w:p w:rsidR="00623CFC" w:rsidRPr="00D65417" w:rsidRDefault="0053554A" w:rsidP="0006736B">
      <w:pPr>
        <w:numPr>
          <w:ilvl w:val="0"/>
          <w:numId w:val="28"/>
        </w:numPr>
        <w:rPr>
          <w:rFonts w:ascii="Calibri" w:hAnsi="Calibri" w:cs="Calibri"/>
          <w:sz w:val="22"/>
          <w:szCs w:val="22"/>
        </w:rPr>
      </w:pPr>
      <w:r w:rsidRPr="00D65417">
        <w:rPr>
          <w:rFonts w:ascii="Calibri" w:hAnsi="Calibri" w:cs="Calibri"/>
          <w:sz w:val="22"/>
          <w:szCs w:val="22"/>
        </w:rPr>
        <w:t>Methods to be followed in the construction of mine site haulage roads</w:t>
      </w:r>
    </w:p>
    <w:p w:rsidR="00150278" w:rsidRPr="00D65417" w:rsidRDefault="00623CFC" w:rsidP="0006736B">
      <w:pPr>
        <w:numPr>
          <w:ilvl w:val="0"/>
          <w:numId w:val="28"/>
        </w:numPr>
        <w:rPr>
          <w:rFonts w:ascii="Calibri" w:hAnsi="Calibri" w:cs="Calibri"/>
          <w:sz w:val="22"/>
          <w:szCs w:val="22"/>
        </w:rPr>
      </w:pPr>
      <w:r w:rsidRPr="00D65417" w:rsidDel="00623CFC">
        <w:rPr>
          <w:rFonts w:ascii="Calibri" w:hAnsi="Calibri" w:cs="Calibri"/>
          <w:sz w:val="22"/>
          <w:szCs w:val="22"/>
        </w:rPr>
        <w:t xml:space="preserve"> </w:t>
      </w:r>
      <w:r w:rsidRPr="00D65417">
        <w:rPr>
          <w:rFonts w:ascii="Calibri" w:hAnsi="Calibri" w:cs="Calibri"/>
          <w:sz w:val="22"/>
          <w:szCs w:val="22"/>
        </w:rPr>
        <w:t>M</w:t>
      </w:r>
      <w:r w:rsidR="00343A6D" w:rsidRPr="00D65417">
        <w:rPr>
          <w:rFonts w:ascii="Calibri" w:hAnsi="Calibri" w:cs="Calibri"/>
          <w:sz w:val="22"/>
          <w:szCs w:val="22"/>
        </w:rPr>
        <w:t xml:space="preserve">ethods </w:t>
      </w:r>
      <w:r w:rsidR="0053554A" w:rsidRPr="00D65417">
        <w:rPr>
          <w:rFonts w:ascii="Calibri" w:hAnsi="Calibri" w:cs="Calibri"/>
          <w:sz w:val="22"/>
          <w:szCs w:val="22"/>
        </w:rPr>
        <w:t xml:space="preserve">to be followed in the selection of construction materials for haulage roads </w:t>
      </w:r>
      <w:r w:rsidRPr="00D65417">
        <w:rPr>
          <w:rFonts w:ascii="Calibri" w:hAnsi="Calibri" w:cs="Calibri"/>
          <w:sz w:val="22"/>
          <w:szCs w:val="22"/>
        </w:rPr>
        <w:t xml:space="preserve">to prevent the use of </w:t>
      </w:r>
      <w:r w:rsidR="0053554A" w:rsidRPr="00D65417">
        <w:rPr>
          <w:rFonts w:ascii="Calibri" w:hAnsi="Calibri" w:cs="Calibri"/>
          <w:sz w:val="22"/>
          <w:szCs w:val="22"/>
        </w:rPr>
        <w:t>potentially ARD</w:t>
      </w:r>
      <w:r w:rsidRPr="00D65417">
        <w:rPr>
          <w:rFonts w:ascii="Calibri" w:hAnsi="Calibri" w:cs="Calibri"/>
          <w:sz w:val="22"/>
          <w:szCs w:val="22"/>
        </w:rPr>
        <w:t xml:space="preserve"> generating</w:t>
      </w:r>
      <w:r w:rsidR="0053554A" w:rsidRPr="00D65417">
        <w:rPr>
          <w:rFonts w:ascii="Calibri" w:hAnsi="Calibri" w:cs="Calibri"/>
          <w:sz w:val="22"/>
          <w:szCs w:val="22"/>
        </w:rPr>
        <w:t xml:space="preserve"> </w:t>
      </w:r>
      <w:r w:rsidRPr="00D65417">
        <w:rPr>
          <w:rFonts w:ascii="Calibri" w:hAnsi="Calibri" w:cs="Calibri"/>
          <w:sz w:val="22"/>
          <w:szCs w:val="22"/>
        </w:rPr>
        <w:t xml:space="preserve">(PAG) </w:t>
      </w:r>
      <w:r w:rsidR="0053554A" w:rsidRPr="00D65417">
        <w:rPr>
          <w:rFonts w:ascii="Calibri" w:hAnsi="Calibri" w:cs="Calibri"/>
          <w:sz w:val="22"/>
          <w:szCs w:val="22"/>
        </w:rPr>
        <w:t>rock</w:t>
      </w:r>
      <w:r w:rsidRPr="00D65417">
        <w:rPr>
          <w:rFonts w:ascii="Calibri" w:hAnsi="Calibri" w:cs="Calibri"/>
          <w:sz w:val="22"/>
          <w:szCs w:val="22"/>
        </w:rPr>
        <w:t>, and cross-referencing ML/ARD subsections that describe identification and operational separation methods</w:t>
      </w:r>
    </w:p>
    <w:p w:rsidR="00C92444" w:rsidRPr="00D65417" w:rsidRDefault="0020436F" w:rsidP="00E37B48">
      <w:pPr>
        <w:pStyle w:val="Heading3"/>
        <w:rPr>
          <w:rFonts w:cs="Calibri"/>
        </w:rPr>
      </w:pPr>
      <w:bookmarkStart w:id="849" w:name="_Toc320883740"/>
      <w:r w:rsidRPr="00D65417">
        <w:rPr>
          <w:rFonts w:cs="Calibri"/>
        </w:rPr>
        <w:t xml:space="preserve">3.5.9 </w:t>
      </w:r>
      <w:r w:rsidR="00C92444" w:rsidRPr="00D65417">
        <w:rPr>
          <w:rFonts w:cs="Calibri"/>
        </w:rPr>
        <w:t xml:space="preserve">Power Supply and </w:t>
      </w:r>
      <w:r w:rsidR="00ED3999" w:rsidRPr="00D65417">
        <w:rPr>
          <w:rFonts w:cs="Calibri"/>
        </w:rPr>
        <w:t>Distribution</w:t>
      </w:r>
      <w:bookmarkEnd w:id="849"/>
    </w:p>
    <w:p w:rsidR="00C92444" w:rsidRPr="00D65417" w:rsidRDefault="0020436F" w:rsidP="0020436F">
      <w:pPr>
        <w:pStyle w:val="Heading4"/>
        <w:numPr>
          <w:ilvl w:val="0"/>
          <w:numId w:val="0"/>
        </w:numPr>
        <w:ind w:left="864" w:hanging="864"/>
        <w:rPr>
          <w:rFonts w:ascii="Calibri" w:hAnsi="Calibri" w:cs="Calibri"/>
          <w:sz w:val="22"/>
          <w:szCs w:val="22"/>
        </w:rPr>
      </w:pPr>
      <w:r w:rsidRPr="00D65417">
        <w:rPr>
          <w:rFonts w:ascii="Calibri" w:hAnsi="Calibri" w:cs="Calibri"/>
          <w:sz w:val="22"/>
          <w:szCs w:val="22"/>
        </w:rPr>
        <w:t xml:space="preserve">3.5.9.1 </w:t>
      </w:r>
      <w:r w:rsidR="00C92444" w:rsidRPr="00D65417">
        <w:rPr>
          <w:rFonts w:ascii="Calibri" w:hAnsi="Calibri" w:cs="Calibri"/>
          <w:sz w:val="22"/>
          <w:szCs w:val="22"/>
        </w:rPr>
        <w:t xml:space="preserve">Proposed powerline </w:t>
      </w:r>
      <w:r w:rsidR="00915DBB" w:rsidRPr="00D65417">
        <w:rPr>
          <w:rFonts w:ascii="Calibri" w:hAnsi="Calibri" w:cs="Calibri"/>
          <w:sz w:val="22"/>
          <w:szCs w:val="22"/>
        </w:rPr>
        <w:t>to</w:t>
      </w:r>
      <w:r w:rsidR="00C92444" w:rsidRPr="00D65417">
        <w:rPr>
          <w:rFonts w:ascii="Calibri" w:hAnsi="Calibri" w:cs="Calibri"/>
          <w:sz w:val="22"/>
          <w:szCs w:val="22"/>
        </w:rPr>
        <w:t xml:space="preserve"> mine site</w:t>
      </w:r>
    </w:p>
    <w:p w:rsidR="00C92444" w:rsidRPr="00D65417" w:rsidRDefault="0020436F" w:rsidP="0020436F">
      <w:pPr>
        <w:pStyle w:val="Heading4"/>
        <w:numPr>
          <w:ilvl w:val="0"/>
          <w:numId w:val="0"/>
        </w:numPr>
        <w:ind w:left="864" w:hanging="864"/>
        <w:rPr>
          <w:rFonts w:ascii="Calibri" w:hAnsi="Calibri" w:cs="Calibri"/>
          <w:sz w:val="22"/>
          <w:szCs w:val="22"/>
        </w:rPr>
      </w:pPr>
      <w:r w:rsidRPr="00D65417">
        <w:rPr>
          <w:rFonts w:ascii="Calibri" w:hAnsi="Calibri" w:cs="Calibri"/>
          <w:sz w:val="22"/>
          <w:szCs w:val="22"/>
        </w:rPr>
        <w:t xml:space="preserve">3.5.9.2 </w:t>
      </w:r>
      <w:r w:rsidR="00C92444" w:rsidRPr="00D65417">
        <w:rPr>
          <w:rFonts w:ascii="Calibri" w:hAnsi="Calibri" w:cs="Calibri"/>
          <w:sz w:val="22"/>
          <w:szCs w:val="22"/>
        </w:rPr>
        <w:t>Onsite powerline infrastructures including substation and power distribution</w:t>
      </w:r>
    </w:p>
    <w:p w:rsidR="003401C7" w:rsidRPr="00D65417" w:rsidRDefault="003401C7" w:rsidP="003401C7">
      <w:pPr>
        <w:rPr>
          <w:rFonts w:ascii="Calibri" w:hAnsi="Calibri" w:cs="Calibri"/>
          <w:sz w:val="22"/>
          <w:szCs w:val="22"/>
        </w:rPr>
      </w:pPr>
      <w:r w:rsidRPr="00D65417">
        <w:rPr>
          <w:rFonts w:ascii="Calibri" w:hAnsi="Calibri" w:cs="Calibri"/>
          <w:sz w:val="22"/>
          <w:szCs w:val="22"/>
        </w:rPr>
        <w:t>This will include:</w:t>
      </w:r>
    </w:p>
    <w:p w:rsidR="003401C7" w:rsidRPr="00D65417" w:rsidRDefault="00623CFC" w:rsidP="0006736B">
      <w:pPr>
        <w:numPr>
          <w:ilvl w:val="0"/>
          <w:numId w:val="27"/>
        </w:numPr>
        <w:rPr>
          <w:rFonts w:ascii="Calibri" w:hAnsi="Calibri" w:cs="Calibri"/>
          <w:sz w:val="22"/>
          <w:szCs w:val="22"/>
        </w:rPr>
      </w:pPr>
      <w:r w:rsidRPr="00D65417">
        <w:rPr>
          <w:rFonts w:ascii="Calibri" w:hAnsi="Calibri" w:cs="Calibri"/>
          <w:sz w:val="22"/>
          <w:szCs w:val="22"/>
        </w:rPr>
        <w:t>D</w:t>
      </w:r>
      <w:r w:rsidR="003401C7" w:rsidRPr="00D65417">
        <w:rPr>
          <w:rFonts w:ascii="Calibri" w:hAnsi="Calibri" w:cs="Calibri"/>
          <w:sz w:val="22"/>
          <w:szCs w:val="22"/>
        </w:rPr>
        <w:t xml:space="preserve">escription </w:t>
      </w:r>
      <w:r w:rsidRPr="00D65417">
        <w:rPr>
          <w:rFonts w:ascii="Calibri" w:hAnsi="Calibri" w:cs="Calibri"/>
          <w:sz w:val="22"/>
          <w:szCs w:val="22"/>
        </w:rPr>
        <w:t xml:space="preserve">and mapping </w:t>
      </w:r>
      <w:r w:rsidR="003401C7" w:rsidRPr="00D65417">
        <w:rPr>
          <w:rFonts w:ascii="Calibri" w:hAnsi="Calibri" w:cs="Calibri"/>
          <w:sz w:val="22"/>
          <w:szCs w:val="22"/>
        </w:rPr>
        <w:t xml:space="preserve">of </w:t>
      </w:r>
      <w:r w:rsidR="00462404" w:rsidRPr="00D65417">
        <w:rPr>
          <w:rFonts w:ascii="Calibri" w:hAnsi="Calibri" w:cs="Calibri"/>
          <w:sz w:val="22"/>
          <w:szCs w:val="22"/>
        </w:rPr>
        <w:t>utility corridors</w:t>
      </w:r>
    </w:p>
    <w:p w:rsidR="003401C7" w:rsidRPr="00D65417" w:rsidRDefault="00623CFC" w:rsidP="0006736B">
      <w:pPr>
        <w:numPr>
          <w:ilvl w:val="0"/>
          <w:numId w:val="27"/>
        </w:numPr>
        <w:rPr>
          <w:rFonts w:ascii="Calibri" w:hAnsi="Calibri" w:cs="Calibri"/>
          <w:sz w:val="22"/>
          <w:szCs w:val="22"/>
        </w:rPr>
      </w:pPr>
      <w:r w:rsidRPr="00D65417">
        <w:rPr>
          <w:rFonts w:ascii="Calibri" w:hAnsi="Calibri" w:cs="Calibri"/>
          <w:sz w:val="22"/>
          <w:szCs w:val="22"/>
        </w:rPr>
        <w:t>D</w:t>
      </w:r>
      <w:r w:rsidR="003401C7" w:rsidRPr="00D65417">
        <w:rPr>
          <w:rFonts w:ascii="Calibri" w:hAnsi="Calibri" w:cs="Calibri"/>
          <w:sz w:val="22"/>
          <w:szCs w:val="22"/>
        </w:rPr>
        <w:t xml:space="preserve">escription </w:t>
      </w:r>
      <w:r w:rsidRPr="00D65417">
        <w:rPr>
          <w:rFonts w:ascii="Calibri" w:hAnsi="Calibri" w:cs="Calibri"/>
          <w:sz w:val="22"/>
          <w:szCs w:val="22"/>
        </w:rPr>
        <w:t xml:space="preserve">and mapping </w:t>
      </w:r>
      <w:r w:rsidR="003401C7" w:rsidRPr="00D65417">
        <w:rPr>
          <w:rFonts w:ascii="Calibri" w:hAnsi="Calibri" w:cs="Calibri"/>
          <w:sz w:val="22"/>
          <w:szCs w:val="22"/>
        </w:rPr>
        <w:t>of the onsite substation</w:t>
      </w:r>
    </w:p>
    <w:p w:rsidR="003401C7" w:rsidRPr="00D65417" w:rsidRDefault="00623CFC" w:rsidP="0006736B">
      <w:pPr>
        <w:numPr>
          <w:ilvl w:val="0"/>
          <w:numId w:val="27"/>
        </w:numPr>
        <w:rPr>
          <w:rFonts w:ascii="Calibri" w:hAnsi="Calibri" w:cs="Calibri"/>
          <w:sz w:val="22"/>
          <w:szCs w:val="22"/>
        </w:rPr>
      </w:pPr>
      <w:r w:rsidRPr="00D65417">
        <w:rPr>
          <w:rFonts w:ascii="Calibri" w:hAnsi="Calibri" w:cs="Calibri"/>
          <w:sz w:val="22"/>
          <w:szCs w:val="22"/>
        </w:rPr>
        <w:t>D</w:t>
      </w:r>
      <w:r w:rsidR="003401C7" w:rsidRPr="00D65417">
        <w:rPr>
          <w:rFonts w:ascii="Calibri" w:hAnsi="Calibri" w:cs="Calibri"/>
          <w:sz w:val="22"/>
          <w:szCs w:val="22"/>
        </w:rPr>
        <w:t>escription of onsite power distribution</w:t>
      </w:r>
    </w:p>
    <w:p w:rsidR="00C92444" w:rsidRPr="00D65417" w:rsidRDefault="0020436F" w:rsidP="00E37B48">
      <w:pPr>
        <w:pStyle w:val="Heading3"/>
        <w:rPr>
          <w:rFonts w:cs="Calibri"/>
        </w:rPr>
      </w:pPr>
      <w:bookmarkStart w:id="850" w:name="_Toc320883741"/>
      <w:r w:rsidRPr="00D65417">
        <w:rPr>
          <w:rFonts w:cs="Calibri"/>
        </w:rPr>
        <w:t xml:space="preserve">3.5.10 </w:t>
      </w:r>
      <w:r w:rsidR="003401C7" w:rsidRPr="00D65417">
        <w:rPr>
          <w:rFonts w:cs="Calibri"/>
        </w:rPr>
        <w:t>Explosives</w:t>
      </w:r>
      <w:bookmarkEnd w:id="850"/>
    </w:p>
    <w:p w:rsidR="003401C7" w:rsidRPr="00D65417" w:rsidRDefault="00FC549D" w:rsidP="003401C7">
      <w:pPr>
        <w:rPr>
          <w:rFonts w:ascii="Calibri" w:hAnsi="Calibri" w:cs="Calibri"/>
          <w:sz w:val="22"/>
          <w:szCs w:val="22"/>
        </w:rPr>
      </w:pPr>
      <w:r w:rsidRPr="00D65417">
        <w:rPr>
          <w:rFonts w:ascii="Calibri" w:hAnsi="Calibri" w:cs="Calibri"/>
          <w:sz w:val="22"/>
          <w:szCs w:val="22"/>
        </w:rPr>
        <w:t>A</w:t>
      </w:r>
      <w:r w:rsidR="003401C7" w:rsidRPr="00D65417">
        <w:rPr>
          <w:rFonts w:ascii="Calibri" w:hAnsi="Calibri" w:cs="Calibri"/>
          <w:sz w:val="22"/>
          <w:szCs w:val="22"/>
        </w:rPr>
        <w:t xml:space="preserve"> description of onsite </w:t>
      </w:r>
      <w:r w:rsidRPr="00D65417">
        <w:rPr>
          <w:rFonts w:ascii="Calibri" w:hAnsi="Calibri" w:cs="Calibri"/>
          <w:sz w:val="22"/>
          <w:szCs w:val="22"/>
        </w:rPr>
        <w:t xml:space="preserve">operational </w:t>
      </w:r>
      <w:r w:rsidR="003401C7" w:rsidRPr="00D65417">
        <w:rPr>
          <w:rFonts w:ascii="Calibri" w:hAnsi="Calibri" w:cs="Calibri"/>
          <w:sz w:val="22"/>
          <w:szCs w:val="22"/>
        </w:rPr>
        <w:t>explosives storage and/or manufacturing facility will be provided</w:t>
      </w:r>
      <w:r w:rsidRPr="00D65417">
        <w:rPr>
          <w:rFonts w:ascii="Calibri" w:hAnsi="Calibri" w:cs="Calibri"/>
          <w:sz w:val="22"/>
          <w:szCs w:val="22"/>
        </w:rPr>
        <w:t>, along with a description of any plans to retain a licensed explosives contractor</w:t>
      </w:r>
      <w:r w:rsidR="003401C7" w:rsidRPr="00D65417">
        <w:rPr>
          <w:rFonts w:ascii="Calibri" w:hAnsi="Calibri" w:cs="Calibri"/>
          <w:sz w:val="22"/>
          <w:szCs w:val="22"/>
        </w:rPr>
        <w:t>.  This section will also include a description of any plans for explosives use during mine construction.</w:t>
      </w:r>
    </w:p>
    <w:p w:rsidR="00162A42" w:rsidRPr="00D65417" w:rsidRDefault="00162A42" w:rsidP="003401C7">
      <w:pPr>
        <w:rPr>
          <w:rFonts w:ascii="Calibri" w:hAnsi="Calibri" w:cs="Calibri"/>
          <w:sz w:val="22"/>
          <w:szCs w:val="22"/>
        </w:rPr>
      </w:pPr>
    </w:p>
    <w:p w:rsidR="00162A42" w:rsidRPr="00D65417" w:rsidRDefault="00162A42" w:rsidP="003401C7">
      <w:pPr>
        <w:rPr>
          <w:rFonts w:ascii="Calibri" w:hAnsi="Calibri" w:cs="Calibri"/>
          <w:sz w:val="22"/>
          <w:szCs w:val="22"/>
        </w:rPr>
      </w:pPr>
      <w:r w:rsidRPr="00D65417">
        <w:rPr>
          <w:rFonts w:ascii="Calibri" w:hAnsi="Calibri" w:cs="Calibri"/>
          <w:sz w:val="22"/>
          <w:szCs w:val="22"/>
        </w:rPr>
        <w:t>An evaluation is required of explosives residuals in the discharge(s) from the site.</w:t>
      </w:r>
    </w:p>
    <w:p w:rsidR="003401C7" w:rsidRPr="00D65417" w:rsidRDefault="0020436F" w:rsidP="00E37B48">
      <w:pPr>
        <w:pStyle w:val="Heading3"/>
        <w:rPr>
          <w:rFonts w:cs="Calibri"/>
        </w:rPr>
      </w:pPr>
      <w:bookmarkStart w:id="851" w:name="_Toc320883742"/>
      <w:r w:rsidRPr="00D65417">
        <w:rPr>
          <w:rFonts w:cs="Calibri"/>
        </w:rPr>
        <w:t xml:space="preserve">3.5.11 </w:t>
      </w:r>
      <w:r w:rsidR="003401C7" w:rsidRPr="00D65417">
        <w:rPr>
          <w:rFonts w:cs="Calibri"/>
        </w:rPr>
        <w:t>Additional Ancillary Facilities</w:t>
      </w:r>
      <w:bookmarkEnd w:id="851"/>
    </w:p>
    <w:p w:rsidR="003401C7" w:rsidRPr="00D65417" w:rsidRDefault="003401C7" w:rsidP="003401C7">
      <w:pPr>
        <w:rPr>
          <w:rFonts w:ascii="Calibri" w:hAnsi="Calibri" w:cs="Calibri"/>
          <w:sz w:val="22"/>
          <w:szCs w:val="22"/>
        </w:rPr>
      </w:pPr>
      <w:r w:rsidRPr="00D65417">
        <w:rPr>
          <w:rFonts w:ascii="Calibri" w:hAnsi="Calibri" w:cs="Calibri"/>
          <w:sz w:val="22"/>
          <w:szCs w:val="22"/>
        </w:rPr>
        <w:t>All additional minesite structures, including on-site accommodation and offices, will be described in terms of location and construction. Items of particular relevance to the reclamation plan regarding locations, foundations, and nature of construction (e.g. movable modular units or ‘permanent’ structures) will be described.</w:t>
      </w:r>
    </w:p>
    <w:p w:rsidR="00F16BCD" w:rsidRPr="00D65417" w:rsidRDefault="0020436F" w:rsidP="00E37B48">
      <w:pPr>
        <w:pStyle w:val="Heading3"/>
        <w:rPr>
          <w:rFonts w:cs="Calibri"/>
        </w:rPr>
      </w:pPr>
      <w:bookmarkStart w:id="852" w:name="_Toc320883743"/>
      <w:r w:rsidRPr="00D65417">
        <w:rPr>
          <w:rFonts w:cs="Calibri"/>
        </w:rPr>
        <w:t xml:space="preserve">3.5.12 </w:t>
      </w:r>
      <w:r w:rsidR="00F16BCD" w:rsidRPr="00D65417">
        <w:rPr>
          <w:rFonts w:cs="Calibri"/>
        </w:rPr>
        <w:t>Fish Habitat Compensation Works</w:t>
      </w:r>
      <w:bookmarkEnd w:id="852"/>
    </w:p>
    <w:p w:rsidR="00F16BCD" w:rsidRPr="00D65417" w:rsidRDefault="00F16BCD" w:rsidP="00F16BCD">
      <w:pPr>
        <w:rPr>
          <w:rFonts w:ascii="Calibri" w:hAnsi="Calibri" w:cs="Calibri"/>
          <w:sz w:val="22"/>
          <w:szCs w:val="22"/>
        </w:rPr>
      </w:pPr>
      <w:r w:rsidRPr="00D65417">
        <w:rPr>
          <w:rFonts w:ascii="Calibri" w:hAnsi="Calibri" w:cs="Calibri"/>
          <w:sz w:val="22"/>
          <w:szCs w:val="22"/>
        </w:rPr>
        <w:t>General description of all works related to approved Fish Habitat Compensation Plan</w:t>
      </w:r>
    </w:p>
    <w:p w:rsidR="00D134D2" w:rsidRPr="00D65417" w:rsidRDefault="0020436F" w:rsidP="00C95FE1">
      <w:pPr>
        <w:pStyle w:val="Heading2"/>
      </w:pPr>
      <w:bookmarkStart w:id="853" w:name="_Toc256593984"/>
      <w:bookmarkStart w:id="854" w:name="_Toc256594234"/>
      <w:bookmarkStart w:id="855" w:name="_Toc256594484"/>
      <w:bookmarkStart w:id="856" w:name="_Toc256594873"/>
      <w:bookmarkStart w:id="857" w:name="_Toc256595174"/>
      <w:bookmarkStart w:id="858" w:name="_Toc256593736"/>
      <w:bookmarkStart w:id="859" w:name="_Toc256593985"/>
      <w:bookmarkStart w:id="860" w:name="_Toc256594235"/>
      <w:bookmarkStart w:id="861" w:name="_Toc256594485"/>
      <w:bookmarkStart w:id="862" w:name="_Toc256594874"/>
      <w:bookmarkStart w:id="863" w:name="_Toc256595175"/>
      <w:bookmarkStart w:id="864" w:name="_Toc256593737"/>
      <w:bookmarkStart w:id="865" w:name="_Toc256593986"/>
      <w:bookmarkStart w:id="866" w:name="_Toc256594236"/>
      <w:bookmarkStart w:id="867" w:name="_Toc256594486"/>
      <w:bookmarkStart w:id="868" w:name="_Toc256594875"/>
      <w:bookmarkStart w:id="869" w:name="_Toc256595176"/>
      <w:bookmarkStart w:id="870" w:name="_Toc256593738"/>
      <w:bookmarkStart w:id="871" w:name="_Toc256593987"/>
      <w:bookmarkStart w:id="872" w:name="_Toc256594237"/>
      <w:bookmarkStart w:id="873" w:name="_Toc256594487"/>
      <w:bookmarkStart w:id="874" w:name="_Toc256594876"/>
      <w:bookmarkStart w:id="875" w:name="_Toc256595177"/>
      <w:bookmarkStart w:id="876" w:name="_Toc256593739"/>
      <w:bookmarkStart w:id="877" w:name="_Toc256593988"/>
      <w:bookmarkStart w:id="878" w:name="_Toc256594238"/>
      <w:bookmarkStart w:id="879" w:name="_Toc256594488"/>
      <w:bookmarkStart w:id="880" w:name="_Toc256594877"/>
      <w:bookmarkStart w:id="881" w:name="_Toc256595178"/>
      <w:bookmarkStart w:id="882" w:name="_Toc256593740"/>
      <w:bookmarkStart w:id="883" w:name="_Toc256593989"/>
      <w:bookmarkStart w:id="884" w:name="_Toc256594239"/>
      <w:bookmarkStart w:id="885" w:name="_Toc256594489"/>
      <w:bookmarkStart w:id="886" w:name="_Toc256594878"/>
      <w:bookmarkStart w:id="887" w:name="_Toc256595179"/>
      <w:bookmarkStart w:id="888" w:name="_Toc256593743"/>
      <w:bookmarkStart w:id="889" w:name="_Toc256593992"/>
      <w:bookmarkStart w:id="890" w:name="_Toc256594242"/>
      <w:bookmarkStart w:id="891" w:name="_Toc256594492"/>
      <w:bookmarkStart w:id="892" w:name="_Toc256594881"/>
      <w:bookmarkStart w:id="893" w:name="_Toc256595182"/>
      <w:bookmarkStart w:id="894" w:name="_Toc256593744"/>
      <w:bookmarkStart w:id="895" w:name="_Toc256593993"/>
      <w:bookmarkStart w:id="896" w:name="_Toc256594243"/>
      <w:bookmarkStart w:id="897" w:name="_Toc256594493"/>
      <w:bookmarkStart w:id="898" w:name="_Toc256594882"/>
      <w:bookmarkStart w:id="899" w:name="_Toc256595183"/>
      <w:bookmarkStart w:id="900" w:name="_Toc256593745"/>
      <w:bookmarkStart w:id="901" w:name="_Toc256593994"/>
      <w:bookmarkStart w:id="902" w:name="_Toc256594244"/>
      <w:bookmarkStart w:id="903" w:name="_Toc256594494"/>
      <w:bookmarkStart w:id="904" w:name="_Toc256594883"/>
      <w:bookmarkStart w:id="905" w:name="_Toc256595184"/>
      <w:bookmarkStart w:id="906" w:name="_Toc256590197"/>
      <w:bookmarkStart w:id="907" w:name="_Toc256593746"/>
      <w:bookmarkStart w:id="908" w:name="_Toc256593995"/>
      <w:bookmarkStart w:id="909" w:name="_Toc256594245"/>
      <w:bookmarkStart w:id="910" w:name="_Toc256594495"/>
      <w:bookmarkStart w:id="911" w:name="_Toc256594884"/>
      <w:bookmarkStart w:id="912" w:name="_Toc256595185"/>
      <w:bookmarkStart w:id="913" w:name="_Toc256593747"/>
      <w:bookmarkStart w:id="914" w:name="_Toc256593996"/>
      <w:bookmarkStart w:id="915" w:name="_Toc256594246"/>
      <w:bookmarkStart w:id="916" w:name="_Toc256594496"/>
      <w:bookmarkStart w:id="917" w:name="_Toc256594885"/>
      <w:bookmarkStart w:id="918" w:name="_Toc256595186"/>
      <w:bookmarkStart w:id="919" w:name="_Toc256586511"/>
      <w:bookmarkStart w:id="920" w:name="_Toc256588541"/>
      <w:bookmarkStart w:id="921" w:name="_Toc256589077"/>
      <w:bookmarkStart w:id="922" w:name="_Toc256590021"/>
      <w:bookmarkStart w:id="923" w:name="_Toc256590198"/>
      <w:bookmarkStart w:id="924" w:name="_Toc256590382"/>
      <w:bookmarkStart w:id="925" w:name="_Toc256590819"/>
      <w:bookmarkStart w:id="926" w:name="_Toc256591114"/>
      <w:bookmarkStart w:id="927" w:name="_Toc256591408"/>
      <w:bookmarkStart w:id="928" w:name="_Toc256592403"/>
      <w:bookmarkStart w:id="929" w:name="_Toc256592582"/>
      <w:bookmarkStart w:id="930" w:name="_Toc256593748"/>
      <w:bookmarkStart w:id="931" w:name="_Toc256593997"/>
      <w:bookmarkStart w:id="932" w:name="_Toc256594247"/>
      <w:bookmarkStart w:id="933" w:name="_Toc256594497"/>
      <w:bookmarkStart w:id="934" w:name="_Toc256594886"/>
      <w:bookmarkStart w:id="935" w:name="_Toc256595187"/>
      <w:bookmarkStart w:id="936" w:name="_Toc256593749"/>
      <w:bookmarkStart w:id="937" w:name="_Toc256593998"/>
      <w:bookmarkStart w:id="938" w:name="_Toc256594248"/>
      <w:bookmarkStart w:id="939" w:name="_Toc256594498"/>
      <w:bookmarkStart w:id="940" w:name="_Toc256594887"/>
      <w:bookmarkStart w:id="941" w:name="_Toc256595188"/>
      <w:bookmarkStart w:id="942" w:name="_Toc256590200"/>
      <w:bookmarkStart w:id="943" w:name="_Toc256593750"/>
      <w:bookmarkStart w:id="944" w:name="_Toc256593999"/>
      <w:bookmarkStart w:id="945" w:name="_Toc256594249"/>
      <w:bookmarkStart w:id="946" w:name="_Toc256594499"/>
      <w:bookmarkStart w:id="947" w:name="_Toc256594888"/>
      <w:bookmarkStart w:id="948" w:name="_Toc256595189"/>
      <w:bookmarkStart w:id="949" w:name="_Toc256589080"/>
      <w:bookmarkStart w:id="950" w:name="_Toc256590024"/>
      <w:bookmarkStart w:id="951" w:name="_Toc256590201"/>
      <w:bookmarkStart w:id="952" w:name="_Toc256590385"/>
      <w:bookmarkStart w:id="953" w:name="_Toc256590822"/>
      <w:bookmarkStart w:id="954" w:name="_Toc256591117"/>
      <w:bookmarkStart w:id="955" w:name="_Toc256591411"/>
      <w:bookmarkStart w:id="956" w:name="_Toc256592406"/>
      <w:bookmarkStart w:id="957" w:name="_Toc256592585"/>
      <w:bookmarkStart w:id="958" w:name="_Toc256593752"/>
      <w:bookmarkStart w:id="959" w:name="_Toc256594001"/>
      <w:bookmarkStart w:id="960" w:name="_Toc256594251"/>
      <w:bookmarkStart w:id="961" w:name="_Toc256594501"/>
      <w:bookmarkStart w:id="962" w:name="_Toc256594890"/>
      <w:bookmarkStart w:id="963" w:name="_Toc256595191"/>
      <w:bookmarkStart w:id="964" w:name="_Toc256594002"/>
      <w:bookmarkStart w:id="965" w:name="_Toc256594252"/>
      <w:bookmarkStart w:id="966" w:name="_Toc256594502"/>
      <w:bookmarkStart w:id="967" w:name="_Toc256594891"/>
      <w:bookmarkStart w:id="968" w:name="_Toc256595192"/>
      <w:bookmarkStart w:id="969" w:name="_Toc256590203"/>
      <w:bookmarkStart w:id="970" w:name="_Toc256594003"/>
      <w:bookmarkStart w:id="971" w:name="_Toc256594253"/>
      <w:bookmarkStart w:id="972" w:name="_Toc256594503"/>
      <w:bookmarkStart w:id="973" w:name="_Toc256594892"/>
      <w:bookmarkStart w:id="974" w:name="_Toc256595193"/>
      <w:bookmarkStart w:id="975" w:name="_Toc256594004"/>
      <w:bookmarkStart w:id="976" w:name="_Toc256594254"/>
      <w:bookmarkStart w:id="977" w:name="_Toc256594504"/>
      <w:bookmarkStart w:id="978" w:name="_Toc256594893"/>
      <w:bookmarkStart w:id="979" w:name="_Toc256595194"/>
      <w:bookmarkStart w:id="980" w:name="_Toc256586516"/>
      <w:bookmarkStart w:id="981" w:name="_Toc256588546"/>
      <w:bookmarkStart w:id="982" w:name="_Toc256589083"/>
      <w:bookmarkStart w:id="983" w:name="_Toc256590027"/>
      <w:bookmarkStart w:id="984" w:name="_Toc256590204"/>
      <w:bookmarkStart w:id="985" w:name="_Toc256590388"/>
      <w:bookmarkStart w:id="986" w:name="_Toc256590825"/>
      <w:bookmarkStart w:id="987" w:name="_Toc256591120"/>
      <w:bookmarkStart w:id="988" w:name="_Toc256591414"/>
      <w:bookmarkStart w:id="989" w:name="_Toc256592409"/>
      <w:bookmarkStart w:id="990" w:name="_Toc256592588"/>
      <w:bookmarkStart w:id="991" w:name="_Toc256593755"/>
      <w:bookmarkStart w:id="992" w:name="_Toc256594005"/>
      <w:bookmarkStart w:id="993" w:name="_Toc256594255"/>
      <w:bookmarkStart w:id="994" w:name="_Toc256594505"/>
      <w:bookmarkStart w:id="995" w:name="_Toc256594894"/>
      <w:bookmarkStart w:id="996" w:name="_Toc256595195"/>
      <w:bookmarkStart w:id="997" w:name="_Toc256416961"/>
      <w:bookmarkStart w:id="998" w:name="_Toc256421031"/>
      <w:bookmarkStart w:id="999" w:name="_Toc256590205"/>
      <w:bookmarkStart w:id="1000" w:name="_Toc320883744"/>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sidRPr="00D65417">
        <w:t xml:space="preserve">3.6 </w:t>
      </w:r>
      <w:r w:rsidR="00D134D2" w:rsidRPr="00D65417">
        <w:t>Traffic Control Plan</w:t>
      </w:r>
      <w:bookmarkEnd w:id="997"/>
      <w:bookmarkEnd w:id="998"/>
      <w:bookmarkEnd w:id="999"/>
      <w:bookmarkEnd w:id="1000"/>
    </w:p>
    <w:p w:rsidR="00DA3D2D" w:rsidRPr="00D65417" w:rsidRDefault="00DA3D2D" w:rsidP="004C4F31">
      <w:pPr>
        <w:keepNext/>
        <w:numPr>
          <w:ilvl w:val="0"/>
          <w:numId w:val="2"/>
        </w:numPr>
        <w:rPr>
          <w:rFonts w:ascii="Calibri" w:hAnsi="Calibri" w:cs="Calibri"/>
          <w:sz w:val="22"/>
          <w:szCs w:val="22"/>
        </w:rPr>
      </w:pPr>
      <w:r w:rsidRPr="00D65417">
        <w:rPr>
          <w:rFonts w:ascii="Calibri" w:hAnsi="Calibri" w:cs="Calibri"/>
          <w:sz w:val="22"/>
          <w:szCs w:val="22"/>
        </w:rPr>
        <w:t xml:space="preserve">General description of the </w:t>
      </w:r>
      <w:r w:rsidR="002D40DA" w:rsidRPr="00D65417">
        <w:rPr>
          <w:rFonts w:ascii="Calibri" w:hAnsi="Calibri" w:cs="Calibri"/>
          <w:sz w:val="22"/>
          <w:szCs w:val="22"/>
        </w:rPr>
        <w:t xml:space="preserve">mine site </w:t>
      </w:r>
      <w:r w:rsidRPr="00D65417">
        <w:rPr>
          <w:rFonts w:ascii="Calibri" w:hAnsi="Calibri" w:cs="Calibri"/>
          <w:sz w:val="22"/>
          <w:szCs w:val="22"/>
        </w:rPr>
        <w:t xml:space="preserve">traffic control plan </w:t>
      </w:r>
      <w:r w:rsidR="002D40DA" w:rsidRPr="00D65417">
        <w:rPr>
          <w:rFonts w:ascii="Calibri" w:hAnsi="Calibri" w:cs="Calibri"/>
          <w:sz w:val="22"/>
          <w:szCs w:val="22"/>
        </w:rPr>
        <w:t>including</w:t>
      </w:r>
      <w:r w:rsidRPr="00D65417">
        <w:rPr>
          <w:rFonts w:ascii="Calibri" w:hAnsi="Calibri" w:cs="Calibri"/>
          <w:sz w:val="22"/>
          <w:szCs w:val="22"/>
        </w:rPr>
        <w:t>:</w:t>
      </w:r>
    </w:p>
    <w:p w:rsidR="002D40DA" w:rsidRPr="00D65417" w:rsidRDefault="002D40DA" w:rsidP="004C4F31">
      <w:pPr>
        <w:keepNext/>
        <w:numPr>
          <w:ilvl w:val="1"/>
          <w:numId w:val="2"/>
        </w:numPr>
        <w:rPr>
          <w:rFonts w:ascii="Calibri" w:hAnsi="Calibri" w:cs="Calibri"/>
          <w:sz w:val="22"/>
          <w:szCs w:val="22"/>
        </w:rPr>
      </w:pPr>
      <w:r w:rsidRPr="00D65417">
        <w:rPr>
          <w:rFonts w:ascii="Calibri" w:hAnsi="Calibri" w:cs="Calibri"/>
          <w:sz w:val="22"/>
          <w:szCs w:val="22"/>
        </w:rPr>
        <w:t>radio frequencies</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maximum allowable speeds for the vehicles in use</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rules for passing</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"stop" and "yield" locations</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priority rules for various vehicles</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rules for night operation</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maximum operating grades</w:t>
      </w:r>
    </w:p>
    <w:p w:rsidR="00DA3D2D" w:rsidRPr="00D65417" w:rsidRDefault="00DA3D2D" w:rsidP="004C4F31">
      <w:pPr>
        <w:keepNext/>
        <w:numPr>
          <w:ilvl w:val="1"/>
          <w:numId w:val="2"/>
        </w:numPr>
        <w:rPr>
          <w:rFonts w:ascii="Calibri" w:hAnsi="Calibri" w:cs="Calibri"/>
          <w:sz w:val="22"/>
          <w:szCs w:val="22"/>
        </w:rPr>
      </w:pPr>
      <w:r w:rsidRPr="00D65417">
        <w:rPr>
          <w:rFonts w:ascii="Calibri" w:hAnsi="Calibri" w:cs="Calibri"/>
          <w:sz w:val="22"/>
          <w:szCs w:val="22"/>
        </w:rPr>
        <w:t>emergency run-off protection</w:t>
      </w:r>
    </w:p>
    <w:p w:rsidR="00DA3D2D" w:rsidRPr="00D65417" w:rsidRDefault="00DA3D2D" w:rsidP="004C4F31">
      <w:pPr>
        <w:numPr>
          <w:ilvl w:val="1"/>
          <w:numId w:val="2"/>
        </w:numPr>
        <w:rPr>
          <w:rFonts w:ascii="Calibri" w:hAnsi="Calibri" w:cs="Calibri"/>
          <w:sz w:val="22"/>
          <w:szCs w:val="22"/>
        </w:rPr>
      </w:pPr>
      <w:r w:rsidRPr="00D65417">
        <w:rPr>
          <w:rFonts w:ascii="Calibri" w:hAnsi="Calibri" w:cs="Calibri"/>
          <w:sz w:val="22"/>
          <w:szCs w:val="22"/>
        </w:rPr>
        <w:t xml:space="preserve">shoulder barriers, and </w:t>
      </w:r>
    </w:p>
    <w:p w:rsidR="00DA3D2D" w:rsidRPr="00D65417" w:rsidRDefault="00DA3D2D" w:rsidP="004C4F31">
      <w:pPr>
        <w:numPr>
          <w:ilvl w:val="1"/>
          <w:numId w:val="2"/>
        </w:numPr>
        <w:rPr>
          <w:rFonts w:ascii="Calibri" w:hAnsi="Calibri" w:cs="Calibri"/>
          <w:sz w:val="22"/>
          <w:szCs w:val="22"/>
        </w:rPr>
      </w:pPr>
      <w:r w:rsidRPr="00D65417">
        <w:rPr>
          <w:rFonts w:ascii="Calibri" w:hAnsi="Calibri" w:cs="Calibri"/>
          <w:sz w:val="22"/>
          <w:szCs w:val="22"/>
        </w:rPr>
        <w:t>any other information required by the District Inspector.</w:t>
      </w:r>
    </w:p>
    <w:p w:rsidR="00150278" w:rsidRPr="00D65417" w:rsidRDefault="002D40DA" w:rsidP="004C4F31">
      <w:pPr>
        <w:numPr>
          <w:ilvl w:val="0"/>
          <w:numId w:val="2"/>
        </w:numPr>
        <w:rPr>
          <w:rFonts w:ascii="Calibri" w:hAnsi="Calibri" w:cs="Calibri"/>
          <w:sz w:val="22"/>
          <w:szCs w:val="22"/>
        </w:rPr>
      </w:pPr>
      <w:r w:rsidRPr="00D65417">
        <w:rPr>
          <w:rFonts w:ascii="Calibri" w:hAnsi="Calibri" w:cs="Calibri"/>
          <w:sz w:val="22"/>
          <w:szCs w:val="22"/>
        </w:rPr>
        <w:t xml:space="preserve">Traffic control plan for </w:t>
      </w:r>
      <w:r w:rsidR="00545337" w:rsidRPr="00D65417">
        <w:rPr>
          <w:rFonts w:ascii="Calibri" w:hAnsi="Calibri" w:cs="Calibri"/>
          <w:sz w:val="22"/>
          <w:szCs w:val="22"/>
        </w:rPr>
        <w:t>any</w:t>
      </w:r>
      <w:r w:rsidRPr="00D65417">
        <w:rPr>
          <w:rFonts w:ascii="Calibri" w:hAnsi="Calibri" w:cs="Calibri"/>
          <w:sz w:val="22"/>
          <w:szCs w:val="22"/>
        </w:rPr>
        <w:t xml:space="preserve"> access road</w:t>
      </w:r>
      <w:r w:rsidR="00545337" w:rsidRPr="00D65417">
        <w:rPr>
          <w:rFonts w:ascii="Calibri" w:hAnsi="Calibri" w:cs="Calibri"/>
          <w:sz w:val="22"/>
          <w:szCs w:val="22"/>
        </w:rPr>
        <w:t>(s) to</w:t>
      </w:r>
      <w:r w:rsidRPr="00D65417">
        <w:rPr>
          <w:rFonts w:ascii="Calibri" w:hAnsi="Calibri" w:cs="Calibri"/>
          <w:sz w:val="22"/>
          <w:szCs w:val="22"/>
        </w:rPr>
        <w:t xml:space="preserve"> the mine site</w:t>
      </w:r>
      <w:r w:rsidR="009B4C7D" w:rsidRPr="00D65417">
        <w:rPr>
          <w:rFonts w:ascii="Calibri" w:hAnsi="Calibri" w:cs="Calibri"/>
          <w:sz w:val="22"/>
          <w:szCs w:val="22"/>
        </w:rPr>
        <w:t>.</w:t>
      </w:r>
      <w:r w:rsidRPr="00D65417">
        <w:rPr>
          <w:rFonts w:ascii="Calibri" w:hAnsi="Calibri" w:cs="Calibri"/>
          <w:sz w:val="22"/>
          <w:szCs w:val="22"/>
        </w:rPr>
        <w:t xml:space="preserve">  This section will describe access restrictions, load restrictions (if any), radio frequencies to be used by local </w:t>
      </w:r>
      <w:r w:rsidR="00FC31B0" w:rsidRPr="00D65417">
        <w:rPr>
          <w:rFonts w:ascii="Calibri" w:hAnsi="Calibri" w:cs="Calibri"/>
          <w:sz w:val="22"/>
          <w:szCs w:val="22"/>
        </w:rPr>
        <w:t>traffic.  Route maps will be provided showing key locations or turns.</w:t>
      </w:r>
    </w:p>
    <w:p w:rsidR="00D134D2" w:rsidRPr="00D65417" w:rsidRDefault="0020436F" w:rsidP="00C95FE1">
      <w:pPr>
        <w:pStyle w:val="Heading2"/>
      </w:pPr>
      <w:bookmarkStart w:id="1001" w:name="_Toc256586518"/>
      <w:bookmarkStart w:id="1002" w:name="_Toc256588548"/>
      <w:bookmarkStart w:id="1003" w:name="_Toc256589085"/>
      <w:bookmarkStart w:id="1004" w:name="_Toc256590029"/>
      <w:bookmarkStart w:id="1005" w:name="_Toc256590206"/>
      <w:bookmarkStart w:id="1006" w:name="_Toc256590390"/>
      <w:bookmarkStart w:id="1007" w:name="_Toc256590827"/>
      <w:bookmarkStart w:id="1008" w:name="_Toc256591122"/>
      <w:bookmarkStart w:id="1009" w:name="_Toc256591416"/>
      <w:bookmarkStart w:id="1010" w:name="_Toc256592411"/>
      <w:bookmarkStart w:id="1011" w:name="_Toc256592590"/>
      <w:bookmarkStart w:id="1012" w:name="_Toc256593757"/>
      <w:bookmarkStart w:id="1013" w:name="_Toc256594007"/>
      <w:bookmarkStart w:id="1014" w:name="_Toc256594257"/>
      <w:bookmarkStart w:id="1015" w:name="_Toc256594507"/>
      <w:bookmarkStart w:id="1016" w:name="_Toc256594896"/>
      <w:bookmarkStart w:id="1017" w:name="_Toc256595197"/>
      <w:bookmarkStart w:id="1018" w:name="_Toc256416962"/>
      <w:bookmarkStart w:id="1019" w:name="_Toc256421032"/>
      <w:bookmarkStart w:id="1020" w:name="_Toc256590207"/>
      <w:bookmarkStart w:id="1021" w:name="_Toc320883745"/>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sidRPr="00D65417">
        <w:t xml:space="preserve">3.7 </w:t>
      </w:r>
      <w:r w:rsidR="00D134D2" w:rsidRPr="00D65417">
        <w:t>Detailed Five Year Mine Plan</w:t>
      </w:r>
      <w:bookmarkEnd w:id="1018"/>
      <w:bookmarkEnd w:id="1019"/>
      <w:bookmarkEnd w:id="1020"/>
      <w:bookmarkEnd w:id="1021"/>
    </w:p>
    <w:p w:rsidR="00C53B4B" w:rsidRPr="00D65417" w:rsidRDefault="00C53B4B" w:rsidP="00C53B4B">
      <w:pPr>
        <w:jc w:val="both"/>
        <w:rPr>
          <w:rFonts w:ascii="Calibri" w:hAnsi="Calibri" w:cs="Calibri"/>
          <w:bCs/>
          <w:sz w:val="22"/>
          <w:szCs w:val="22"/>
        </w:rPr>
      </w:pPr>
      <w:r w:rsidRPr="00D65417">
        <w:rPr>
          <w:rFonts w:ascii="Calibri" w:hAnsi="Calibri" w:cs="Calibri"/>
          <w:bCs/>
          <w:sz w:val="22"/>
          <w:szCs w:val="22"/>
        </w:rPr>
        <w:t>This subsection will describe</w:t>
      </w:r>
      <w:r w:rsidR="00333142" w:rsidRPr="00D65417">
        <w:rPr>
          <w:rFonts w:ascii="Calibri" w:hAnsi="Calibri" w:cs="Calibri"/>
          <w:bCs/>
          <w:sz w:val="22"/>
          <w:szCs w:val="22"/>
        </w:rPr>
        <w:t xml:space="preserve"> detailed year by year five year mine plan.</w:t>
      </w:r>
    </w:p>
    <w:p w:rsidR="00D134D2" w:rsidRPr="00D65417" w:rsidRDefault="0020436F" w:rsidP="00C95FE1">
      <w:pPr>
        <w:pStyle w:val="Heading2"/>
      </w:pPr>
      <w:bookmarkStart w:id="1022" w:name="_Toc256586520"/>
      <w:bookmarkStart w:id="1023" w:name="_Toc256588550"/>
      <w:bookmarkStart w:id="1024" w:name="_Toc256589087"/>
      <w:bookmarkStart w:id="1025" w:name="_Toc256590031"/>
      <w:bookmarkStart w:id="1026" w:name="_Toc256590208"/>
      <w:bookmarkStart w:id="1027" w:name="_Toc256590392"/>
      <w:bookmarkStart w:id="1028" w:name="_Toc256590829"/>
      <w:bookmarkStart w:id="1029" w:name="_Toc256591124"/>
      <w:bookmarkStart w:id="1030" w:name="_Toc256591418"/>
      <w:bookmarkStart w:id="1031" w:name="_Toc256592413"/>
      <w:bookmarkStart w:id="1032" w:name="_Toc256592592"/>
      <w:bookmarkStart w:id="1033" w:name="_Toc256593759"/>
      <w:bookmarkStart w:id="1034" w:name="_Toc256594009"/>
      <w:bookmarkStart w:id="1035" w:name="_Toc256594259"/>
      <w:bookmarkStart w:id="1036" w:name="_Toc256594509"/>
      <w:bookmarkStart w:id="1037" w:name="_Toc256594898"/>
      <w:bookmarkStart w:id="1038" w:name="_Toc256595199"/>
      <w:bookmarkStart w:id="1039" w:name="_Toc256416963"/>
      <w:bookmarkStart w:id="1040" w:name="_Toc256421033"/>
      <w:bookmarkStart w:id="1041" w:name="_Toc256590209"/>
      <w:bookmarkStart w:id="1042" w:name="_Toc320883746"/>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sidRPr="00D65417">
        <w:t xml:space="preserve">3.8 </w:t>
      </w:r>
      <w:r w:rsidR="00D134D2" w:rsidRPr="00D65417">
        <w:t>Conceptual Life of Mine Plan</w:t>
      </w:r>
      <w:bookmarkEnd w:id="1039"/>
      <w:bookmarkEnd w:id="1040"/>
      <w:bookmarkEnd w:id="1041"/>
      <w:bookmarkEnd w:id="1042"/>
    </w:p>
    <w:p w:rsidR="00C53B4B" w:rsidRPr="00D65417" w:rsidRDefault="00333142" w:rsidP="00C53B4B">
      <w:pPr>
        <w:jc w:val="both"/>
        <w:rPr>
          <w:rFonts w:ascii="Calibri" w:hAnsi="Calibri" w:cs="Calibri"/>
          <w:sz w:val="22"/>
          <w:szCs w:val="22"/>
        </w:rPr>
      </w:pPr>
      <w:r w:rsidRPr="00D65417">
        <w:rPr>
          <w:rFonts w:ascii="Calibri" w:hAnsi="Calibri" w:cs="Calibri"/>
          <w:bCs/>
          <w:sz w:val="22"/>
          <w:szCs w:val="22"/>
        </w:rPr>
        <w:t>This subsection will br</w:t>
      </w:r>
      <w:r w:rsidR="0020436F" w:rsidRPr="00D65417">
        <w:rPr>
          <w:rFonts w:ascii="Calibri" w:hAnsi="Calibri" w:cs="Calibri"/>
          <w:bCs/>
          <w:sz w:val="22"/>
          <w:szCs w:val="22"/>
        </w:rPr>
        <w:t>iefly describe conceptual Life o</w:t>
      </w:r>
      <w:r w:rsidRPr="00D65417">
        <w:rPr>
          <w:rFonts w:ascii="Calibri" w:hAnsi="Calibri" w:cs="Calibri"/>
          <w:bCs/>
          <w:sz w:val="22"/>
          <w:szCs w:val="22"/>
        </w:rPr>
        <w:t>f Mine (LOM) mine plan</w:t>
      </w:r>
      <w:r w:rsidR="0020436F" w:rsidRPr="00D65417">
        <w:rPr>
          <w:rFonts w:ascii="Calibri" w:hAnsi="Calibri" w:cs="Calibri"/>
          <w:bCs/>
          <w:sz w:val="22"/>
          <w:szCs w:val="22"/>
        </w:rPr>
        <w:t>.</w:t>
      </w:r>
    </w:p>
    <w:p w:rsidR="00DA3D2D" w:rsidRPr="00D65417" w:rsidRDefault="00DA3D2D" w:rsidP="00DA3D2D">
      <w:pPr>
        <w:jc w:val="both"/>
        <w:rPr>
          <w:rFonts w:ascii="Calibri" w:hAnsi="Calibri" w:cs="Calibri"/>
          <w:sz w:val="22"/>
          <w:szCs w:val="22"/>
        </w:rPr>
      </w:pPr>
      <w:r w:rsidRPr="00D65417">
        <w:rPr>
          <w:rFonts w:ascii="Calibri" w:hAnsi="Calibri" w:cs="Calibri"/>
          <w:sz w:val="22"/>
          <w:szCs w:val="22"/>
        </w:rPr>
        <w:t> </w:t>
      </w:r>
    </w:p>
    <w:p w:rsidR="000B55EF" w:rsidRPr="003E1FEA" w:rsidRDefault="00DA3D2D" w:rsidP="00725866">
      <w:pPr>
        <w:pStyle w:val="Heading1"/>
      </w:pPr>
      <w:r w:rsidRPr="00D65417">
        <w:rPr>
          <w:rFonts w:cs="Calibri"/>
          <w:sz w:val="22"/>
        </w:rPr>
        <w:br w:type="page"/>
      </w:r>
      <w:bookmarkStart w:id="1043" w:name="_Toc256416964"/>
      <w:bookmarkStart w:id="1044" w:name="_Toc256421034"/>
      <w:bookmarkStart w:id="1045" w:name="_Toc256590210"/>
      <w:bookmarkStart w:id="1046" w:name="_Toc320883747"/>
      <w:bookmarkStart w:id="1047" w:name="_Toc244656556"/>
      <w:r w:rsidR="0006736B">
        <w:t xml:space="preserve">4.  </w:t>
      </w:r>
      <w:r w:rsidR="000B55EF" w:rsidRPr="003E1FEA">
        <w:t>ENVIRONMENTAL MANAGEMENT PLAN</w:t>
      </w:r>
      <w:bookmarkEnd w:id="1043"/>
      <w:bookmarkEnd w:id="1044"/>
      <w:bookmarkEnd w:id="1045"/>
      <w:bookmarkEnd w:id="1046"/>
    </w:p>
    <w:p w:rsidR="00361112" w:rsidRPr="00D65417" w:rsidRDefault="00361112" w:rsidP="00C95FE1">
      <w:pPr>
        <w:rPr>
          <w:rFonts w:ascii="Calibri" w:hAnsi="Calibri" w:cs="Calibri"/>
          <w:sz w:val="22"/>
          <w:szCs w:val="22"/>
        </w:rPr>
      </w:pPr>
      <w:r w:rsidRPr="00D65417">
        <w:rPr>
          <w:rFonts w:ascii="Calibri" w:hAnsi="Calibri" w:cs="Calibri"/>
          <w:sz w:val="22"/>
          <w:szCs w:val="22"/>
        </w:rPr>
        <w:t>Précis</w:t>
      </w:r>
    </w:p>
    <w:p w:rsidR="00E37900" w:rsidRPr="00D65417" w:rsidRDefault="00E37900" w:rsidP="00EA15D8">
      <w:pPr>
        <w:rPr>
          <w:rFonts w:ascii="Calibri" w:hAnsi="Calibri" w:cs="Calibri"/>
          <w:sz w:val="22"/>
          <w:szCs w:val="22"/>
        </w:rPr>
      </w:pPr>
    </w:p>
    <w:p w:rsidR="00150278" w:rsidRPr="00D65417" w:rsidRDefault="006066DC" w:rsidP="00EA15D8">
      <w:pPr>
        <w:rPr>
          <w:rFonts w:ascii="Calibri" w:hAnsi="Calibri" w:cs="Calibri"/>
          <w:sz w:val="22"/>
          <w:szCs w:val="22"/>
        </w:rPr>
      </w:pPr>
      <w:r w:rsidRPr="00D65417">
        <w:rPr>
          <w:rFonts w:ascii="Calibri" w:hAnsi="Calibri" w:cs="Calibri"/>
          <w:sz w:val="22"/>
          <w:szCs w:val="22"/>
        </w:rPr>
        <w:t xml:space="preserve">This section will provide a brief summary of an overall Environmental Management Plan (EMP) applicable during all phases of the project from pre-construction to construction, operation, closure and post closure / reclamation.  The detailed Environmental Management Plan will be a </w:t>
      </w:r>
      <w:r w:rsidR="0058681B" w:rsidRPr="00D65417">
        <w:rPr>
          <w:rFonts w:ascii="Calibri" w:hAnsi="Calibri" w:cs="Calibri"/>
          <w:sz w:val="22"/>
          <w:szCs w:val="22"/>
        </w:rPr>
        <w:t>living</w:t>
      </w:r>
      <w:r w:rsidRPr="00D65417">
        <w:rPr>
          <w:rFonts w:ascii="Calibri" w:hAnsi="Calibri" w:cs="Calibri"/>
          <w:sz w:val="22"/>
          <w:szCs w:val="22"/>
        </w:rPr>
        <w:t xml:space="preserve"> document </w:t>
      </w:r>
      <w:r w:rsidR="0058681B" w:rsidRPr="00D65417">
        <w:rPr>
          <w:rFonts w:ascii="Calibri" w:hAnsi="Calibri" w:cs="Calibri"/>
          <w:sz w:val="22"/>
          <w:szCs w:val="22"/>
        </w:rPr>
        <w:t xml:space="preserve">and will be updated as appropriate during mine life.  </w:t>
      </w:r>
      <w:r w:rsidRPr="00D65417">
        <w:rPr>
          <w:rFonts w:ascii="Calibri" w:hAnsi="Calibri" w:cs="Calibri"/>
          <w:sz w:val="22"/>
          <w:szCs w:val="22"/>
        </w:rPr>
        <w:t xml:space="preserve">The detailed EMP will be appended to the MAPA to serve as a </w:t>
      </w:r>
      <w:r w:rsidR="002F329D" w:rsidRPr="00D65417">
        <w:rPr>
          <w:rFonts w:ascii="Calibri" w:hAnsi="Calibri" w:cs="Calibri"/>
          <w:sz w:val="22"/>
          <w:szCs w:val="22"/>
        </w:rPr>
        <w:t>stand</w:t>
      </w:r>
      <w:r w:rsidR="008012FB" w:rsidRPr="00D65417">
        <w:rPr>
          <w:rFonts w:ascii="Calibri" w:hAnsi="Calibri" w:cs="Calibri"/>
          <w:sz w:val="22"/>
          <w:szCs w:val="22"/>
        </w:rPr>
        <w:t>-</w:t>
      </w:r>
      <w:r w:rsidR="002F329D" w:rsidRPr="00D65417">
        <w:rPr>
          <w:rFonts w:ascii="Calibri" w:hAnsi="Calibri" w:cs="Calibri"/>
          <w:sz w:val="22"/>
          <w:szCs w:val="22"/>
        </w:rPr>
        <w:t>alone</w:t>
      </w:r>
      <w:r w:rsidRPr="00D65417">
        <w:rPr>
          <w:rFonts w:ascii="Calibri" w:hAnsi="Calibri" w:cs="Calibri"/>
          <w:sz w:val="22"/>
          <w:szCs w:val="22"/>
        </w:rPr>
        <w:t xml:space="preserve"> document.   </w:t>
      </w:r>
    </w:p>
    <w:p w:rsidR="00750D80" w:rsidRPr="00D65417" w:rsidRDefault="0095633A" w:rsidP="00C95FE1">
      <w:pPr>
        <w:pStyle w:val="Heading2"/>
      </w:pPr>
      <w:bookmarkStart w:id="1048" w:name="_Toc256586523"/>
      <w:bookmarkStart w:id="1049" w:name="_Toc256588553"/>
      <w:bookmarkStart w:id="1050" w:name="_Toc256589090"/>
      <w:bookmarkStart w:id="1051" w:name="_Toc256590034"/>
      <w:bookmarkStart w:id="1052" w:name="_Toc256590211"/>
      <w:bookmarkStart w:id="1053" w:name="_Toc256590395"/>
      <w:bookmarkStart w:id="1054" w:name="_Toc256590832"/>
      <w:bookmarkStart w:id="1055" w:name="_Toc256591127"/>
      <w:bookmarkStart w:id="1056" w:name="_Toc256591421"/>
      <w:bookmarkStart w:id="1057" w:name="_Toc256592416"/>
      <w:bookmarkStart w:id="1058" w:name="_Toc256592595"/>
      <w:bookmarkStart w:id="1059" w:name="_Toc256593762"/>
      <w:bookmarkStart w:id="1060" w:name="_Toc256594012"/>
      <w:bookmarkStart w:id="1061" w:name="_Toc256594262"/>
      <w:bookmarkStart w:id="1062" w:name="_Toc256594512"/>
      <w:bookmarkStart w:id="1063" w:name="_Toc256594901"/>
      <w:bookmarkStart w:id="1064" w:name="_Toc256595202"/>
      <w:bookmarkStart w:id="1065" w:name="_Toc272306969"/>
      <w:bookmarkStart w:id="1066" w:name="_Toc272307163"/>
      <w:bookmarkStart w:id="1067" w:name="_Toc272307432"/>
      <w:bookmarkStart w:id="1068" w:name="_Toc272307553"/>
      <w:bookmarkStart w:id="1069" w:name="_Toc272307676"/>
      <w:bookmarkStart w:id="1070" w:name="_Toc276386926"/>
      <w:bookmarkStart w:id="1071" w:name="_Toc276387149"/>
      <w:bookmarkStart w:id="1072" w:name="_Toc276387281"/>
      <w:bookmarkStart w:id="1073" w:name="_Toc256416965"/>
      <w:bookmarkStart w:id="1074" w:name="_Toc256421035"/>
      <w:bookmarkStart w:id="1075" w:name="_Toc256590212"/>
      <w:bookmarkStart w:id="1076" w:name="_Toc320883748"/>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sidRPr="00D65417">
        <w:t xml:space="preserve">4.1 </w:t>
      </w:r>
      <w:r w:rsidR="000B55EF" w:rsidRPr="00D65417">
        <w:t xml:space="preserve">Environmental </w:t>
      </w:r>
      <w:r w:rsidR="00AE1BE0" w:rsidRPr="00D65417">
        <w:t xml:space="preserve">Monitoring and </w:t>
      </w:r>
      <w:r w:rsidR="000B55EF" w:rsidRPr="00D65417">
        <w:t>Management Plan</w:t>
      </w:r>
      <w:bookmarkEnd w:id="1073"/>
      <w:bookmarkEnd w:id="1074"/>
      <w:bookmarkEnd w:id="1075"/>
      <w:bookmarkEnd w:id="1076"/>
      <w:r w:rsidR="00DA3957" w:rsidRPr="00D65417">
        <w:t xml:space="preserve"> </w:t>
      </w:r>
    </w:p>
    <w:p w:rsidR="00DA3957" w:rsidRPr="00D65417" w:rsidRDefault="00DA3957" w:rsidP="0006736B">
      <w:pPr>
        <w:numPr>
          <w:ilvl w:val="0"/>
          <w:numId w:val="12"/>
        </w:numPr>
        <w:rPr>
          <w:rFonts w:ascii="Calibri" w:hAnsi="Calibri" w:cs="Calibri"/>
          <w:sz w:val="22"/>
          <w:szCs w:val="22"/>
        </w:rPr>
      </w:pPr>
      <w:r w:rsidRPr="00D65417">
        <w:rPr>
          <w:rFonts w:ascii="Calibri" w:hAnsi="Calibri" w:cs="Calibri"/>
          <w:sz w:val="22"/>
          <w:szCs w:val="22"/>
        </w:rPr>
        <w:t>Environmental Policy St</w:t>
      </w:r>
      <w:r w:rsidR="0058681B" w:rsidRPr="00D65417">
        <w:rPr>
          <w:rFonts w:ascii="Calibri" w:hAnsi="Calibri" w:cs="Calibri"/>
          <w:sz w:val="22"/>
          <w:szCs w:val="22"/>
        </w:rPr>
        <w:t>at</w:t>
      </w:r>
      <w:r w:rsidRPr="00D65417">
        <w:rPr>
          <w:rFonts w:ascii="Calibri" w:hAnsi="Calibri" w:cs="Calibri"/>
          <w:sz w:val="22"/>
          <w:szCs w:val="22"/>
        </w:rPr>
        <w:t>ement</w:t>
      </w:r>
    </w:p>
    <w:p w:rsidR="00DA3957" w:rsidRPr="00D65417" w:rsidRDefault="00DA3957" w:rsidP="0006736B">
      <w:pPr>
        <w:numPr>
          <w:ilvl w:val="0"/>
          <w:numId w:val="12"/>
        </w:numPr>
        <w:rPr>
          <w:rFonts w:ascii="Calibri" w:hAnsi="Calibri" w:cs="Calibri"/>
          <w:sz w:val="22"/>
          <w:szCs w:val="22"/>
        </w:rPr>
      </w:pPr>
      <w:r w:rsidRPr="00D65417">
        <w:rPr>
          <w:rFonts w:ascii="Calibri" w:hAnsi="Calibri" w:cs="Calibri"/>
          <w:sz w:val="22"/>
          <w:szCs w:val="22"/>
        </w:rPr>
        <w:t xml:space="preserve">Environmental Management </w:t>
      </w:r>
      <w:r w:rsidR="00D87C0C" w:rsidRPr="00D65417">
        <w:rPr>
          <w:rFonts w:ascii="Calibri" w:hAnsi="Calibri" w:cs="Calibri"/>
          <w:sz w:val="22"/>
          <w:szCs w:val="22"/>
        </w:rPr>
        <w:t>Roles and Responsibilities</w:t>
      </w:r>
    </w:p>
    <w:p w:rsidR="00750D80" w:rsidRPr="00D65417" w:rsidRDefault="00750D80" w:rsidP="0006736B">
      <w:pPr>
        <w:numPr>
          <w:ilvl w:val="0"/>
          <w:numId w:val="12"/>
        </w:numPr>
        <w:rPr>
          <w:rFonts w:ascii="Calibri" w:hAnsi="Calibri" w:cs="Calibri"/>
          <w:sz w:val="22"/>
          <w:szCs w:val="22"/>
        </w:rPr>
      </w:pPr>
      <w:r w:rsidRPr="00D65417">
        <w:rPr>
          <w:rFonts w:ascii="Calibri" w:hAnsi="Calibri" w:cs="Calibri"/>
          <w:sz w:val="22"/>
          <w:szCs w:val="22"/>
        </w:rPr>
        <w:t>Statutory Requirements – applicable local, provincial or federal environmental standards and guidelines including permit requirements, regulations, and orders</w:t>
      </w:r>
    </w:p>
    <w:p w:rsidR="00DA3957" w:rsidRPr="00D65417" w:rsidRDefault="00DA3957" w:rsidP="0006736B">
      <w:pPr>
        <w:numPr>
          <w:ilvl w:val="0"/>
          <w:numId w:val="12"/>
        </w:numPr>
        <w:rPr>
          <w:rFonts w:ascii="Calibri" w:hAnsi="Calibri" w:cs="Calibri"/>
          <w:sz w:val="22"/>
          <w:szCs w:val="22"/>
        </w:rPr>
      </w:pPr>
      <w:r w:rsidRPr="00D65417">
        <w:rPr>
          <w:rFonts w:ascii="Calibri" w:hAnsi="Calibri" w:cs="Calibri"/>
          <w:sz w:val="22"/>
          <w:szCs w:val="22"/>
        </w:rPr>
        <w:t>Environmental Standards and Procedures</w:t>
      </w:r>
      <w:r w:rsidR="00497E11" w:rsidRPr="00D65417">
        <w:rPr>
          <w:rFonts w:ascii="Calibri" w:hAnsi="Calibri" w:cs="Calibri"/>
          <w:sz w:val="22"/>
          <w:szCs w:val="22"/>
        </w:rPr>
        <w:t xml:space="preserve"> – all applicable sector-specific standards, guidelines</w:t>
      </w:r>
      <w:r w:rsidR="00545337" w:rsidRPr="00D65417">
        <w:rPr>
          <w:rFonts w:ascii="Calibri" w:hAnsi="Calibri" w:cs="Calibri"/>
          <w:sz w:val="22"/>
          <w:szCs w:val="22"/>
        </w:rPr>
        <w:t>, best management practives,</w:t>
      </w:r>
      <w:r w:rsidR="00497E11" w:rsidRPr="00D65417">
        <w:rPr>
          <w:rFonts w:ascii="Calibri" w:hAnsi="Calibri" w:cs="Calibri"/>
          <w:sz w:val="22"/>
          <w:szCs w:val="22"/>
        </w:rPr>
        <w:t xml:space="preserve"> and codes of practice (e.g., Responsible Care, CSA, ASTM</w:t>
      </w:r>
      <w:r w:rsidR="005D1391" w:rsidRPr="00D65417">
        <w:rPr>
          <w:rFonts w:ascii="Calibri" w:hAnsi="Calibri" w:cs="Calibri"/>
          <w:sz w:val="22"/>
          <w:szCs w:val="22"/>
        </w:rPr>
        <w:t>, RISC, GWPR</w:t>
      </w:r>
      <w:r w:rsidR="00497E11" w:rsidRPr="00D65417">
        <w:rPr>
          <w:rFonts w:ascii="Calibri" w:hAnsi="Calibri" w:cs="Calibri"/>
          <w:sz w:val="22"/>
          <w:szCs w:val="22"/>
        </w:rPr>
        <w:t>).</w:t>
      </w:r>
    </w:p>
    <w:p w:rsidR="00DA3957" w:rsidRPr="00D65417" w:rsidRDefault="00D87C0C" w:rsidP="0006736B">
      <w:pPr>
        <w:numPr>
          <w:ilvl w:val="0"/>
          <w:numId w:val="12"/>
        </w:numPr>
        <w:rPr>
          <w:rFonts w:ascii="Calibri" w:hAnsi="Calibri" w:cs="Calibri"/>
          <w:sz w:val="22"/>
          <w:szCs w:val="22"/>
        </w:rPr>
      </w:pPr>
      <w:r w:rsidRPr="00D65417">
        <w:rPr>
          <w:rFonts w:ascii="Calibri" w:hAnsi="Calibri" w:cs="Calibri"/>
          <w:sz w:val="22"/>
          <w:szCs w:val="22"/>
        </w:rPr>
        <w:t>Organizational Structure</w:t>
      </w:r>
    </w:p>
    <w:p w:rsidR="00117393" w:rsidRPr="00D65417" w:rsidRDefault="00D87C0C" w:rsidP="0006736B">
      <w:pPr>
        <w:numPr>
          <w:ilvl w:val="0"/>
          <w:numId w:val="12"/>
        </w:numPr>
        <w:rPr>
          <w:rFonts w:ascii="Calibri" w:hAnsi="Calibri" w:cs="Calibri"/>
          <w:sz w:val="22"/>
          <w:szCs w:val="22"/>
        </w:rPr>
      </w:pPr>
      <w:r w:rsidRPr="00D65417">
        <w:rPr>
          <w:rFonts w:ascii="Calibri" w:hAnsi="Calibri" w:cs="Calibri"/>
          <w:sz w:val="22"/>
          <w:szCs w:val="22"/>
        </w:rPr>
        <w:t>Training</w:t>
      </w:r>
    </w:p>
    <w:p w:rsidR="00DA3957" w:rsidRPr="00D65417" w:rsidRDefault="0095633A" w:rsidP="00C95FE1">
      <w:pPr>
        <w:pStyle w:val="Heading2"/>
      </w:pPr>
      <w:bookmarkStart w:id="1077" w:name="_Toc256586525"/>
      <w:bookmarkStart w:id="1078" w:name="_Toc256588555"/>
      <w:bookmarkStart w:id="1079" w:name="_Toc256589092"/>
      <w:bookmarkStart w:id="1080" w:name="_Toc256590036"/>
      <w:bookmarkStart w:id="1081" w:name="_Toc256590213"/>
      <w:bookmarkStart w:id="1082" w:name="_Toc256590397"/>
      <w:bookmarkStart w:id="1083" w:name="_Toc256590834"/>
      <w:bookmarkStart w:id="1084" w:name="_Toc256591129"/>
      <w:bookmarkStart w:id="1085" w:name="_Toc256591423"/>
      <w:bookmarkStart w:id="1086" w:name="_Toc256592418"/>
      <w:bookmarkStart w:id="1087" w:name="_Toc256592597"/>
      <w:bookmarkStart w:id="1088" w:name="_Toc256593764"/>
      <w:bookmarkStart w:id="1089" w:name="_Toc256594014"/>
      <w:bookmarkStart w:id="1090" w:name="_Toc256594264"/>
      <w:bookmarkStart w:id="1091" w:name="_Toc256594514"/>
      <w:bookmarkStart w:id="1092" w:name="_Toc256594903"/>
      <w:bookmarkStart w:id="1093" w:name="_Toc256595204"/>
      <w:bookmarkStart w:id="1094" w:name="_Toc256416966"/>
      <w:bookmarkStart w:id="1095" w:name="_Toc256421036"/>
      <w:bookmarkStart w:id="1096" w:name="_Toc256590214"/>
      <w:bookmarkStart w:id="1097" w:name="_Toc320883749"/>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sidRPr="00D65417">
        <w:t xml:space="preserve">4.2 </w:t>
      </w:r>
      <w:r w:rsidR="000B55EF" w:rsidRPr="00D65417">
        <w:t>Construction Management Plan</w:t>
      </w:r>
      <w:bookmarkEnd w:id="1094"/>
      <w:bookmarkEnd w:id="1095"/>
      <w:bookmarkEnd w:id="1096"/>
      <w:bookmarkEnd w:id="1097"/>
      <w:r w:rsidR="00DA3957" w:rsidRPr="00D65417">
        <w:t xml:space="preserve"> </w:t>
      </w:r>
    </w:p>
    <w:p w:rsidR="008C0522" w:rsidRPr="00D65417" w:rsidRDefault="008C0522" w:rsidP="0006736B">
      <w:pPr>
        <w:numPr>
          <w:ilvl w:val="0"/>
          <w:numId w:val="13"/>
        </w:numPr>
        <w:rPr>
          <w:rFonts w:ascii="Calibri" w:hAnsi="Calibri" w:cs="Calibri"/>
          <w:sz w:val="22"/>
          <w:szCs w:val="22"/>
        </w:rPr>
      </w:pPr>
      <w:r w:rsidRPr="00D65417">
        <w:rPr>
          <w:rFonts w:ascii="Calibri" w:hAnsi="Calibri" w:cs="Calibri"/>
          <w:sz w:val="22"/>
          <w:szCs w:val="22"/>
        </w:rPr>
        <w:t>Project Schedule</w:t>
      </w:r>
    </w:p>
    <w:p w:rsidR="008C0522" w:rsidRPr="00D65417" w:rsidRDefault="008C0522" w:rsidP="0006736B">
      <w:pPr>
        <w:numPr>
          <w:ilvl w:val="0"/>
          <w:numId w:val="13"/>
        </w:numPr>
        <w:rPr>
          <w:rFonts w:ascii="Calibri" w:hAnsi="Calibri" w:cs="Calibri"/>
          <w:sz w:val="22"/>
          <w:szCs w:val="22"/>
        </w:rPr>
      </w:pPr>
      <w:r w:rsidRPr="00D65417">
        <w:rPr>
          <w:rFonts w:ascii="Calibri" w:hAnsi="Calibri" w:cs="Calibri"/>
          <w:sz w:val="22"/>
          <w:szCs w:val="22"/>
        </w:rPr>
        <w:t>Construction Coordination and Management</w:t>
      </w:r>
    </w:p>
    <w:p w:rsidR="008C0522" w:rsidRPr="00D65417" w:rsidRDefault="008C0522" w:rsidP="0006736B">
      <w:pPr>
        <w:numPr>
          <w:ilvl w:val="0"/>
          <w:numId w:val="13"/>
        </w:numPr>
        <w:rPr>
          <w:rFonts w:ascii="Calibri" w:hAnsi="Calibri" w:cs="Calibri"/>
          <w:sz w:val="22"/>
          <w:szCs w:val="22"/>
        </w:rPr>
      </w:pPr>
      <w:r w:rsidRPr="00D65417">
        <w:rPr>
          <w:rFonts w:ascii="Calibri" w:hAnsi="Calibri" w:cs="Calibri"/>
          <w:sz w:val="22"/>
          <w:szCs w:val="22"/>
        </w:rPr>
        <w:t>Construction Workforce</w:t>
      </w:r>
    </w:p>
    <w:p w:rsidR="00EA2B2E" w:rsidRPr="00D65417" w:rsidRDefault="00EA2B2E" w:rsidP="0006736B">
      <w:pPr>
        <w:numPr>
          <w:ilvl w:val="0"/>
          <w:numId w:val="13"/>
        </w:numPr>
        <w:autoSpaceDE w:val="0"/>
        <w:autoSpaceDN w:val="0"/>
        <w:adjustRightInd w:val="0"/>
        <w:spacing w:after="68"/>
        <w:rPr>
          <w:rFonts w:ascii="Calibri" w:hAnsi="Calibri" w:cs="Calibri"/>
          <w:sz w:val="22"/>
          <w:szCs w:val="22"/>
        </w:rPr>
      </w:pPr>
      <w:r w:rsidRPr="00D65417">
        <w:rPr>
          <w:rFonts w:ascii="Calibri" w:hAnsi="Calibri" w:cs="Calibri"/>
          <w:bCs/>
          <w:sz w:val="22"/>
          <w:szCs w:val="22"/>
        </w:rPr>
        <w:t>Proposed phases</w:t>
      </w:r>
      <w:r w:rsidRPr="00D65417">
        <w:rPr>
          <w:rFonts w:ascii="Calibri" w:hAnsi="Calibri" w:cs="Calibri"/>
          <w:b/>
          <w:bCs/>
          <w:sz w:val="22"/>
          <w:szCs w:val="22"/>
        </w:rPr>
        <w:t xml:space="preserve"> </w:t>
      </w:r>
      <w:r w:rsidRPr="00D65417">
        <w:rPr>
          <w:rFonts w:ascii="Calibri" w:hAnsi="Calibri" w:cs="Calibri"/>
          <w:sz w:val="22"/>
          <w:szCs w:val="22"/>
        </w:rPr>
        <w:t xml:space="preserve">of the project including </w:t>
      </w:r>
      <w:r w:rsidR="00BC2901" w:rsidRPr="00D65417">
        <w:rPr>
          <w:rFonts w:ascii="Calibri" w:hAnsi="Calibri" w:cs="Calibri"/>
          <w:sz w:val="22"/>
          <w:szCs w:val="22"/>
        </w:rPr>
        <w:t>s</w:t>
      </w:r>
      <w:r w:rsidRPr="00D65417">
        <w:rPr>
          <w:rFonts w:ascii="Calibri" w:hAnsi="Calibri" w:cs="Calibri"/>
          <w:sz w:val="22"/>
          <w:szCs w:val="22"/>
        </w:rPr>
        <w:t xml:space="preserve">ite preparation and construction (e.g. sediment control, open burning, waste rock handling, soil salvaging, interim domestic effluent and solid waste treatment during construction, etc.), </w:t>
      </w:r>
    </w:p>
    <w:p w:rsidR="00DA3957" w:rsidRPr="00D65417" w:rsidRDefault="0095633A" w:rsidP="00C95FE1">
      <w:pPr>
        <w:pStyle w:val="Heading2"/>
      </w:pPr>
      <w:bookmarkStart w:id="1098" w:name="_Toc256589094"/>
      <w:bookmarkStart w:id="1099" w:name="_Toc256590038"/>
      <w:bookmarkStart w:id="1100" w:name="_Toc256590215"/>
      <w:bookmarkStart w:id="1101" w:name="_Toc256590399"/>
      <w:bookmarkStart w:id="1102" w:name="_Toc256590836"/>
      <w:bookmarkStart w:id="1103" w:name="_Toc256591131"/>
      <w:bookmarkStart w:id="1104" w:name="_Toc256591425"/>
      <w:bookmarkStart w:id="1105" w:name="_Toc256592420"/>
      <w:bookmarkStart w:id="1106" w:name="_Toc256592599"/>
      <w:bookmarkStart w:id="1107" w:name="_Toc256593766"/>
      <w:bookmarkStart w:id="1108" w:name="_Toc256594016"/>
      <w:bookmarkStart w:id="1109" w:name="_Toc256594266"/>
      <w:bookmarkStart w:id="1110" w:name="_Toc256594516"/>
      <w:bookmarkStart w:id="1111" w:name="_Toc256594905"/>
      <w:bookmarkStart w:id="1112" w:name="_Toc256595206"/>
      <w:bookmarkStart w:id="1113" w:name="_Toc256416967"/>
      <w:bookmarkStart w:id="1114" w:name="_Toc256421037"/>
      <w:bookmarkStart w:id="1115" w:name="_Toc256590216"/>
      <w:bookmarkStart w:id="1116" w:name="_Toc320883750"/>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sidRPr="00D65417">
        <w:t xml:space="preserve">4.3 </w:t>
      </w:r>
      <w:r w:rsidR="006066DC" w:rsidRPr="00D65417">
        <w:t>Surface Erosion Prevention and Sediment Control Plan</w:t>
      </w:r>
      <w:bookmarkEnd w:id="1113"/>
      <w:bookmarkEnd w:id="1114"/>
      <w:bookmarkEnd w:id="1115"/>
      <w:bookmarkEnd w:id="1116"/>
      <w:r w:rsidR="00DA3957" w:rsidRPr="00D65417">
        <w:t xml:space="preserve"> </w:t>
      </w:r>
    </w:p>
    <w:p w:rsidR="00DA3957" w:rsidRPr="00D65417" w:rsidRDefault="00DA3957" w:rsidP="00AD1884">
      <w:pPr>
        <w:rPr>
          <w:rFonts w:ascii="Calibri" w:hAnsi="Calibri" w:cs="Calibri"/>
          <w:sz w:val="22"/>
          <w:szCs w:val="22"/>
        </w:rPr>
      </w:pPr>
      <w:r w:rsidRPr="00D65417">
        <w:rPr>
          <w:rFonts w:ascii="Calibri" w:hAnsi="Calibri" w:cs="Calibri"/>
          <w:sz w:val="22"/>
          <w:szCs w:val="22"/>
        </w:rPr>
        <w:t>This will include</w:t>
      </w:r>
      <w:r w:rsidR="008C0522" w:rsidRPr="00D65417">
        <w:rPr>
          <w:rFonts w:ascii="Calibri" w:hAnsi="Calibri" w:cs="Calibri"/>
          <w:sz w:val="22"/>
          <w:szCs w:val="22"/>
        </w:rPr>
        <w:t xml:space="preserve"> the following specific areas</w:t>
      </w:r>
      <w:r w:rsidRPr="00D65417">
        <w:rPr>
          <w:rFonts w:ascii="Calibri" w:hAnsi="Calibri" w:cs="Calibri"/>
          <w:sz w:val="22"/>
          <w:szCs w:val="22"/>
        </w:rPr>
        <w:t>:</w:t>
      </w:r>
    </w:p>
    <w:p w:rsidR="008C0522" w:rsidRPr="00D65417" w:rsidRDefault="008C0522" w:rsidP="0006736B">
      <w:pPr>
        <w:numPr>
          <w:ilvl w:val="0"/>
          <w:numId w:val="30"/>
        </w:numPr>
        <w:rPr>
          <w:rFonts w:ascii="Calibri" w:hAnsi="Calibri" w:cs="Calibri"/>
          <w:sz w:val="22"/>
          <w:szCs w:val="22"/>
        </w:rPr>
      </w:pPr>
      <w:r w:rsidRPr="00D65417">
        <w:rPr>
          <w:rFonts w:ascii="Calibri" w:hAnsi="Calibri" w:cs="Calibri"/>
          <w:sz w:val="22"/>
          <w:szCs w:val="22"/>
        </w:rPr>
        <w:t>Mine</w:t>
      </w:r>
      <w:r w:rsidR="00D87C0C" w:rsidRPr="00D65417">
        <w:rPr>
          <w:rFonts w:ascii="Calibri" w:hAnsi="Calibri" w:cs="Calibri"/>
          <w:sz w:val="22"/>
          <w:szCs w:val="22"/>
        </w:rPr>
        <w:t xml:space="preserve"> (plant</w:t>
      </w:r>
      <w:r w:rsidR="00BC2901" w:rsidRPr="00D65417">
        <w:rPr>
          <w:rFonts w:ascii="Calibri" w:hAnsi="Calibri" w:cs="Calibri"/>
          <w:sz w:val="22"/>
          <w:szCs w:val="22"/>
        </w:rPr>
        <w:t xml:space="preserve"> </w:t>
      </w:r>
      <w:r w:rsidR="00D87C0C" w:rsidRPr="00D65417">
        <w:rPr>
          <w:rFonts w:ascii="Calibri" w:hAnsi="Calibri" w:cs="Calibri"/>
          <w:sz w:val="22"/>
          <w:szCs w:val="22"/>
        </w:rPr>
        <w:t>site, pit, waste dumps, tailings impoundment)</w:t>
      </w:r>
      <w:r w:rsidR="00501FEE" w:rsidRPr="00D65417">
        <w:rPr>
          <w:rFonts w:ascii="Calibri" w:hAnsi="Calibri" w:cs="Calibri"/>
          <w:sz w:val="22"/>
          <w:szCs w:val="22"/>
        </w:rPr>
        <w:t xml:space="preserve"> Refer to </w:t>
      </w:r>
      <w:r w:rsidR="00D41949">
        <w:rPr>
          <w:rFonts w:ascii="Calibri" w:hAnsi="Calibri" w:cs="Calibri"/>
          <w:sz w:val="22"/>
          <w:szCs w:val="22"/>
        </w:rPr>
        <w:t xml:space="preserve">information box: </w:t>
      </w:r>
      <w:r w:rsidR="00D41949" w:rsidRPr="00D41949">
        <w:rPr>
          <w:rFonts w:ascii="Calibri" w:hAnsi="Calibri" w:cs="Calibri"/>
          <w:b/>
          <w:sz w:val="22"/>
          <w:szCs w:val="22"/>
        </w:rPr>
        <w:t>Effluent Authorizations During Construction</w:t>
      </w:r>
    </w:p>
    <w:p w:rsidR="008C0522" w:rsidRPr="00D65417" w:rsidRDefault="008C0522" w:rsidP="0006736B">
      <w:pPr>
        <w:numPr>
          <w:ilvl w:val="0"/>
          <w:numId w:val="30"/>
        </w:numPr>
        <w:rPr>
          <w:rFonts w:ascii="Calibri" w:hAnsi="Calibri" w:cs="Calibri"/>
          <w:sz w:val="22"/>
          <w:szCs w:val="22"/>
        </w:rPr>
      </w:pPr>
      <w:r w:rsidRPr="00D65417">
        <w:rPr>
          <w:rFonts w:ascii="Calibri" w:hAnsi="Calibri" w:cs="Calibri"/>
          <w:sz w:val="22"/>
          <w:szCs w:val="22"/>
        </w:rPr>
        <w:t>Access Road</w:t>
      </w:r>
    </w:p>
    <w:p w:rsidR="008C0522" w:rsidRPr="00D65417" w:rsidRDefault="00BC2901" w:rsidP="0006736B">
      <w:pPr>
        <w:numPr>
          <w:ilvl w:val="0"/>
          <w:numId w:val="30"/>
        </w:numPr>
        <w:rPr>
          <w:rFonts w:ascii="Calibri" w:hAnsi="Calibri" w:cs="Calibri"/>
          <w:sz w:val="22"/>
          <w:szCs w:val="22"/>
        </w:rPr>
      </w:pPr>
      <w:r w:rsidRPr="00D65417">
        <w:rPr>
          <w:rFonts w:ascii="Calibri" w:hAnsi="Calibri" w:cs="Calibri"/>
          <w:sz w:val="22"/>
          <w:szCs w:val="22"/>
        </w:rPr>
        <w:t>Utility Corridors</w:t>
      </w:r>
    </w:p>
    <w:p w:rsidR="000B55EF" w:rsidRPr="00D65417" w:rsidRDefault="000B55EF" w:rsidP="000B55EF">
      <w:pPr>
        <w:jc w:val="both"/>
        <w:outlineLvl w:val="0"/>
        <w:rPr>
          <w:rFonts w:ascii="Calibri" w:hAnsi="Calibri" w:cs="Calibri"/>
          <w:sz w:val="22"/>
          <w:szCs w:val="22"/>
        </w:rPr>
      </w:pPr>
    </w:p>
    <w:p w:rsidR="005B0EFA" w:rsidRPr="00D65417" w:rsidRDefault="005B0EFA" w:rsidP="00AD1884">
      <w:pPr>
        <w:rPr>
          <w:rFonts w:ascii="Calibri" w:hAnsi="Calibri" w:cs="Calibri"/>
          <w:sz w:val="22"/>
          <w:szCs w:val="22"/>
        </w:rPr>
      </w:pPr>
      <w:r w:rsidRPr="00D65417">
        <w:rPr>
          <w:rFonts w:ascii="Calibri" w:hAnsi="Calibri" w:cs="Calibri"/>
          <w:sz w:val="22"/>
          <w:szCs w:val="22"/>
        </w:rPr>
        <w:t>Th</w:t>
      </w:r>
      <w:r w:rsidR="00903AF0">
        <w:rPr>
          <w:rFonts w:ascii="Calibri" w:hAnsi="Calibri" w:cs="Calibri"/>
          <w:sz w:val="22"/>
          <w:szCs w:val="22"/>
        </w:rPr>
        <w:t>e</w:t>
      </w:r>
      <w:r w:rsidRPr="00D65417">
        <w:rPr>
          <w:rFonts w:ascii="Calibri" w:hAnsi="Calibri" w:cs="Calibri"/>
          <w:sz w:val="22"/>
          <w:szCs w:val="22"/>
        </w:rPr>
        <w:t xml:space="preserve"> plan will provide a description of how erosion will be prevented / minimized during construction and throughout the mine life, and methods to be used to contain detached sediment within the minesite.</w:t>
      </w:r>
    </w:p>
    <w:p w:rsidR="005B0EFA" w:rsidRPr="00D65417" w:rsidRDefault="005B0EFA" w:rsidP="00AD1884">
      <w:pPr>
        <w:rPr>
          <w:rFonts w:ascii="Calibri" w:hAnsi="Calibri" w:cs="Calibri"/>
          <w:sz w:val="22"/>
          <w:szCs w:val="22"/>
        </w:rPr>
      </w:pPr>
      <w:r w:rsidRPr="00D65417">
        <w:rPr>
          <w:rFonts w:ascii="Calibri" w:hAnsi="Calibri" w:cs="Calibri"/>
          <w:sz w:val="22"/>
          <w:szCs w:val="22"/>
        </w:rPr>
        <w:br/>
      </w:r>
      <w:r w:rsidR="001B1D78" w:rsidRPr="00D65417">
        <w:rPr>
          <w:rFonts w:ascii="Calibri" w:hAnsi="Calibri" w:cs="Calibri"/>
          <w:sz w:val="22"/>
          <w:szCs w:val="22"/>
        </w:rPr>
        <w:t>Provide e</w:t>
      </w:r>
      <w:r w:rsidRPr="00D65417">
        <w:rPr>
          <w:rFonts w:ascii="Calibri" w:hAnsi="Calibri" w:cs="Calibri"/>
          <w:sz w:val="22"/>
          <w:szCs w:val="22"/>
        </w:rPr>
        <w:t xml:space="preserve">rosion control/sediment </w:t>
      </w:r>
      <w:r w:rsidR="00CC6BA5" w:rsidRPr="00D65417">
        <w:rPr>
          <w:rFonts w:ascii="Calibri" w:hAnsi="Calibri" w:cs="Calibri"/>
          <w:sz w:val="22"/>
          <w:szCs w:val="22"/>
        </w:rPr>
        <w:t xml:space="preserve">control </w:t>
      </w:r>
      <w:r w:rsidRPr="00D65417">
        <w:rPr>
          <w:rFonts w:ascii="Calibri" w:hAnsi="Calibri" w:cs="Calibri"/>
          <w:sz w:val="22"/>
          <w:szCs w:val="22"/>
        </w:rPr>
        <w:t>plans for disturbed surfaces and soil stockpiles. A response plan will be prepared to respond with knowledge and materials (seed, fertilizer, silt fences, settling ponds and, if appropriate, flocculant), and will be included in the Application.</w:t>
      </w:r>
    </w:p>
    <w:p w:rsidR="005B0EFA" w:rsidRPr="00D65417" w:rsidRDefault="005B0EFA" w:rsidP="00AD1884">
      <w:pPr>
        <w:rPr>
          <w:rFonts w:ascii="Calibri" w:hAnsi="Calibri" w:cs="Calibri"/>
          <w:sz w:val="22"/>
          <w:szCs w:val="22"/>
        </w:rPr>
      </w:pPr>
    </w:p>
    <w:p w:rsidR="005B0EFA" w:rsidRDefault="005B0EFA" w:rsidP="00AD1884">
      <w:pPr>
        <w:rPr>
          <w:rFonts w:ascii="Calibri" w:hAnsi="Calibri" w:cs="Calibri"/>
          <w:sz w:val="22"/>
          <w:szCs w:val="22"/>
        </w:rPr>
      </w:pPr>
      <w:r w:rsidRPr="00D65417">
        <w:rPr>
          <w:rFonts w:ascii="Calibri" w:hAnsi="Calibri" w:cs="Calibri"/>
          <w:sz w:val="22"/>
          <w:szCs w:val="22"/>
        </w:rPr>
        <w:t>Potential for sediment release from internal mine sloped structures such as waste rock dumps and any segments of pit walls will be addressed primarily through the water management plan (refer to Section 3.4).</w:t>
      </w:r>
    </w:p>
    <w:p w:rsidR="00E1073B" w:rsidRDefault="00E1073B" w:rsidP="00E1073B">
      <w:pPr>
        <w:rPr>
          <w:rFonts w:ascii="Calibri" w:hAnsi="Calibri" w:cs="Calibri"/>
          <w:sz w:val="22"/>
          <w:szCs w:val="22"/>
        </w:rPr>
      </w:pPr>
    </w:p>
    <w:p w:rsidR="00D41949" w:rsidRDefault="00E17F4E" w:rsidP="00AD1884">
      <w:pPr>
        <w:rPr>
          <w:rFonts w:ascii="Calibri" w:hAnsi="Calibri" w:cs="Calibri"/>
          <w:sz w:val="22"/>
          <w:szCs w:val="22"/>
          <w:u w:val="single"/>
        </w:rPr>
      </w:pPr>
      <w:r>
        <w:rPr>
          <w:rFonts w:ascii="Calibri" w:hAnsi="Calibri" w:cs="Calibri"/>
          <w:noProof/>
          <w:sz w:val="22"/>
          <w:szCs w:val="22"/>
          <w:u w:val="single"/>
          <w:lang w:val="en-CA" w:eastAsia="en-CA"/>
        </w:rPr>
        <mc:AlternateContent>
          <mc:Choice Requires="wps">
            <w:drawing>
              <wp:inline distT="0" distB="0" distL="0" distR="0">
                <wp:extent cx="5570855" cy="7207250"/>
                <wp:effectExtent l="9525" t="9525" r="1079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7207250"/>
                        </a:xfrm>
                        <a:prstGeom prst="rect">
                          <a:avLst/>
                        </a:prstGeom>
                        <a:solidFill>
                          <a:srgbClr val="FFFFFF"/>
                        </a:solidFill>
                        <a:ln w="9525">
                          <a:solidFill>
                            <a:srgbClr val="000000"/>
                          </a:solidFill>
                          <a:miter lim="800000"/>
                          <a:headEnd/>
                          <a:tailEnd/>
                        </a:ln>
                      </wps:spPr>
                      <wps:txbx id="1">
                        <w:txbxContent>
                          <w:p w:rsidR="00DE4E1D" w:rsidRPr="00D41949" w:rsidRDefault="00DE4E1D" w:rsidP="00D41949">
                            <w:pPr>
                              <w:rPr>
                                <w:rFonts w:ascii="Calibri" w:hAnsi="Calibri" w:cs="Calibri"/>
                                <w:b/>
                                <w:smallCaps/>
                                <w:sz w:val="18"/>
                              </w:rPr>
                            </w:pPr>
                            <w:r w:rsidRPr="00D41949">
                              <w:rPr>
                                <w:rFonts w:ascii="Calibri" w:hAnsi="Calibri" w:cs="Calibri"/>
                                <w:b/>
                                <w:smallCaps/>
                                <w:sz w:val="18"/>
                              </w:rPr>
                              <w:t>Effluent Authorizations During Construction</w:t>
                            </w:r>
                          </w:p>
                          <w:p w:rsidR="00DE4E1D" w:rsidRPr="00D41949" w:rsidRDefault="00DE4E1D" w:rsidP="00D41949">
                            <w:pPr>
                              <w:rPr>
                                <w:rFonts w:ascii="Calibri" w:hAnsi="Calibri" w:cs="Calibri"/>
                                <w:sz w:val="18"/>
                              </w:rPr>
                            </w:pPr>
                            <w:r>
                              <w:rPr>
                                <w:rFonts w:ascii="Calibri" w:hAnsi="Calibri" w:cs="Calibri"/>
                                <w:sz w:val="18"/>
                              </w:rPr>
                              <w:t>For effluent authorizations during construction, a</w:t>
                            </w:r>
                            <w:r w:rsidRPr="00D41949">
                              <w:rPr>
                                <w:rFonts w:ascii="Calibri" w:hAnsi="Calibri" w:cs="Calibri"/>
                                <w:sz w:val="18"/>
                              </w:rPr>
                              <w:t>pplications under the EM</w:t>
                            </w:r>
                            <w:r>
                              <w:rPr>
                                <w:rFonts w:ascii="Calibri" w:hAnsi="Calibri" w:cs="Calibri"/>
                                <w:sz w:val="18"/>
                              </w:rPr>
                              <w:t>A</w:t>
                            </w:r>
                            <w:r w:rsidRPr="00D41949">
                              <w:rPr>
                                <w:rFonts w:ascii="Calibri" w:hAnsi="Calibri" w:cs="Calibri"/>
                                <w:sz w:val="18"/>
                              </w:rPr>
                              <w:t xml:space="preserve"> must include completion of the application form, a $200 processing fee and supporting documentation as required by regional office of Environmental Protection.  Notice of the application must also be given in accordance with the requirements of Public Notification Regulation</w:t>
                            </w:r>
                            <w:r>
                              <w:rPr>
                                <w:rFonts w:ascii="Calibri" w:hAnsi="Calibri" w:cs="Calibri"/>
                                <w:sz w:val="18"/>
                              </w:rPr>
                              <w:t xml:space="preserve">. </w:t>
                            </w:r>
                            <w:r w:rsidRPr="00D41949">
                              <w:rPr>
                                <w:rFonts w:ascii="Calibri" w:hAnsi="Calibri" w:cs="Calibri"/>
                                <w:sz w:val="18"/>
                              </w:rPr>
                              <w:t>Additional information on applying for an authorization under EMA can be found at the following website: http://www.env.gov.bc.ca/epd/waste_discharge_auth/intro.htm</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Applicants are strongly encouraged to contact the regional office for Environmental Protection for specific guidance.  In general, the following information should be provided:</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Details regarding the location and sizing of any proposed sediment control ponds are required.  The additional information should include:</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preliminary design drawings and details on spillway construction for a typical pond,</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details on pond sizing including catchment area size for each pond and expected flows,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design settling and particle size analysis from the catchment area of the ponds,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retention time and expected discharge water quality, and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sampling, inspection and maintenance that will be undertaken. </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Provide the</w:t>
                            </w:r>
                            <w:r w:rsidRPr="00D41949">
                              <w:rPr>
                                <w:rFonts w:ascii="Calibri" w:hAnsi="Calibri" w:cs="Calibri"/>
                                <w:sz w:val="18"/>
                                <w:u w:val="single"/>
                              </w:rPr>
                              <w:t xml:space="preserve"> expected quantity and quality of discharge from each sediment control pond</w:t>
                            </w:r>
                            <w:r w:rsidRPr="00D41949">
                              <w:rPr>
                                <w:rFonts w:ascii="Calibri" w:hAnsi="Calibri" w:cs="Calibri"/>
                                <w:sz w:val="18"/>
                              </w:rPr>
                              <w:t>.</w:t>
                            </w:r>
                          </w:p>
                          <w:p w:rsidR="00DE4E1D" w:rsidRPr="00D41949" w:rsidRDefault="00DE4E1D" w:rsidP="00D41949">
                            <w:pPr>
                              <w:rPr>
                                <w:rFonts w:ascii="Calibri" w:hAnsi="Calibri" w:cs="Calibri"/>
                                <w:sz w:val="18"/>
                              </w:rPr>
                            </w:pPr>
                            <w:r w:rsidRPr="00D41949">
                              <w:rPr>
                                <w:rFonts w:ascii="Calibri" w:hAnsi="Calibri" w:cs="Calibri"/>
                                <w:sz w:val="18"/>
                              </w:rPr>
                              <w:t>If seasonal variation of the quality of the discharge is anticipated, then a detailed description of that seasonality, along with a prediction of the effluent quality, is required.  If site specific water quality objectives are desired for the project, the application should include recommendations on your proposed site specific objectives.   The development of any site specific water quality objectives needs to be supported by a detailed evaluation and discussion of the background water quality and hydrology.</w:t>
                            </w:r>
                          </w:p>
                          <w:p w:rsidR="00DE4E1D"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Detail on the receiving environment is required.  The receiving environment assessment should include:</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description of the initial dilution zone for each discharge point and an assessment of attainment of BC water quality guidelines at the edge of the IDZ.</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distances to downstream features and description of any potential downstream users,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an overview of the aquatic resources along with an evaluation of the expected potential impacts from the discharge to those resources, and</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discussion on background water quality in support of any site specific water quality objectives that may be desired for the site.</w:t>
                            </w:r>
                          </w:p>
                          <w:p w:rsidR="00DE4E1D" w:rsidRDefault="00DE4E1D" w:rsidP="00D41949">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 detailed sampling plan is required.  The plan must:</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effluent, background, and receiving environment sampling locations,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what samples and field parameters will be collected and the frequency of sampling to be undertaken for each sampling location and parameter.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procedures to develop a regression analysis to correlate TSS to turbidity to allow for in-situ monitoring.  This may have to be done for the different types of sediment expected to be encountered and each probe used, as the relation may be probe specific.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include GPS coordinates for all receiving environment, background and effluent sampling sites that will be used in the sampling program.  </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The application needs to include details regarding any settling agents that may be used</w:t>
                            </w:r>
                            <w:r>
                              <w:rPr>
                                <w:rFonts w:ascii="Calibri" w:hAnsi="Calibri" w:cs="Calibri"/>
                                <w:sz w:val="18"/>
                              </w:rPr>
                              <w:t>, including</w:t>
                            </w:r>
                            <w:r w:rsidRPr="00D41949">
                              <w:rPr>
                                <w:rFonts w:ascii="Calibri" w:hAnsi="Calibri" w:cs="Calibri"/>
                                <w:sz w:val="18"/>
                              </w:rPr>
                              <w:t xml:space="preserve">: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type, where and how the agent will be added,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method of mixing/conditioning required,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collection of settled particles,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description of maintenance of settling areas and  frequency of inspections,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monitoring of water quality that will occur during the use of these agents.</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 Sediment and Erosion Control Plan needs to be provided.   The plan should be designed to function as a stand alone field document for the environmental monitor and contractors to use.  The document should: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and reference appropriate installation and maintenance of sediment control measures,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site resources required to successfully implement the plan,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reserve resources to be kept on site for emergency erosion control,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opportunities and methods for short term erosion control on slopes,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identify preliminary locations for implementing erosion control measures and settling ponds, identify the type and source of erosion control rock.</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 xml:space="preserve">The application should </w:t>
                            </w:r>
                            <w:r>
                              <w:rPr>
                                <w:rFonts w:ascii="Calibri" w:hAnsi="Calibri" w:cs="Calibri"/>
                                <w:sz w:val="18"/>
                              </w:rPr>
                              <w:t>provide</w:t>
                            </w:r>
                            <w:r w:rsidRPr="00D41949">
                              <w:rPr>
                                <w:rFonts w:ascii="Calibri" w:hAnsi="Calibri" w:cs="Calibri"/>
                                <w:sz w:val="18"/>
                              </w:rPr>
                              <w:t xml:space="preserve"> contingency plans for sediment control and spills</w:t>
                            </w:r>
                            <w:r>
                              <w:rPr>
                                <w:rFonts w:ascii="Calibri" w:hAnsi="Calibri" w:cs="Calibri"/>
                                <w:sz w:val="18"/>
                              </w:rPr>
                              <w:t xml:space="preserve"> and </w:t>
                            </w:r>
                            <w:r w:rsidRPr="00D41949">
                              <w:rPr>
                                <w:rFonts w:ascii="Calibri" w:hAnsi="Calibri" w:cs="Calibri"/>
                                <w:sz w:val="18"/>
                              </w:rPr>
                              <w:t xml:space="preserve">should include: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the potential need for additional pond capacity or additional pond construction,</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methods for adjusting  retention time due to accumulated volume, turbulence and currents in the ponds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action levels or triggers where contingencies or additional measures will be employed and a description of what those additional measures will involve,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spill response plans – please refer to BC guidelines for Industrial Emergency Response plans.</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An Environmental Monitoring Plan needs to be submitted.  The plan should: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identify the environmental monitor for the project and detail appropriate affiliations, qualifications and experience,</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the equipment required for the environmental monitoring program, </w:t>
                            </w:r>
                          </w:p>
                          <w:p w:rsidR="00DE4E1D" w:rsidRDefault="00DE4E1D" w:rsidP="00D41949">
                            <w:pPr>
                              <w:pStyle w:val="ListParagraph"/>
                              <w:numPr>
                                <w:ilvl w:val="0"/>
                                <w:numId w:val="56"/>
                              </w:numPr>
                              <w:ind w:left="360" w:hanging="270"/>
                              <w:rPr>
                                <w:rFonts w:cs="Calibri"/>
                                <w:sz w:val="18"/>
                              </w:rPr>
                            </w:pPr>
                            <w:r w:rsidRPr="00D41949">
                              <w:rPr>
                                <w:rFonts w:cs="Calibri"/>
                                <w:sz w:val="18"/>
                              </w:rPr>
                              <w:t xml:space="preserve">outline reporting requirements for the environmental monitoring including the frequency and distribution.  Environmental monitoring reports should include an description of current on site activities and issues, provide an overview of upcoming activities and issues, and summarize water quality data collected and the environmental protection measures implemented.  </w:t>
                            </w:r>
                          </w:p>
                          <w:p w:rsidR="00DE4E1D" w:rsidRPr="00E1073B" w:rsidRDefault="00DE4E1D" w:rsidP="00E1073B">
                            <w:pPr>
                              <w:rPr>
                                <w:rFonts w:ascii="Calibri" w:hAnsi="Calibri" w:cs="Calibri"/>
                                <w:sz w:val="18"/>
                                <w:szCs w:val="18"/>
                              </w:rPr>
                            </w:pPr>
                          </w:p>
                          <w:p w:rsidR="00DE4E1D" w:rsidRPr="00E1073B" w:rsidRDefault="00DE4E1D" w:rsidP="00E1073B">
                            <w:pPr>
                              <w:rPr>
                                <w:rFonts w:ascii="Calibri" w:hAnsi="Calibri" w:cs="Calibri"/>
                                <w:sz w:val="18"/>
                                <w:szCs w:val="18"/>
                                <w:u w:val="single"/>
                              </w:rPr>
                            </w:pPr>
                            <w:r w:rsidRPr="00E1073B">
                              <w:rPr>
                                <w:rFonts w:ascii="Calibri" w:hAnsi="Calibri" w:cs="Calibri"/>
                                <w:sz w:val="18"/>
                                <w:szCs w:val="18"/>
                                <w:u w:val="single"/>
                              </w:rPr>
                              <w:t>Example introductory wording for an Erosion and Sedimentation Control Plan:</w:t>
                            </w:r>
                          </w:p>
                          <w:p w:rsidR="00DE4E1D" w:rsidRPr="00E1073B" w:rsidRDefault="00DE4E1D" w:rsidP="00E1073B">
                            <w:pPr>
                              <w:rPr>
                                <w:rFonts w:ascii="Calibri" w:hAnsi="Calibri" w:cs="Calibri"/>
                                <w:sz w:val="18"/>
                                <w:szCs w:val="18"/>
                              </w:rPr>
                            </w:pPr>
                            <w:r w:rsidRPr="00E1073B">
                              <w:rPr>
                                <w:rFonts w:ascii="Calibri" w:hAnsi="Calibri" w:cs="Calibri"/>
                                <w:sz w:val="18"/>
                                <w:szCs w:val="18"/>
                              </w:rPr>
                              <w:t>Objectives</w:t>
                            </w:r>
                          </w:p>
                          <w:p w:rsidR="00DE4E1D" w:rsidRPr="00E1073B" w:rsidRDefault="00DE4E1D" w:rsidP="00E1073B">
                            <w:pPr>
                              <w:rPr>
                                <w:rFonts w:ascii="Calibri" w:hAnsi="Calibri" w:cs="Calibri"/>
                                <w:sz w:val="18"/>
                                <w:szCs w:val="18"/>
                              </w:rPr>
                            </w:pPr>
                            <w:r w:rsidRPr="00E1073B">
                              <w:rPr>
                                <w:rFonts w:ascii="Calibri" w:hAnsi="Calibri" w:cs="Calibri"/>
                                <w:sz w:val="18"/>
                                <w:szCs w:val="18"/>
                              </w:rPr>
                              <w:t>The primary objective of this Erosion and Sedimentation Control Plan (ESCP) is to prescribe general and site-specific Best Management Practices (BMPs) that reduce the potential for impacting the surface water quality in watercourses downstream of mining related operations by minimizing surface erosion and sediment generation. The ESCP provides a summary of the site locations and associated erosion and sediment control issues, identifies site-specific objectives for BMPs, and provides BMPs that may be appropriate for each site location.</w:t>
                            </w:r>
                          </w:p>
                          <w:p w:rsidR="00DE4E1D" w:rsidRPr="00E1073B" w:rsidRDefault="00DE4E1D" w:rsidP="00E1073B">
                            <w:pPr>
                              <w:rPr>
                                <w:rFonts w:ascii="Calibri" w:hAnsi="Calibri" w:cs="Calibri"/>
                                <w:sz w:val="18"/>
                                <w:szCs w:val="18"/>
                              </w:rPr>
                            </w:pPr>
                          </w:p>
                          <w:p w:rsidR="00DE4E1D" w:rsidRPr="00E1073B" w:rsidRDefault="00DE4E1D" w:rsidP="00E1073B">
                            <w:pPr>
                              <w:rPr>
                                <w:rFonts w:ascii="Calibri" w:hAnsi="Calibri" w:cs="Calibri"/>
                                <w:sz w:val="18"/>
                                <w:szCs w:val="18"/>
                              </w:rPr>
                            </w:pPr>
                            <w:r w:rsidRPr="00E1073B">
                              <w:rPr>
                                <w:rFonts w:ascii="Calibri" w:hAnsi="Calibri" w:cs="Calibri"/>
                                <w:sz w:val="18"/>
                                <w:szCs w:val="18"/>
                              </w:rPr>
                              <w:t>Strategies</w:t>
                            </w:r>
                          </w:p>
                          <w:p w:rsidR="00DE4E1D" w:rsidRPr="00E1073B" w:rsidRDefault="00DE4E1D" w:rsidP="00E1073B">
                            <w:pPr>
                              <w:rPr>
                                <w:rFonts w:ascii="Calibri" w:hAnsi="Calibri" w:cs="Calibri"/>
                                <w:sz w:val="18"/>
                                <w:szCs w:val="18"/>
                              </w:rPr>
                            </w:pPr>
                            <w:r w:rsidRPr="00E1073B">
                              <w:rPr>
                                <w:rFonts w:ascii="Calibri" w:hAnsi="Calibri" w:cs="Calibri"/>
                                <w:sz w:val="18"/>
                                <w:szCs w:val="18"/>
                              </w:rPr>
                              <w:t>The following s</w:t>
                            </w:r>
                            <w:r>
                              <w:rPr>
                                <w:rFonts w:ascii="Calibri" w:hAnsi="Calibri" w:cs="Calibri"/>
                                <w:sz w:val="18"/>
                                <w:szCs w:val="18"/>
                              </w:rPr>
                              <w:t xml:space="preserve">trategies </w:t>
                            </w:r>
                            <w:r w:rsidRPr="00E1073B">
                              <w:rPr>
                                <w:rFonts w:ascii="Calibri" w:hAnsi="Calibri" w:cs="Calibri"/>
                                <w:sz w:val="18"/>
                                <w:szCs w:val="18"/>
                              </w:rPr>
                              <w:t xml:space="preserve">for </w:t>
                            </w:r>
                            <w:r>
                              <w:rPr>
                                <w:rFonts w:ascii="Calibri" w:hAnsi="Calibri" w:cs="Calibri"/>
                                <w:sz w:val="18"/>
                                <w:szCs w:val="18"/>
                              </w:rPr>
                              <w:t>achieving the above objectives will be described.</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Discuss the overall approach for controlling site erosion,</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Identify the runoff, erosion and sediment control issues associated with construction,</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Discuss erosion and sediment BMPs that may be suitable,</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Prescribe general and site-specific best management practices (BMPs) that reduce the potential for impacting the surface water quality in watercourses downstream of the site and</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Monitor, maintain and evaluate the success of the ESCP.</w:t>
                            </w:r>
                          </w:p>
                          <w:p w:rsidR="00DE4E1D" w:rsidRPr="00E1073B" w:rsidRDefault="00DE4E1D" w:rsidP="00E1073B">
                            <w:pPr>
                              <w:rPr>
                                <w:rFonts w:ascii="Calibri" w:hAnsi="Calibri" w:cs="Calibri"/>
                                <w:sz w:val="18"/>
                                <w:szCs w:val="18"/>
                              </w:rPr>
                            </w:pP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6" o:spid="_x0000_s1026" type="#_x0000_t202" style="width:438.65pt;height:5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">
                <v:textbox style="mso-next-textbox:#Text Box 5">
                  <w:txbxContent>
                    <w:p w:rsidR="00DE4E1D" w:rsidRPr="00D41949" w:rsidRDefault="00DE4E1D" w:rsidP="00D41949">
                      <w:pPr>
                        <w:rPr>
                          <w:rFonts w:ascii="Calibri" w:hAnsi="Calibri" w:cs="Calibri"/>
                          <w:b/>
                          <w:smallCaps/>
                          <w:sz w:val="18"/>
                        </w:rPr>
                      </w:pPr>
                      <w:r w:rsidRPr="00D41949">
                        <w:rPr>
                          <w:rFonts w:ascii="Calibri" w:hAnsi="Calibri" w:cs="Calibri"/>
                          <w:b/>
                          <w:smallCaps/>
                          <w:sz w:val="18"/>
                        </w:rPr>
                        <w:t>Effluent Authorizations During Construction</w:t>
                      </w:r>
                    </w:p>
                    <w:p w:rsidR="00DE4E1D" w:rsidRPr="00D41949" w:rsidRDefault="00DE4E1D" w:rsidP="00D41949">
                      <w:pPr>
                        <w:rPr>
                          <w:rFonts w:ascii="Calibri" w:hAnsi="Calibri" w:cs="Calibri"/>
                          <w:sz w:val="18"/>
                        </w:rPr>
                      </w:pPr>
                      <w:r>
                        <w:rPr>
                          <w:rFonts w:ascii="Calibri" w:hAnsi="Calibri" w:cs="Calibri"/>
                          <w:sz w:val="18"/>
                        </w:rPr>
                        <w:t>For effluent authorizations during construction, a</w:t>
                      </w:r>
                      <w:r w:rsidRPr="00D41949">
                        <w:rPr>
                          <w:rFonts w:ascii="Calibri" w:hAnsi="Calibri" w:cs="Calibri"/>
                          <w:sz w:val="18"/>
                        </w:rPr>
                        <w:t>pplications under the EM</w:t>
                      </w:r>
                      <w:r>
                        <w:rPr>
                          <w:rFonts w:ascii="Calibri" w:hAnsi="Calibri" w:cs="Calibri"/>
                          <w:sz w:val="18"/>
                        </w:rPr>
                        <w:t>A</w:t>
                      </w:r>
                      <w:r w:rsidRPr="00D41949">
                        <w:rPr>
                          <w:rFonts w:ascii="Calibri" w:hAnsi="Calibri" w:cs="Calibri"/>
                          <w:sz w:val="18"/>
                        </w:rPr>
                        <w:t xml:space="preserve"> must include completion of the application form, a $200 processing fee and supporting documentation as required by regional office of Environmental Protection.  Notice of the application must also be given in accordance with the requirements of Public Notification Regulation</w:t>
                      </w:r>
                      <w:r>
                        <w:rPr>
                          <w:rFonts w:ascii="Calibri" w:hAnsi="Calibri" w:cs="Calibri"/>
                          <w:sz w:val="18"/>
                        </w:rPr>
                        <w:t xml:space="preserve">. </w:t>
                      </w:r>
                      <w:r w:rsidRPr="00D41949">
                        <w:rPr>
                          <w:rFonts w:ascii="Calibri" w:hAnsi="Calibri" w:cs="Calibri"/>
                          <w:sz w:val="18"/>
                        </w:rPr>
                        <w:t>Additional information on applying for an authorization under EMA can be found at the following website: http://www.env.gov.bc.ca/epd/waste_discharge_auth/intro.htm</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Applicants are strongly encouraged to contact the regional office for Environmental Protection for specific guidance.  In general, the following information should be provided:</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Details regarding the location and sizing of any proposed sediment control ponds are required.  The additional information should include:</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preliminary design drawings and details on spillway construction for a typical pond,</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details on pond sizing including catchment area size for each pond and expected flows,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design settling and particle size analysis from the catchment area of the ponds,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retention time and expected discharge water quality, and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sampling, inspection and maintenance that will be undertaken. </w:t>
                      </w:r>
                    </w:p>
                    <w:p w:rsidR="00DE4E1D" w:rsidRPr="00D41949"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Provide the</w:t>
                      </w:r>
                      <w:r w:rsidRPr="00D41949">
                        <w:rPr>
                          <w:rFonts w:ascii="Calibri" w:hAnsi="Calibri" w:cs="Calibri"/>
                          <w:sz w:val="18"/>
                          <w:u w:val="single"/>
                        </w:rPr>
                        <w:t xml:space="preserve"> expected quantity and quality of discharge from each sediment control pond</w:t>
                      </w:r>
                      <w:r w:rsidRPr="00D41949">
                        <w:rPr>
                          <w:rFonts w:ascii="Calibri" w:hAnsi="Calibri" w:cs="Calibri"/>
                          <w:sz w:val="18"/>
                        </w:rPr>
                        <w:t>.</w:t>
                      </w:r>
                    </w:p>
                    <w:p w:rsidR="00DE4E1D" w:rsidRPr="00D41949" w:rsidRDefault="00DE4E1D" w:rsidP="00D41949">
                      <w:pPr>
                        <w:rPr>
                          <w:rFonts w:ascii="Calibri" w:hAnsi="Calibri" w:cs="Calibri"/>
                          <w:sz w:val="18"/>
                        </w:rPr>
                      </w:pPr>
                      <w:r w:rsidRPr="00D41949">
                        <w:rPr>
                          <w:rFonts w:ascii="Calibri" w:hAnsi="Calibri" w:cs="Calibri"/>
                          <w:sz w:val="18"/>
                        </w:rPr>
                        <w:t>If seasonal variation of the quality of the discharge is anticipated, then a detailed description of that seasonality, along with a prediction of the effluent quality, is required.  If site specific water quality objectives are desired for the project, the application should include recommendations on your proposed site specific objectives.   The development of any site specific water quality objectives needs to be supported by a detailed evaluation and discussion of the background water quality and hydrology.</w:t>
                      </w:r>
                    </w:p>
                    <w:p w:rsidR="00DE4E1D" w:rsidRDefault="00DE4E1D" w:rsidP="00D41949">
                      <w:pPr>
                        <w:rPr>
                          <w:rFonts w:ascii="Calibri" w:hAnsi="Calibri" w:cs="Calibri"/>
                          <w:sz w:val="18"/>
                        </w:rPr>
                      </w:pPr>
                    </w:p>
                    <w:p w:rsidR="00DE4E1D" w:rsidRPr="00D41949" w:rsidRDefault="00DE4E1D" w:rsidP="00D41949">
                      <w:pPr>
                        <w:rPr>
                          <w:rFonts w:ascii="Calibri" w:hAnsi="Calibri" w:cs="Calibri"/>
                          <w:sz w:val="18"/>
                        </w:rPr>
                      </w:pPr>
                      <w:r w:rsidRPr="00D41949">
                        <w:rPr>
                          <w:rFonts w:ascii="Calibri" w:hAnsi="Calibri" w:cs="Calibri"/>
                          <w:sz w:val="18"/>
                        </w:rPr>
                        <w:t>Detail on the receiving environment is required.  The receiving environment assessment should include:</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description of the initial dilution zone for each discharge point and an assessment of attainment of BC water quality guidelines at the edge of the IDZ.</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 xml:space="preserve">distances to downstream features and description of any potential downstream users, </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an overview of the aquatic resources along with an evaluation of the expected potential impacts from the discharge to those resources, and</w:t>
                      </w:r>
                    </w:p>
                    <w:p w:rsidR="00DE4E1D" w:rsidRPr="00D41949" w:rsidRDefault="00DE4E1D" w:rsidP="00D41949">
                      <w:pPr>
                        <w:pStyle w:val="ListParagraph"/>
                        <w:numPr>
                          <w:ilvl w:val="0"/>
                          <w:numId w:val="56"/>
                        </w:numPr>
                        <w:ind w:left="360" w:hanging="270"/>
                        <w:rPr>
                          <w:rFonts w:cs="Calibri"/>
                          <w:sz w:val="18"/>
                        </w:rPr>
                      </w:pPr>
                      <w:r w:rsidRPr="00D41949">
                        <w:rPr>
                          <w:rFonts w:cs="Calibri"/>
                          <w:sz w:val="18"/>
                        </w:rPr>
                        <w:t>discussion on background water quality in support of any site specific water quality objectives that may be desired for the site.</w:t>
                      </w:r>
                    </w:p>
                    <w:p w:rsidR="00DE4E1D" w:rsidRDefault="00DE4E1D" w:rsidP="00D41949">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 detailed sampling plan is required.  The plan must:</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effluent, background, and receiving environment sampling locations,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what samples and field parameters will be collected and the frequency of sampling to be undertaken for each sampling location and parameter.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procedures to develop a regression analysis to correlate TSS to turbidity to allow for in-situ monitoring.  This may have to be done for the different types of sediment expected to be encountered and each probe used, as the relation may be probe specific.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include GPS coordinates for all receiving environment, background and effluent sampling sites that will be used in the sampling program.  </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The application needs to include details regarding any settling agents that may be used</w:t>
                      </w:r>
                      <w:r>
                        <w:rPr>
                          <w:rFonts w:ascii="Calibri" w:hAnsi="Calibri" w:cs="Calibri"/>
                          <w:sz w:val="18"/>
                        </w:rPr>
                        <w:t>, including</w:t>
                      </w:r>
                      <w:r w:rsidRPr="00D41949">
                        <w:rPr>
                          <w:rFonts w:ascii="Calibri" w:hAnsi="Calibri" w:cs="Calibri"/>
                          <w:sz w:val="18"/>
                        </w:rPr>
                        <w:t xml:space="preserve">: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type, where and how the agent will be added,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method of mixing/conditioning required,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collection of settled particles,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description of maintenance of settling areas and  frequency of inspections,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monitoring of water quality that will occur during the use of these agents.</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 Sediment and Erosion Control Plan needs to be provided.   The plan should be designed to function as a stand alone field document for the environmental monitor and contractors to use.  The document should: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and reference appropriate installation and maintenance of sediment control measures,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site resources required to successfully implement the plan,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reserve resources to be kept on site for emergency erosion control,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identify opportunities and methods for short term erosion control on slopes,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identify preliminary locations for implementing erosion control measures and settling ponds, identify the type and source of erosion control rock.</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 xml:space="preserve">The application should </w:t>
                      </w:r>
                      <w:r>
                        <w:rPr>
                          <w:rFonts w:ascii="Calibri" w:hAnsi="Calibri" w:cs="Calibri"/>
                          <w:sz w:val="18"/>
                        </w:rPr>
                        <w:t>provide</w:t>
                      </w:r>
                      <w:r w:rsidRPr="00D41949">
                        <w:rPr>
                          <w:rFonts w:ascii="Calibri" w:hAnsi="Calibri" w:cs="Calibri"/>
                          <w:sz w:val="18"/>
                        </w:rPr>
                        <w:t xml:space="preserve"> contingency plans for sediment control and spills</w:t>
                      </w:r>
                      <w:r>
                        <w:rPr>
                          <w:rFonts w:ascii="Calibri" w:hAnsi="Calibri" w:cs="Calibri"/>
                          <w:sz w:val="18"/>
                        </w:rPr>
                        <w:t xml:space="preserve"> and </w:t>
                      </w:r>
                      <w:r w:rsidRPr="00D41949">
                        <w:rPr>
                          <w:rFonts w:ascii="Calibri" w:hAnsi="Calibri" w:cs="Calibri"/>
                          <w:sz w:val="18"/>
                        </w:rPr>
                        <w:t xml:space="preserve">should include: </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the potential need for additional pond capacity or additional pond construction,</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methods for adjusting  retention time due to accumulated volume, turbulence and currents in the ponds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action levels or triggers where contingencies or additional measures will be employed and a description of what those additional measures will involve, and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spill response plans – please refer to BC guidelines for Industrial Emergency Response plans.</w:t>
                      </w:r>
                    </w:p>
                    <w:p w:rsidR="00DE4E1D" w:rsidRPr="00D41949" w:rsidRDefault="00DE4E1D" w:rsidP="00442928">
                      <w:pPr>
                        <w:rPr>
                          <w:rFonts w:ascii="Calibri" w:hAnsi="Calibri" w:cs="Calibri"/>
                          <w:sz w:val="18"/>
                        </w:rPr>
                      </w:pPr>
                    </w:p>
                    <w:p w:rsidR="00DE4E1D" w:rsidRPr="00D41949" w:rsidRDefault="00DE4E1D" w:rsidP="00442928">
                      <w:pPr>
                        <w:rPr>
                          <w:rFonts w:ascii="Calibri" w:hAnsi="Calibri" w:cs="Calibri"/>
                          <w:sz w:val="18"/>
                        </w:rPr>
                      </w:pPr>
                      <w:r w:rsidRPr="00D41949">
                        <w:rPr>
                          <w:rFonts w:ascii="Calibri" w:hAnsi="Calibri" w:cs="Calibri"/>
                          <w:sz w:val="18"/>
                        </w:rPr>
                        <w:t>An Environmental Monitoring Plan needs to be submitted.  The plan should:</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identify the environmental monitor for the project and detail appropriate affiliations, qualifications and experience,</w:t>
                      </w:r>
                    </w:p>
                    <w:p w:rsidR="00DE4E1D" w:rsidRPr="00D41949" w:rsidRDefault="00DE4E1D" w:rsidP="00442928">
                      <w:pPr>
                        <w:pStyle w:val="ListParagraph"/>
                        <w:numPr>
                          <w:ilvl w:val="0"/>
                          <w:numId w:val="56"/>
                        </w:numPr>
                        <w:ind w:left="360" w:hanging="270"/>
                        <w:rPr>
                          <w:rFonts w:cs="Calibri"/>
                          <w:sz w:val="18"/>
                        </w:rPr>
                      </w:pPr>
                      <w:r w:rsidRPr="00D41949">
                        <w:rPr>
                          <w:rFonts w:cs="Calibri"/>
                          <w:sz w:val="18"/>
                        </w:rPr>
                        <w:t xml:space="preserve">outline the equipment required for the environmental monitoring program, </w:t>
                      </w:r>
                    </w:p>
                    <w:p w:rsidR="00DE4E1D" w:rsidRDefault="00DE4E1D" w:rsidP="00D41949">
                      <w:pPr>
                        <w:pStyle w:val="ListParagraph"/>
                        <w:numPr>
                          <w:ilvl w:val="0"/>
                          <w:numId w:val="56"/>
                        </w:numPr>
                        <w:ind w:left="360" w:hanging="270"/>
                        <w:rPr>
                          <w:rFonts w:cs="Calibri"/>
                          <w:sz w:val="18"/>
                        </w:rPr>
                      </w:pPr>
                      <w:r w:rsidRPr="00D41949">
                        <w:rPr>
                          <w:rFonts w:cs="Calibri"/>
                          <w:sz w:val="18"/>
                        </w:rPr>
                        <w:t xml:space="preserve">outline reporting requirements for the environmental monitoring including the frequency and distribution.  Environmental monitoring reports should include an description of current on site activities and issues, provide an overview of upcoming activities and issues, and summarize water quality data collected and the environmental protection measures implemented.  </w:t>
                      </w:r>
                    </w:p>
                    <w:p w:rsidR="00DE4E1D" w:rsidRPr="00E1073B" w:rsidRDefault="00DE4E1D" w:rsidP="00E1073B">
                      <w:pPr>
                        <w:rPr>
                          <w:rFonts w:ascii="Calibri" w:hAnsi="Calibri" w:cs="Calibri"/>
                          <w:sz w:val="18"/>
                          <w:szCs w:val="18"/>
                        </w:rPr>
                      </w:pPr>
                    </w:p>
                    <w:p w:rsidR="00DE4E1D" w:rsidRPr="00E1073B" w:rsidRDefault="00DE4E1D" w:rsidP="00E1073B">
                      <w:pPr>
                        <w:rPr>
                          <w:rFonts w:ascii="Calibri" w:hAnsi="Calibri" w:cs="Calibri"/>
                          <w:sz w:val="18"/>
                          <w:szCs w:val="18"/>
                          <w:u w:val="single"/>
                        </w:rPr>
                      </w:pPr>
                      <w:r w:rsidRPr="00E1073B">
                        <w:rPr>
                          <w:rFonts w:ascii="Calibri" w:hAnsi="Calibri" w:cs="Calibri"/>
                          <w:sz w:val="18"/>
                          <w:szCs w:val="18"/>
                          <w:u w:val="single"/>
                        </w:rPr>
                        <w:t>Example introductory wording for an Erosion and Sedimentation Control Plan:</w:t>
                      </w:r>
                    </w:p>
                    <w:p w:rsidR="00DE4E1D" w:rsidRPr="00E1073B" w:rsidRDefault="00DE4E1D" w:rsidP="00E1073B">
                      <w:pPr>
                        <w:rPr>
                          <w:rFonts w:ascii="Calibri" w:hAnsi="Calibri" w:cs="Calibri"/>
                          <w:sz w:val="18"/>
                          <w:szCs w:val="18"/>
                        </w:rPr>
                      </w:pPr>
                      <w:r w:rsidRPr="00E1073B">
                        <w:rPr>
                          <w:rFonts w:ascii="Calibri" w:hAnsi="Calibri" w:cs="Calibri"/>
                          <w:sz w:val="18"/>
                          <w:szCs w:val="18"/>
                        </w:rPr>
                        <w:t>Objectives</w:t>
                      </w:r>
                    </w:p>
                    <w:p w:rsidR="00DE4E1D" w:rsidRPr="00E1073B" w:rsidRDefault="00DE4E1D" w:rsidP="00E1073B">
                      <w:pPr>
                        <w:rPr>
                          <w:rFonts w:ascii="Calibri" w:hAnsi="Calibri" w:cs="Calibri"/>
                          <w:sz w:val="18"/>
                          <w:szCs w:val="18"/>
                        </w:rPr>
                      </w:pPr>
                      <w:r w:rsidRPr="00E1073B">
                        <w:rPr>
                          <w:rFonts w:ascii="Calibri" w:hAnsi="Calibri" w:cs="Calibri"/>
                          <w:sz w:val="18"/>
                          <w:szCs w:val="18"/>
                        </w:rPr>
                        <w:t>The primary objective of this Erosion and Sedimentation Control Plan (ESCP) is to prescribe general and site-specific Best Management Practices (BMPs) that reduce the potential for impacting the surface water quality in watercourses downstream of mining related operations by minimizing surface erosion and sediment generation. The ESCP provides a summary of the site locations and associated erosion and sediment control issues, identifies site-specific objectives for BMPs, and provides BMPs that may be appropriate for each site location.</w:t>
                      </w:r>
                    </w:p>
                    <w:p w:rsidR="00DE4E1D" w:rsidRPr="00E1073B" w:rsidRDefault="00DE4E1D" w:rsidP="00E1073B">
                      <w:pPr>
                        <w:rPr>
                          <w:rFonts w:ascii="Calibri" w:hAnsi="Calibri" w:cs="Calibri"/>
                          <w:sz w:val="18"/>
                          <w:szCs w:val="18"/>
                        </w:rPr>
                      </w:pPr>
                    </w:p>
                    <w:p w:rsidR="00DE4E1D" w:rsidRPr="00E1073B" w:rsidRDefault="00DE4E1D" w:rsidP="00E1073B">
                      <w:pPr>
                        <w:rPr>
                          <w:rFonts w:ascii="Calibri" w:hAnsi="Calibri" w:cs="Calibri"/>
                          <w:sz w:val="18"/>
                          <w:szCs w:val="18"/>
                        </w:rPr>
                      </w:pPr>
                      <w:r w:rsidRPr="00E1073B">
                        <w:rPr>
                          <w:rFonts w:ascii="Calibri" w:hAnsi="Calibri" w:cs="Calibri"/>
                          <w:sz w:val="18"/>
                          <w:szCs w:val="18"/>
                        </w:rPr>
                        <w:t>Strategies</w:t>
                      </w:r>
                    </w:p>
                    <w:p w:rsidR="00DE4E1D" w:rsidRPr="00E1073B" w:rsidRDefault="00DE4E1D" w:rsidP="00E1073B">
                      <w:pPr>
                        <w:rPr>
                          <w:rFonts w:ascii="Calibri" w:hAnsi="Calibri" w:cs="Calibri"/>
                          <w:sz w:val="18"/>
                          <w:szCs w:val="18"/>
                        </w:rPr>
                      </w:pPr>
                      <w:r w:rsidRPr="00E1073B">
                        <w:rPr>
                          <w:rFonts w:ascii="Calibri" w:hAnsi="Calibri" w:cs="Calibri"/>
                          <w:sz w:val="18"/>
                          <w:szCs w:val="18"/>
                        </w:rPr>
                        <w:t>The following s</w:t>
                      </w:r>
                      <w:r>
                        <w:rPr>
                          <w:rFonts w:ascii="Calibri" w:hAnsi="Calibri" w:cs="Calibri"/>
                          <w:sz w:val="18"/>
                          <w:szCs w:val="18"/>
                        </w:rPr>
                        <w:t xml:space="preserve">trategies </w:t>
                      </w:r>
                      <w:r w:rsidRPr="00E1073B">
                        <w:rPr>
                          <w:rFonts w:ascii="Calibri" w:hAnsi="Calibri" w:cs="Calibri"/>
                          <w:sz w:val="18"/>
                          <w:szCs w:val="18"/>
                        </w:rPr>
                        <w:t xml:space="preserve">for </w:t>
                      </w:r>
                      <w:r>
                        <w:rPr>
                          <w:rFonts w:ascii="Calibri" w:hAnsi="Calibri" w:cs="Calibri"/>
                          <w:sz w:val="18"/>
                          <w:szCs w:val="18"/>
                        </w:rPr>
                        <w:t>achieving the above objectives will be described.</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Discuss the overall approach for controlling site erosion,</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Identify the runoff, erosion and sediment control issues associated with construction,</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Discuss erosion and sediment BMPs that may be suitable,</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Prescribe general and site-specific best management practices (BMPs) that reduce the potential for impacting the surface water quality in watercourses downstream of the site and</w:t>
                      </w:r>
                    </w:p>
                    <w:p w:rsidR="00DE4E1D" w:rsidRPr="00E1073B" w:rsidRDefault="00DE4E1D" w:rsidP="00E1073B">
                      <w:pPr>
                        <w:pStyle w:val="ListParagraph"/>
                        <w:numPr>
                          <w:ilvl w:val="0"/>
                          <w:numId w:val="58"/>
                        </w:numPr>
                        <w:rPr>
                          <w:rFonts w:cs="Calibri"/>
                          <w:sz w:val="18"/>
                          <w:szCs w:val="18"/>
                        </w:rPr>
                      </w:pPr>
                      <w:r w:rsidRPr="00E1073B">
                        <w:rPr>
                          <w:rFonts w:cs="Calibri"/>
                          <w:sz w:val="18"/>
                          <w:szCs w:val="18"/>
                        </w:rPr>
                        <w:t>Monitor, maintain and evaluate the success of the ESCP.</w:t>
                      </w:r>
                    </w:p>
                    <w:p w:rsidR="00DE4E1D" w:rsidRPr="00E1073B" w:rsidRDefault="00DE4E1D" w:rsidP="00E1073B">
                      <w:pPr>
                        <w:rPr>
                          <w:rFonts w:ascii="Calibri" w:hAnsi="Calibri" w:cs="Calibri"/>
                          <w:sz w:val="18"/>
                          <w:szCs w:val="18"/>
                        </w:rPr>
                      </w:pPr>
                    </w:p>
                  </w:txbxContent>
                </v:textbox>
                <w10:anchorlock/>
              </v:shape>
            </w:pict>
          </mc:Fallback>
        </mc:AlternateContent>
      </w:r>
    </w:p>
    <w:p w:rsidR="00442928" w:rsidRPr="00D65417" w:rsidRDefault="00442928" w:rsidP="00AD1884">
      <w:pPr>
        <w:rPr>
          <w:rFonts w:ascii="Calibri" w:hAnsi="Calibri" w:cs="Calibri"/>
          <w:sz w:val="22"/>
          <w:szCs w:val="22"/>
        </w:rPr>
      </w:pPr>
    </w:p>
    <w:p w:rsidR="00442928" w:rsidRPr="00442928" w:rsidRDefault="00E17F4E" w:rsidP="00442928">
      <w:bookmarkStart w:id="1117" w:name="_Toc256416968"/>
      <w:bookmarkStart w:id="1118" w:name="_Toc256421038"/>
      <w:bookmarkStart w:id="1119" w:name="_Toc256590217"/>
      <w:r>
        <w:rPr>
          <w:rFonts w:ascii="Calibri" w:hAnsi="Calibri" w:cs="Calibri"/>
          <w:noProof/>
          <w:sz w:val="22"/>
          <w:szCs w:val="22"/>
          <w:u w:val="single"/>
          <w:lang w:val="en-CA" w:eastAsia="en-CA"/>
        </w:rPr>
        <mc:AlternateContent>
          <mc:Choice Requires="wps">
            <w:drawing>
              <wp:inline distT="0" distB="0" distL="0" distR="0">
                <wp:extent cx="5671185" cy="6108700"/>
                <wp:effectExtent l="9525" t="9525" r="5715" b="635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6108700"/>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upright="1">
                        <a:noAutofit/>
                      </wps:bodyPr>
                    </wps:wsp>
                  </a:graphicData>
                </a:graphic>
              </wp:inline>
            </w:drawing>
          </mc:Choice>
          <mc:Fallback>
            <w:pict>
              <v:shape id="Text Box 5" o:spid="_x0000_s1027" type="#_x0000_t202" style="width:446.55pt;height:4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">
                <v:textbox>
                  <w:txbxContent/>
                </v:textbox>
                <w10:anchorlock/>
              </v:shape>
            </w:pict>
          </mc:Fallback>
        </mc:AlternateContent>
      </w:r>
    </w:p>
    <w:p w:rsidR="00DA3957" w:rsidRPr="004E48D7" w:rsidRDefault="0095633A" w:rsidP="00C95FE1">
      <w:pPr>
        <w:pStyle w:val="Heading2"/>
      </w:pPr>
      <w:bookmarkStart w:id="1120" w:name="_Toc320883751"/>
      <w:r w:rsidRPr="004E48D7">
        <w:t xml:space="preserve">4.4 </w:t>
      </w:r>
      <w:r w:rsidR="006066DC" w:rsidRPr="004E48D7">
        <w:t>Fuel Management Plan</w:t>
      </w:r>
      <w:bookmarkEnd w:id="1117"/>
      <w:bookmarkEnd w:id="1118"/>
      <w:bookmarkEnd w:id="1119"/>
      <w:bookmarkEnd w:id="1120"/>
      <w:r w:rsidR="00DA3957" w:rsidRPr="004E48D7">
        <w:t xml:space="preserve"> </w:t>
      </w:r>
    </w:p>
    <w:p w:rsidR="00150278" w:rsidRPr="00D65417" w:rsidRDefault="006066DC" w:rsidP="00EA15D8">
      <w:pPr>
        <w:rPr>
          <w:rFonts w:ascii="Calibri" w:hAnsi="Calibri" w:cs="Calibri"/>
          <w:sz w:val="22"/>
          <w:szCs w:val="22"/>
        </w:rPr>
      </w:pPr>
      <w:r w:rsidRPr="00D65417">
        <w:rPr>
          <w:rFonts w:ascii="Calibri" w:hAnsi="Calibri" w:cs="Calibri"/>
          <w:sz w:val="22"/>
          <w:szCs w:val="22"/>
        </w:rPr>
        <w:t>The Fuel Management Plan outlines the handling,</w:t>
      </w:r>
      <w:r w:rsidR="001A756C" w:rsidRPr="00D65417">
        <w:rPr>
          <w:rFonts w:ascii="Calibri" w:hAnsi="Calibri" w:cs="Calibri"/>
          <w:sz w:val="22"/>
          <w:szCs w:val="22"/>
        </w:rPr>
        <w:t xml:space="preserve"> </w:t>
      </w:r>
      <w:r w:rsidRPr="00D65417">
        <w:rPr>
          <w:rFonts w:ascii="Calibri" w:hAnsi="Calibri" w:cs="Calibri"/>
          <w:sz w:val="22"/>
          <w:szCs w:val="22"/>
        </w:rPr>
        <w:t>dispensing and storage</w:t>
      </w:r>
      <w:r w:rsidR="001A756C" w:rsidRPr="00D65417">
        <w:rPr>
          <w:rFonts w:ascii="Calibri" w:hAnsi="Calibri" w:cs="Calibri"/>
          <w:sz w:val="22"/>
          <w:szCs w:val="22"/>
        </w:rPr>
        <w:t xml:space="preserve"> </w:t>
      </w:r>
      <w:r w:rsidR="00197FBC" w:rsidRPr="00D65417">
        <w:rPr>
          <w:rFonts w:ascii="Calibri" w:hAnsi="Calibri" w:cs="Calibri"/>
          <w:sz w:val="22"/>
          <w:szCs w:val="22"/>
        </w:rPr>
        <w:t xml:space="preserve">facilities and equipment, and </w:t>
      </w:r>
      <w:r w:rsidRPr="00D65417">
        <w:rPr>
          <w:rFonts w:ascii="Calibri" w:hAnsi="Calibri" w:cs="Calibri"/>
          <w:sz w:val="22"/>
          <w:szCs w:val="22"/>
        </w:rPr>
        <w:t>procedures to be followed at the minesite</w:t>
      </w:r>
      <w:r w:rsidR="00D87C0C" w:rsidRPr="00D65417">
        <w:rPr>
          <w:rFonts w:ascii="Calibri" w:hAnsi="Calibri" w:cs="Calibri"/>
          <w:sz w:val="22"/>
          <w:szCs w:val="22"/>
        </w:rPr>
        <w:t xml:space="preserve"> </w:t>
      </w:r>
      <w:r w:rsidR="002F329D" w:rsidRPr="00D65417">
        <w:rPr>
          <w:rFonts w:ascii="Calibri" w:hAnsi="Calibri" w:cs="Calibri"/>
          <w:sz w:val="22"/>
          <w:szCs w:val="22"/>
        </w:rPr>
        <w:t>during construction</w:t>
      </w:r>
      <w:r w:rsidRPr="00D65417">
        <w:rPr>
          <w:rFonts w:ascii="Calibri" w:hAnsi="Calibri" w:cs="Calibri"/>
          <w:sz w:val="22"/>
          <w:szCs w:val="22"/>
        </w:rPr>
        <w:t xml:space="preserve"> and operation.</w:t>
      </w:r>
    </w:p>
    <w:p w:rsidR="00DA3957" w:rsidRPr="00D65417" w:rsidRDefault="0095633A" w:rsidP="00C95FE1">
      <w:pPr>
        <w:pStyle w:val="Heading2"/>
      </w:pPr>
      <w:bookmarkStart w:id="1121" w:name="_Toc256416969"/>
      <w:bookmarkStart w:id="1122" w:name="_Toc256421039"/>
      <w:bookmarkStart w:id="1123" w:name="_Toc256590218"/>
      <w:bookmarkStart w:id="1124" w:name="_Toc320883752"/>
      <w:r w:rsidRPr="00D65417">
        <w:t xml:space="preserve">4.5 </w:t>
      </w:r>
      <w:r w:rsidR="006066DC" w:rsidRPr="00D65417">
        <w:t>Waste Management Plan</w:t>
      </w:r>
      <w:bookmarkEnd w:id="1121"/>
      <w:bookmarkEnd w:id="1122"/>
      <w:bookmarkEnd w:id="1123"/>
      <w:bookmarkEnd w:id="1124"/>
      <w:r w:rsidR="00DA3957" w:rsidRPr="00D65417">
        <w:t xml:space="preserve"> </w:t>
      </w:r>
    </w:p>
    <w:p w:rsidR="00EA2B2E" w:rsidRPr="00D65417" w:rsidRDefault="00757A89" w:rsidP="00EA2B2E">
      <w:pPr>
        <w:keepNext/>
        <w:rPr>
          <w:rFonts w:ascii="Calibri" w:hAnsi="Calibri" w:cs="Calibri"/>
          <w:sz w:val="22"/>
          <w:szCs w:val="22"/>
        </w:rPr>
      </w:pPr>
      <w:r w:rsidRPr="00D65417">
        <w:rPr>
          <w:rFonts w:ascii="Calibri" w:hAnsi="Calibri" w:cs="Calibri"/>
          <w:sz w:val="22"/>
          <w:szCs w:val="22"/>
        </w:rPr>
        <w:t>Waste m</w:t>
      </w:r>
      <w:r w:rsidR="00AC6C81" w:rsidRPr="00D65417">
        <w:rPr>
          <w:rFonts w:ascii="Calibri" w:hAnsi="Calibri" w:cs="Calibri"/>
          <w:sz w:val="22"/>
          <w:szCs w:val="22"/>
        </w:rPr>
        <w:t>anagement strategies to be followed during construction, operation and closure</w:t>
      </w:r>
      <w:r w:rsidR="00333142" w:rsidRPr="00D65417">
        <w:rPr>
          <w:rFonts w:ascii="Calibri" w:hAnsi="Calibri" w:cs="Calibri"/>
          <w:sz w:val="22"/>
          <w:szCs w:val="22"/>
        </w:rPr>
        <w:t xml:space="preserve"> will </w:t>
      </w:r>
      <w:r w:rsidRPr="00D65417">
        <w:rPr>
          <w:rFonts w:ascii="Calibri" w:hAnsi="Calibri" w:cs="Calibri"/>
          <w:sz w:val="22"/>
          <w:szCs w:val="22"/>
        </w:rPr>
        <w:t xml:space="preserve">be </w:t>
      </w:r>
      <w:r w:rsidR="00333142" w:rsidRPr="00D65417">
        <w:rPr>
          <w:rFonts w:ascii="Calibri" w:hAnsi="Calibri" w:cs="Calibri"/>
          <w:sz w:val="22"/>
          <w:szCs w:val="22"/>
        </w:rPr>
        <w:t xml:space="preserve">briefly described in the </w:t>
      </w:r>
      <w:r w:rsidR="000060B3" w:rsidRPr="00D65417">
        <w:rPr>
          <w:rFonts w:ascii="Calibri" w:hAnsi="Calibri" w:cs="Calibri"/>
          <w:sz w:val="22"/>
          <w:szCs w:val="22"/>
        </w:rPr>
        <w:t xml:space="preserve">MA/EMA </w:t>
      </w:r>
      <w:r w:rsidRPr="00D65417">
        <w:rPr>
          <w:rFonts w:ascii="Calibri" w:hAnsi="Calibri" w:cs="Calibri"/>
          <w:sz w:val="22"/>
          <w:szCs w:val="22"/>
        </w:rPr>
        <w:t>Application</w:t>
      </w:r>
      <w:r w:rsidR="000060B3" w:rsidRPr="00D65417">
        <w:rPr>
          <w:rFonts w:ascii="Calibri" w:hAnsi="Calibri" w:cs="Calibri"/>
          <w:sz w:val="22"/>
          <w:szCs w:val="22"/>
        </w:rPr>
        <w:t>s</w:t>
      </w:r>
      <w:r w:rsidRPr="00D65417">
        <w:rPr>
          <w:rFonts w:ascii="Calibri" w:hAnsi="Calibri" w:cs="Calibri"/>
          <w:sz w:val="22"/>
          <w:szCs w:val="22"/>
        </w:rPr>
        <w:t xml:space="preserve"> </w:t>
      </w:r>
      <w:r w:rsidR="00333142" w:rsidRPr="00D65417">
        <w:rPr>
          <w:rFonts w:ascii="Calibri" w:hAnsi="Calibri" w:cs="Calibri"/>
          <w:sz w:val="22"/>
          <w:szCs w:val="22"/>
        </w:rPr>
        <w:t xml:space="preserve">whereas </w:t>
      </w:r>
      <w:r w:rsidR="008012FB" w:rsidRPr="00D65417">
        <w:rPr>
          <w:rFonts w:ascii="Calibri" w:hAnsi="Calibri" w:cs="Calibri"/>
          <w:sz w:val="22"/>
          <w:szCs w:val="22"/>
        </w:rPr>
        <w:t xml:space="preserve">a </w:t>
      </w:r>
      <w:r w:rsidR="00333142" w:rsidRPr="00D65417">
        <w:rPr>
          <w:rFonts w:ascii="Calibri" w:hAnsi="Calibri" w:cs="Calibri"/>
          <w:sz w:val="22"/>
          <w:szCs w:val="22"/>
        </w:rPr>
        <w:t>detailed plan will be in the Appended EMP.</w:t>
      </w:r>
      <w:r w:rsidR="00EA2B2E" w:rsidRPr="00D65417">
        <w:rPr>
          <w:rFonts w:ascii="Calibri" w:hAnsi="Calibri" w:cs="Calibri"/>
          <w:sz w:val="22"/>
          <w:szCs w:val="22"/>
        </w:rPr>
        <w:t xml:space="preserve"> </w:t>
      </w:r>
      <w:r w:rsidRPr="00D65417">
        <w:rPr>
          <w:rFonts w:ascii="Calibri" w:hAnsi="Calibri" w:cs="Calibri"/>
          <w:sz w:val="22"/>
          <w:szCs w:val="22"/>
        </w:rPr>
        <w:t>The WMP will clearly outline all discharge</w:t>
      </w:r>
      <w:r w:rsidR="00621045" w:rsidRPr="00D65417">
        <w:rPr>
          <w:rFonts w:ascii="Calibri" w:hAnsi="Calibri" w:cs="Calibri"/>
          <w:sz w:val="22"/>
          <w:szCs w:val="22"/>
        </w:rPr>
        <w:t>s</w:t>
      </w:r>
      <w:r w:rsidRPr="00D65417">
        <w:rPr>
          <w:rFonts w:ascii="Calibri" w:hAnsi="Calibri" w:cs="Calibri"/>
          <w:sz w:val="22"/>
          <w:szCs w:val="22"/>
        </w:rPr>
        <w:t xml:space="preserve"> through the various construction and operation phases of the project. </w:t>
      </w:r>
    </w:p>
    <w:p w:rsidR="00621045" w:rsidRPr="00D65417" w:rsidRDefault="00621045" w:rsidP="00621045">
      <w:pPr>
        <w:autoSpaceDE w:val="0"/>
        <w:autoSpaceDN w:val="0"/>
        <w:adjustRightInd w:val="0"/>
        <w:rPr>
          <w:rFonts w:ascii="Calibri" w:hAnsi="Calibri" w:cs="Calibri"/>
          <w:sz w:val="22"/>
          <w:szCs w:val="22"/>
        </w:rPr>
      </w:pPr>
    </w:p>
    <w:p w:rsidR="00621045" w:rsidRPr="00D65417" w:rsidRDefault="00621045" w:rsidP="0006736B">
      <w:pPr>
        <w:numPr>
          <w:ilvl w:val="0"/>
          <w:numId w:val="47"/>
        </w:numPr>
        <w:autoSpaceDE w:val="0"/>
        <w:autoSpaceDN w:val="0"/>
        <w:adjustRightInd w:val="0"/>
        <w:spacing w:after="47"/>
        <w:rPr>
          <w:rFonts w:ascii="Calibri" w:hAnsi="Calibri" w:cs="Calibri"/>
          <w:sz w:val="22"/>
          <w:szCs w:val="22"/>
        </w:rPr>
      </w:pPr>
      <w:r w:rsidRPr="00D65417">
        <w:rPr>
          <w:rFonts w:ascii="Calibri" w:hAnsi="Calibri" w:cs="Calibri"/>
          <w:sz w:val="22"/>
          <w:szCs w:val="22"/>
        </w:rPr>
        <w:t xml:space="preserve">Air contaminants – </w:t>
      </w:r>
      <w:r w:rsidR="00297DEB" w:rsidRPr="00D65417">
        <w:rPr>
          <w:rFonts w:ascii="Calibri" w:hAnsi="Calibri" w:cs="Calibri"/>
          <w:sz w:val="22"/>
          <w:szCs w:val="22"/>
        </w:rPr>
        <w:t>list sources</w:t>
      </w:r>
      <w:r w:rsidRPr="00D65417">
        <w:rPr>
          <w:rFonts w:ascii="Calibri" w:hAnsi="Calibri" w:cs="Calibri"/>
          <w:sz w:val="22"/>
          <w:szCs w:val="22"/>
        </w:rPr>
        <w:t>,</w:t>
      </w:r>
      <w:r w:rsidR="00297DEB" w:rsidRPr="00D65417">
        <w:rPr>
          <w:rFonts w:ascii="Calibri" w:hAnsi="Calibri" w:cs="Calibri"/>
          <w:sz w:val="22"/>
          <w:szCs w:val="22"/>
        </w:rPr>
        <w:t xml:space="preserve"> open burning, incineration, and include</w:t>
      </w:r>
      <w:r w:rsidRPr="00D65417">
        <w:rPr>
          <w:rFonts w:ascii="Calibri" w:hAnsi="Calibri" w:cs="Calibri"/>
          <w:sz w:val="22"/>
          <w:szCs w:val="22"/>
        </w:rPr>
        <w:t xml:space="preserve"> spills,</w:t>
      </w:r>
      <w:r w:rsidR="00B708C5" w:rsidRPr="00D65417">
        <w:rPr>
          <w:rFonts w:ascii="Calibri" w:hAnsi="Calibri" w:cs="Calibri"/>
          <w:sz w:val="22"/>
          <w:szCs w:val="22"/>
        </w:rPr>
        <w:t xml:space="preserve"> dust,</w:t>
      </w:r>
      <w:r w:rsidRPr="00D65417">
        <w:rPr>
          <w:rFonts w:ascii="Calibri" w:hAnsi="Calibri" w:cs="Calibri"/>
          <w:sz w:val="22"/>
          <w:szCs w:val="22"/>
        </w:rPr>
        <w:t xml:space="preserve"> fugitive emissions from all processes (including cooling), emissions from ponds and yards</w:t>
      </w:r>
      <w:r w:rsidR="00535B41" w:rsidRPr="00D65417">
        <w:rPr>
          <w:rFonts w:ascii="Calibri" w:hAnsi="Calibri" w:cs="Calibri"/>
          <w:sz w:val="22"/>
          <w:szCs w:val="22"/>
        </w:rPr>
        <w:t>, emissions from electrical generation</w:t>
      </w:r>
      <w:r w:rsidRPr="00D65417">
        <w:rPr>
          <w:rFonts w:ascii="Calibri" w:hAnsi="Calibri" w:cs="Calibri"/>
          <w:sz w:val="22"/>
          <w:szCs w:val="22"/>
        </w:rPr>
        <w:t xml:space="preserve">. </w:t>
      </w:r>
      <w:r w:rsidR="00B708C5" w:rsidRPr="00D65417">
        <w:rPr>
          <w:rFonts w:ascii="Calibri" w:hAnsi="Calibri" w:cs="Calibri"/>
          <w:sz w:val="22"/>
          <w:szCs w:val="22"/>
        </w:rPr>
        <w:t xml:space="preserve">(Depending on the mining process, there may be need for </w:t>
      </w:r>
      <w:r w:rsidR="00F30DB3">
        <w:rPr>
          <w:rFonts w:ascii="Calibri" w:hAnsi="Calibri" w:cs="Calibri"/>
          <w:sz w:val="22"/>
          <w:szCs w:val="22"/>
        </w:rPr>
        <w:t xml:space="preserve">an </w:t>
      </w:r>
      <w:r w:rsidR="00DF2ADA" w:rsidRPr="00D65417">
        <w:rPr>
          <w:rFonts w:ascii="Calibri" w:hAnsi="Calibri" w:cs="Calibri"/>
          <w:sz w:val="22"/>
          <w:szCs w:val="22"/>
        </w:rPr>
        <w:t>air discharge</w:t>
      </w:r>
      <w:r w:rsidR="00F30DB3">
        <w:rPr>
          <w:rFonts w:ascii="Calibri" w:hAnsi="Calibri" w:cs="Calibri"/>
          <w:sz w:val="22"/>
          <w:szCs w:val="22"/>
        </w:rPr>
        <w:t xml:space="preserve"> permit</w:t>
      </w:r>
      <w:r w:rsidR="00B708C5" w:rsidRPr="00D65417">
        <w:rPr>
          <w:rFonts w:ascii="Calibri" w:hAnsi="Calibri" w:cs="Calibri"/>
          <w:sz w:val="22"/>
          <w:szCs w:val="22"/>
        </w:rPr>
        <w:t>.)</w:t>
      </w:r>
      <w:r w:rsidR="00DF2ADA" w:rsidRPr="00D65417">
        <w:rPr>
          <w:rFonts w:ascii="Calibri" w:hAnsi="Calibri" w:cs="Calibri"/>
          <w:sz w:val="22"/>
          <w:szCs w:val="22"/>
        </w:rPr>
        <w:t xml:space="preserve"> </w:t>
      </w:r>
      <w:r w:rsidR="00D41949">
        <w:rPr>
          <w:rFonts w:ascii="Calibri" w:hAnsi="Calibri" w:cs="Calibri"/>
          <w:sz w:val="22"/>
          <w:szCs w:val="22"/>
        </w:rPr>
        <w:t>Refer to</w:t>
      </w:r>
      <w:r w:rsidR="00F30DB3">
        <w:rPr>
          <w:rFonts w:ascii="Calibri" w:hAnsi="Calibri" w:cs="Calibri"/>
          <w:sz w:val="22"/>
          <w:szCs w:val="22"/>
        </w:rPr>
        <w:t xml:space="preserve"> information </w:t>
      </w:r>
      <w:r w:rsidR="00DF2ADA" w:rsidRPr="00D65417">
        <w:rPr>
          <w:rFonts w:ascii="Calibri" w:hAnsi="Calibri" w:cs="Calibri"/>
          <w:sz w:val="22"/>
          <w:szCs w:val="22"/>
        </w:rPr>
        <w:t>box</w:t>
      </w:r>
      <w:r w:rsidR="00F30DB3">
        <w:rPr>
          <w:rFonts w:ascii="Calibri" w:hAnsi="Calibri" w:cs="Calibri"/>
          <w:sz w:val="22"/>
          <w:szCs w:val="22"/>
        </w:rPr>
        <w:t>:</w:t>
      </w:r>
      <w:r w:rsidR="00DF2ADA" w:rsidRPr="00D65417">
        <w:rPr>
          <w:rFonts w:ascii="Calibri" w:hAnsi="Calibri" w:cs="Calibri"/>
          <w:sz w:val="22"/>
          <w:szCs w:val="22"/>
        </w:rPr>
        <w:t xml:space="preserve"> </w:t>
      </w:r>
      <w:r w:rsidR="00DF2ADA" w:rsidRPr="00D41949">
        <w:rPr>
          <w:rFonts w:ascii="Calibri" w:hAnsi="Calibri" w:cs="Calibri"/>
          <w:b/>
          <w:sz w:val="22"/>
          <w:szCs w:val="22"/>
        </w:rPr>
        <w:t xml:space="preserve">Open </w:t>
      </w:r>
      <w:r w:rsidR="00F30DB3" w:rsidRPr="00D41949">
        <w:rPr>
          <w:rFonts w:ascii="Calibri" w:hAnsi="Calibri" w:cs="Calibri"/>
          <w:b/>
          <w:sz w:val="22"/>
          <w:szCs w:val="22"/>
        </w:rPr>
        <w:t>B</w:t>
      </w:r>
      <w:r w:rsidR="00DF2ADA" w:rsidRPr="00D41949">
        <w:rPr>
          <w:rFonts w:ascii="Calibri" w:hAnsi="Calibri" w:cs="Calibri"/>
          <w:b/>
          <w:sz w:val="22"/>
          <w:szCs w:val="22"/>
        </w:rPr>
        <w:t>urning</w:t>
      </w:r>
      <w:r w:rsidR="00F30DB3">
        <w:rPr>
          <w:rFonts w:ascii="Calibri" w:hAnsi="Calibri" w:cs="Calibri"/>
          <w:sz w:val="22"/>
          <w:szCs w:val="22"/>
        </w:rPr>
        <w:t>.</w:t>
      </w:r>
    </w:p>
    <w:p w:rsidR="00621045" w:rsidRPr="00D65417" w:rsidRDefault="00621045" w:rsidP="0006736B">
      <w:pPr>
        <w:numPr>
          <w:ilvl w:val="0"/>
          <w:numId w:val="47"/>
        </w:numPr>
        <w:autoSpaceDE w:val="0"/>
        <w:autoSpaceDN w:val="0"/>
        <w:adjustRightInd w:val="0"/>
        <w:spacing w:after="47"/>
        <w:rPr>
          <w:rFonts w:ascii="Calibri" w:hAnsi="Calibri" w:cs="Calibri"/>
          <w:sz w:val="22"/>
          <w:szCs w:val="22"/>
        </w:rPr>
      </w:pPr>
      <w:r w:rsidRPr="00D65417">
        <w:rPr>
          <w:rFonts w:ascii="Calibri" w:hAnsi="Calibri" w:cs="Calibri"/>
          <w:sz w:val="22"/>
          <w:szCs w:val="22"/>
        </w:rPr>
        <w:t xml:space="preserve">Effluents – </w:t>
      </w:r>
      <w:r w:rsidR="00297DEB" w:rsidRPr="00D65417">
        <w:rPr>
          <w:rFonts w:ascii="Calibri" w:hAnsi="Calibri" w:cs="Calibri"/>
          <w:sz w:val="22"/>
          <w:szCs w:val="22"/>
        </w:rPr>
        <w:t>list sources</w:t>
      </w:r>
      <w:r w:rsidRPr="00D65417">
        <w:rPr>
          <w:rFonts w:ascii="Calibri" w:hAnsi="Calibri" w:cs="Calibri"/>
          <w:sz w:val="22"/>
          <w:szCs w:val="22"/>
        </w:rPr>
        <w:t xml:space="preserve">, </w:t>
      </w:r>
      <w:r w:rsidR="00297DEB" w:rsidRPr="00D65417">
        <w:rPr>
          <w:rFonts w:ascii="Calibri" w:hAnsi="Calibri" w:cs="Calibri"/>
          <w:sz w:val="22"/>
          <w:szCs w:val="22"/>
        </w:rPr>
        <w:t xml:space="preserve">include </w:t>
      </w:r>
      <w:r w:rsidRPr="00D65417">
        <w:rPr>
          <w:rFonts w:ascii="Calibri" w:hAnsi="Calibri" w:cs="Calibri"/>
          <w:sz w:val="22"/>
          <w:szCs w:val="22"/>
        </w:rPr>
        <w:t>spills, exfiltration, spray irrigation other losses from processes including cooling, sewage</w:t>
      </w:r>
      <w:r w:rsidR="00B708C5" w:rsidRPr="00D65417">
        <w:rPr>
          <w:rFonts w:ascii="Calibri" w:hAnsi="Calibri" w:cs="Calibri"/>
          <w:sz w:val="22"/>
          <w:szCs w:val="22"/>
        </w:rPr>
        <w:t xml:space="preserve"> </w:t>
      </w:r>
      <w:r w:rsidR="00F30DB3">
        <w:rPr>
          <w:rFonts w:ascii="Calibri" w:hAnsi="Calibri" w:cs="Calibri"/>
          <w:sz w:val="22"/>
          <w:szCs w:val="22"/>
        </w:rPr>
        <w:t>(</w:t>
      </w:r>
      <w:r w:rsidR="00D41949">
        <w:rPr>
          <w:rFonts w:ascii="Calibri" w:hAnsi="Calibri" w:cs="Calibri"/>
          <w:sz w:val="22"/>
          <w:szCs w:val="22"/>
        </w:rPr>
        <w:t>refer to</w:t>
      </w:r>
      <w:r w:rsidR="00F30DB3">
        <w:rPr>
          <w:rFonts w:ascii="Calibri" w:hAnsi="Calibri" w:cs="Calibri"/>
          <w:sz w:val="22"/>
          <w:szCs w:val="22"/>
        </w:rPr>
        <w:t xml:space="preserve"> information </w:t>
      </w:r>
      <w:r w:rsidR="00F30DB3" w:rsidRPr="00D65417">
        <w:rPr>
          <w:rFonts w:ascii="Calibri" w:hAnsi="Calibri" w:cs="Calibri"/>
          <w:sz w:val="22"/>
          <w:szCs w:val="22"/>
        </w:rPr>
        <w:t>box</w:t>
      </w:r>
      <w:r w:rsidR="00F30DB3">
        <w:rPr>
          <w:rFonts w:ascii="Calibri" w:hAnsi="Calibri" w:cs="Calibri"/>
          <w:sz w:val="22"/>
          <w:szCs w:val="22"/>
        </w:rPr>
        <w:t>:</w:t>
      </w:r>
      <w:r w:rsidR="00F30DB3" w:rsidRPr="00D65417">
        <w:rPr>
          <w:rFonts w:ascii="Calibri" w:hAnsi="Calibri" w:cs="Calibri"/>
          <w:sz w:val="22"/>
          <w:szCs w:val="22"/>
        </w:rPr>
        <w:t xml:space="preserve"> </w:t>
      </w:r>
      <w:r w:rsidR="00B708C5" w:rsidRPr="00D41949">
        <w:rPr>
          <w:rFonts w:ascii="Calibri" w:hAnsi="Calibri" w:cs="Calibri"/>
          <w:b/>
          <w:sz w:val="22"/>
          <w:szCs w:val="22"/>
        </w:rPr>
        <w:t>Sewage Discharges</w:t>
      </w:r>
      <w:r w:rsidR="00F30DB3">
        <w:rPr>
          <w:rFonts w:ascii="Calibri" w:hAnsi="Calibri" w:cs="Calibri"/>
          <w:sz w:val="22"/>
          <w:szCs w:val="22"/>
        </w:rPr>
        <w:t>)</w:t>
      </w:r>
      <w:r w:rsidRPr="00D65417">
        <w:rPr>
          <w:rFonts w:ascii="Calibri" w:hAnsi="Calibri" w:cs="Calibri"/>
          <w:sz w:val="22"/>
          <w:szCs w:val="22"/>
        </w:rPr>
        <w:t xml:space="preserve">, and storm water discharges. </w:t>
      </w:r>
    </w:p>
    <w:p w:rsidR="00621045" w:rsidRPr="00D65417" w:rsidRDefault="00621045" w:rsidP="0006736B">
      <w:pPr>
        <w:numPr>
          <w:ilvl w:val="0"/>
          <w:numId w:val="47"/>
        </w:numPr>
        <w:autoSpaceDE w:val="0"/>
        <w:autoSpaceDN w:val="0"/>
        <w:adjustRightInd w:val="0"/>
        <w:rPr>
          <w:rFonts w:ascii="Calibri" w:hAnsi="Calibri" w:cs="Calibri"/>
          <w:sz w:val="22"/>
          <w:szCs w:val="22"/>
        </w:rPr>
      </w:pPr>
      <w:r w:rsidRPr="00D65417">
        <w:rPr>
          <w:rFonts w:ascii="Calibri" w:hAnsi="Calibri" w:cs="Calibri"/>
          <w:sz w:val="22"/>
          <w:szCs w:val="22"/>
        </w:rPr>
        <w:t xml:space="preserve">Refuse – </w:t>
      </w:r>
      <w:r w:rsidR="00297DEB" w:rsidRPr="00D65417">
        <w:rPr>
          <w:rFonts w:ascii="Calibri" w:hAnsi="Calibri" w:cs="Calibri"/>
          <w:sz w:val="22"/>
          <w:szCs w:val="22"/>
        </w:rPr>
        <w:t>list sources, include</w:t>
      </w:r>
      <w:r w:rsidRPr="00D65417">
        <w:rPr>
          <w:rFonts w:ascii="Calibri" w:hAnsi="Calibri" w:cs="Calibri"/>
          <w:sz w:val="22"/>
          <w:szCs w:val="22"/>
        </w:rPr>
        <w:t xml:space="preserve"> spills and other losses of materials including leachate, materials from landfilling or land-farming or recyclable materials. </w:t>
      </w:r>
      <w:r w:rsidR="00D41949">
        <w:rPr>
          <w:rFonts w:ascii="Calibri" w:hAnsi="Calibri" w:cs="Calibri"/>
          <w:sz w:val="22"/>
          <w:szCs w:val="22"/>
        </w:rPr>
        <w:t>Refer to</w:t>
      </w:r>
      <w:r w:rsidR="00F30DB3">
        <w:rPr>
          <w:rFonts w:ascii="Calibri" w:hAnsi="Calibri" w:cs="Calibri"/>
          <w:sz w:val="22"/>
          <w:szCs w:val="22"/>
        </w:rPr>
        <w:t xml:space="preserve"> information </w:t>
      </w:r>
      <w:r w:rsidR="00F30DB3" w:rsidRPr="00D65417">
        <w:rPr>
          <w:rFonts w:ascii="Calibri" w:hAnsi="Calibri" w:cs="Calibri"/>
          <w:sz w:val="22"/>
          <w:szCs w:val="22"/>
        </w:rPr>
        <w:t>box</w:t>
      </w:r>
      <w:r w:rsidR="00F30DB3">
        <w:rPr>
          <w:rFonts w:ascii="Calibri" w:hAnsi="Calibri" w:cs="Calibri"/>
          <w:sz w:val="22"/>
          <w:szCs w:val="22"/>
        </w:rPr>
        <w:t>:</w:t>
      </w:r>
      <w:r w:rsidR="00F30DB3" w:rsidRPr="00D65417">
        <w:rPr>
          <w:rFonts w:ascii="Calibri" w:hAnsi="Calibri" w:cs="Calibri"/>
          <w:sz w:val="22"/>
          <w:szCs w:val="22"/>
        </w:rPr>
        <w:t xml:space="preserve"> </w:t>
      </w:r>
      <w:r w:rsidR="00B708C5" w:rsidRPr="00D41949">
        <w:rPr>
          <w:rFonts w:ascii="Calibri" w:hAnsi="Calibri" w:cs="Calibri"/>
          <w:b/>
          <w:sz w:val="22"/>
          <w:szCs w:val="22"/>
        </w:rPr>
        <w:t>Refuse</w:t>
      </w:r>
      <w:r w:rsidR="00DF2ADA" w:rsidRPr="00D65417">
        <w:rPr>
          <w:rFonts w:ascii="Calibri" w:hAnsi="Calibri" w:cs="Calibri"/>
          <w:sz w:val="22"/>
          <w:szCs w:val="22"/>
        </w:rPr>
        <w:t>.</w:t>
      </w:r>
    </w:p>
    <w:p w:rsidR="009E57C8" w:rsidRPr="00D65417" w:rsidRDefault="00621045" w:rsidP="0006736B">
      <w:pPr>
        <w:numPr>
          <w:ilvl w:val="0"/>
          <w:numId w:val="47"/>
        </w:numPr>
        <w:autoSpaceDE w:val="0"/>
        <w:autoSpaceDN w:val="0"/>
        <w:adjustRightInd w:val="0"/>
        <w:rPr>
          <w:rFonts w:ascii="Calibri" w:hAnsi="Calibri" w:cs="Calibri"/>
          <w:sz w:val="22"/>
          <w:szCs w:val="22"/>
        </w:rPr>
      </w:pPr>
      <w:r w:rsidRPr="00D65417">
        <w:rPr>
          <w:rFonts w:ascii="Calibri" w:hAnsi="Calibri" w:cs="Calibri"/>
          <w:sz w:val="22"/>
          <w:szCs w:val="22"/>
        </w:rPr>
        <w:t xml:space="preserve">Site Contamination – an inventory of known or suspected site contamination and the potential for further soil or groundwater contamination on or near the site; and proposed site decommissioning or planned site remedial activities including information required for the completion of a site profile as described in the Contaminated Sites Regulation, at </w:t>
      </w:r>
      <w:hyperlink r:id="rId16" w:history="1">
        <w:r w:rsidR="009E57C8" w:rsidRPr="00D65417">
          <w:rPr>
            <w:rStyle w:val="Hyperlink"/>
            <w:rFonts w:ascii="Calibri" w:hAnsi="Calibri" w:cs="Calibri"/>
            <w:sz w:val="22"/>
            <w:szCs w:val="22"/>
          </w:rPr>
          <w:t>http://www.bclaws.ca/EPLibraries/bclaws_new/document/ID/freeside/375_96_00</w:t>
        </w:r>
      </w:hyperlink>
    </w:p>
    <w:p w:rsidR="0053289C" w:rsidRDefault="0053289C" w:rsidP="009E57C8">
      <w:pPr>
        <w:autoSpaceDE w:val="0"/>
        <w:autoSpaceDN w:val="0"/>
        <w:adjustRightInd w:val="0"/>
        <w:ind w:left="720"/>
        <w:rPr>
          <w:rFonts w:ascii="Calibri" w:hAnsi="Calibri" w:cs="Calibri"/>
          <w:sz w:val="22"/>
          <w:szCs w:val="22"/>
          <w:u w:val="single"/>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4068"/>
      </w:tblGrid>
      <w:tr w:rsidR="002A4823" w:rsidTr="00DE4E1D">
        <w:trPr>
          <w:trHeight w:val="9000"/>
        </w:trPr>
        <w:tc>
          <w:tcPr>
            <w:tcW w:w="4068" w:type="dxa"/>
          </w:tcPr>
          <w:p w:rsidR="002A4823" w:rsidRDefault="00E17F4E" w:rsidP="009E57C8">
            <w:pPr>
              <w:autoSpaceDE w:val="0"/>
              <w:autoSpaceDN w:val="0"/>
              <w:adjustRightInd w:val="0"/>
              <w:rPr>
                <w:rFonts w:ascii="Calibri" w:hAnsi="Calibri" w:cs="Calibri"/>
                <w:sz w:val="22"/>
                <w:szCs w:val="22"/>
                <w:u w:val="single"/>
              </w:rPr>
            </w:pPr>
            <w:r>
              <w:rPr>
                <w:rFonts w:ascii="Calibri" w:hAnsi="Calibri" w:cs="Calibri"/>
                <w:noProof/>
                <w:sz w:val="22"/>
                <w:szCs w:val="22"/>
                <w:lang w:val="en-CA" w:eastAsia="en-CA"/>
              </w:rPr>
              <mc:AlternateContent>
                <mc:Choice Requires="wps">
                  <w:drawing>
                    <wp:inline distT="0" distB="0" distL="0" distR="0">
                      <wp:extent cx="2347595" cy="3868420"/>
                      <wp:effectExtent l="9525" t="9525" r="5080" b="825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3868420"/>
                              </a:xfrm>
                              <a:prstGeom prst="rect">
                                <a:avLst/>
                              </a:prstGeom>
                              <a:solidFill>
                                <a:srgbClr val="FFFFFF"/>
                              </a:solidFill>
                              <a:ln w="9525">
                                <a:solidFill>
                                  <a:srgbClr val="000000"/>
                                </a:solidFill>
                                <a:miter lim="800000"/>
                                <a:headEnd/>
                                <a:tailEnd/>
                              </a:ln>
                            </wps:spPr>
                            <wps:txbx>
                              <w:txbxContent>
                                <w:p w:rsidR="00DE4E1D" w:rsidRPr="00E1073B" w:rsidRDefault="00DE4E1D" w:rsidP="00DE4E1D">
                                  <w:pPr>
                                    <w:rPr>
                                      <w:rFonts w:ascii="Calibri" w:hAnsi="Calibri" w:cs="Calibri"/>
                                      <w:b/>
                                      <w:smallCaps/>
                                      <w:sz w:val="18"/>
                                    </w:rPr>
                                  </w:pPr>
                                  <w:r w:rsidRPr="00E1073B">
                                    <w:rPr>
                                      <w:rFonts w:ascii="Calibri" w:hAnsi="Calibri" w:cs="Calibri"/>
                                      <w:b/>
                                      <w:smallCaps/>
                                      <w:sz w:val="18"/>
                                    </w:rPr>
                                    <w:t>Open Burning</w:t>
                                  </w:r>
                                </w:p>
                                <w:p w:rsidR="00DE4E1D" w:rsidRPr="00DE4E1D" w:rsidRDefault="00DE4E1D" w:rsidP="00DE4E1D">
                                  <w:pPr>
                                    <w:rPr>
                                      <w:rFonts w:ascii="Calibri" w:hAnsi="Calibri" w:cs="Calibri"/>
                                      <w:sz w:val="18"/>
                                    </w:rPr>
                                  </w:pPr>
                                  <w:r>
                                    <w:rPr>
                                      <w:rFonts w:ascii="Calibri" w:hAnsi="Calibri" w:cs="Calibri"/>
                                      <w:sz w:val="18"/>
                                    </w:rPr>
                                    <w:t>O</w:t>
                                  </w:r>
                                  <w:r w:rsidRPr="00F30DB3">
                                    <w:rPr>
                                      <w:rFonts w:ascii="Calibri" w:hAnsi="Calibri" w:cs="Calibri"/>
                                      <w:sz w:val="18"/>
                                    </w:rPr>
                                    <w:t>pen burning of land clearing debris shall be carried out in accordance with the Open Burning Smoke Control Regulation.  Open burning of construction wastes and other wood waste requires authorization under EMA.  Please contact the regional Environmental Protection office for more information abou</w:t>
                                  </w:r>
                                  <w:r>
                                    <w:rPr>
                                      <w:rFonts w:ascii="Calibri" w:hAnsi="Calibri" w:cs="Calibri"/>
                                      <w:sz w:val="18"/>
                                    </w:rPr>
                                    <w:t>t applying for an authorization</w:t>
                                  </w:r>
                                </w:p>
                              </w:txbxContent>
                            </wps:txbx>
                            <wps:bodyPr rot="0" vert="horz" wrap="square" lIns="91440" tIns="45720" rIns="91440" bIns="45720" anchor="t" anchorCtr="0" upright="1">
                              <a:spAutoFit/>
                            </wps:bodyPr>
                          </wps:wsp>
                        </a:graphicData>
                      </a:graphic>
                    </wp:inline>
                  </w:drawing>
                </mc:Choice>
                <mc:Fallback>
                  <w:pict>
                    <v:shape id="Text Box 4" o:spid="_x0000_s1028" type="#_x0000_t202" style="width:184.85pt;height:3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">
                      <v:textbox style="mso-fit-shape-to-text:t">
                        <w:txbxContent>
                          <w:p w:rsidR="00DE4E1D" w:rsidRPr="00E1073B" w:rsidRDefault="00DE4E1D" w:rsidP="00DE4E1D">
                            <w:pPr>
                              <w:rPr>
                                <w:rFonts w:ascii="Calibri" w:hAnsi="Calibri" w:cs="Calibri"/>
                                <w:b/>
                                <w:smallCaps/>
                                <w:sz w:val="18"/>
                              </w:rPr>
                            </w:pPr>
                            <w:r w:rsidRPr="00E1073B">
                              <w:rPr>
                                <w:rFonts w:ascii="Calibri" w:hAnsi="Calibri" w:cs="Calibri"/>
                                <w:b/>
                                <w:smallCaps/>
                                <w:sz w:val="18"/>
                              </w:rPr>
                              <w:t>Open Burning</w:t>
                            </w:r>
                          </w:p>
                          <w:p w:rsidR="00DE4E1D" w:rsidRPr="00DE4E1D" w:rsidRDefault="00DE4E1D" w:rsidP="00DE4E1D">
                            <w:pPr>
                              <w:rPr>
                                <w:rFonts w:ascii="Calibri" w:hAnsi="Calibri" w:cs="Calibri"/>
                                <w:sz w:val="18"/>
                              </w:rPr>
                            </w:pPr>
                            <w:r>
                              <w:rPr>
                                <w:rFonts w:ascii="Calibri" w:hAnsi="Calibri" w:cs="Calibri"/>
                                <w:sz w:val="18"/>
                              </w:rPr>
                              <w:t>O</w:t>
                            </w:r>
                            <w:r w:rsidRPr="00F30DB3">
                              <w:rPr>
                                <w:rFonts w:ascii="Calibri" w:hAnsi="Calibri" w:cs="Calibri"/>
                                <w:sz w:val="18"/>
                              </w:rPr>
                              <w:t>pen burning of land clearing debris shall be carried out in accordance with the Open Burning Smoke Control Regulation.  Open burning of construction wastes and other wood waste requires authorization under EMA.  Please contact the regional Environmental Protection office for more information abou</w:t>
                            </w:r>
                            <w:r>
                              <w:rPr>
                                <w:rFonts w:ascii="Calibri" w:hAnsi="Calibri" w:cs="Calibri"/>
                                <w:sz w:val="18"/>
                              </w:rPr>
                              <w:t>t applying for an authorization</w:t>
                            </w:r>
                          </w:p>
                        </w:txbxContent>
                      </v:textbox>
                      <w10:anchorlock/>
                    </v:shape>
                  </w:pict>
                </mc:Fallback>
              </mc:AlternateContent>
            </w:r>
          </w:p>
          <w:p w:rsidR="002A4823" w:rsidRDefault="002A4823" w:rsidP="009E57C8">
            <w:pPr>
              <w:autoSpaceDE w:val="0"/>
              <w:autoSpaceDN w:val="0"/>
              <w:adjustRightInd w:val="0"/>
              <w:rPr>
                <w:rFonts w:ascii="Calibri" w:hAnsi="Calibri" w:cs="Calibri"/>
                <w:sz w:val="22"/>
                <w:szCs w:val="22"/>
                <w:u w:val="single"/>
              </w:rPr>
            </w:pPr>
          </w:p>
          <w:p w:rsidR="002A4823" w:rsidRDefault="00E17F4E" w:rsidP="009E57C8">
            <w:pPr>
              <w:autoSpaceDE w:val="0"/>
              <w:autoSpaceDN w:val="0"/>
              <w:adjustRightInd w:val="0"/>
              <w:rPr>
                <w:rFonts w:ascii="Calibri" w:hAnsi="Calibri" w:cs="Calibri"/>
                <w:sz w:val="22"/>
                <w:szCs w:val="22"/>
                <w:u w:val="single"/>
              </w:rPr>
            </w:pPr>
            <w:r>
              <w:rPr>
                <w:rFonts w:ascii="Calibri" w:hAnsi="Calibri" w:cs="Calibri"/>
                <w:noProof/>
                <w:sz w:val="22"/>
                <w:szCs w:val="22"/>
                <w:lang w:val="en-CA" w:eastAsia="en-CA"/>
              </w:rPr>
              <mc:AlternateContent>
                <mc:Choice Requires="wps">
                  <w:drawing>
                    <wp:inline distT="0" distB="0" distL="0" distR="0">
                      <wp:extent cx="2347595" cy="3868420"/>
                      <wp:effectExtent l="9525" t="9525" r="5080"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3868420"/>
                              </a:xfrm>
                              <a:prstGeom prst="rect">
                                <a:avLst/>
                              </a:prstGeom>
                              <a:solidFill>
                                <a:srgbClr val="FFFFFF"/>
                              </a:solidFill>
                              <a:ln w="9525">
                                <a:solidFill>
                                  <a:srgbClr val="000000"/>
                                </a:solidFill>
                                <a:miter lim="800000"/>
                                <a:headEnd/>
                                <a:tailEnd/>
                              </a:ln>
                            </wps:spPr>
                            <wps:txbx>
                              <w:txbxContent>
                                <w:p w:rsidR="00DE4E1D" w:rsidRPr="00E1073B" w:rsidRDefault="00DE4E1D" w:rsidP="002A4823">
                                  <w:pPr>
                                    <w:rPr>
                                      <w:rFonts w:ascii="Calibri" w:hAnsi="Calibri" w:cs="Calibri"/>
                                      <w:b/>
                                      <w:smallCaps/>
                                      <w:sz w:val="18"/>
                                    </w:rPr>
                                  </w:pPr>
                                  <w:r w:rsidRPr="00E1073B">
                                    <w:rPr>
                                      <w:rFonts w:ascii="Calibri" w:hAnsi="Calibri" w:cs="Calibri"/>
                                      <w:b/>
                                      <w:smallCaps/>
                                      <w:sz w:val="18"/>
                                    </w:rPr>
                                    <w:t>Refuse</w:t>
                                  </w:r>
                                </w:p>
                                <w:p w:rsidR="00DE4E1D" w:rsidRDefault="00DE4E1D" w:rsidP="002A4823">
                                  <w:pPr>
                                    <w:rPr>
                                      <w:rFonts w:ascii="Calibri" w:hAnsi="Calibri" w:cs="Calibri"/>
                                      <w:sz w:val="18"/>
                                    </w:rPr>
                                  </w:pPr>
                                  <w:r w:rsidRPr="00F30DB3">
                                    <w:rPr>
                                      <w:rFonts w:ascii="Calibri" w:hAnsi="Calibri" w:cs="Calibri"/>
                                      <w:sz w:val="18"/>
                                    </w:rPr>
                                    <w:t>The Ministry’s policy for disposal of putrescible wastes (food wastes) for exploration,</w:t>
                                  </w:r>
                                  <w:r>
                                    <w:rPr>
                                      <w:rFonts w:ascii="Calibri" w:hAnsi="Calibri" w:cs="Calibri"/>
                                      <w:sz w:val="18"/>
                                    </w:rPr>
                                    <w:t xml:space="preserve"> </w:t>
                                  </w:r>
                                  <w:r w:rsidRPr="00F30DB3">
                                    <w:rPr>
                                      <w:rFonts w:ascii="Calibri" w:hAnsi="Calibri" w:cs="Calibri"/>
                                      <w:sz w:val="18"/>
                                    </w:rPr>
                                    <w:t xml:space="preserve">construction and industrial camps is incineration in a properly designed auxiliary fuel-fired refuse incinerator.  For operations under 100 persons, a permit is not required for refuse disposal.  For operations over 100 persons, an application under the EMA is required.  Please visit the following website for additional information:  </w:t>
                                  </w:r>
                                  <w:hyperlink r:id="rId17" w:history="1">
                                    <w:r w:rsidRPr="00826B4B">
                                      <w:rPr>
                                        <w:rStyle w:val="Hyperlink"/>
                                        <w:rFonts w:ascii="Calibri" w:hAnsi="Calibri" w:cs="Calibri"/>
                                        <w:sz w:val="18"/>
                                      </w:rPr>
                                      <w:t>http://www.env.gov.bc.ca/epd/waste_discharge_auth/intro.htm</w:t>
                                    </w:r>
                                  </w:hyperlink>
                                </w:p>
                                <w:p w:rsidR="00DE4E1D" w:rsidRDefault="00DE4E1D" w:rsidP="002A4823">
                                  <w:pPr>
                                    <w:rPr>
                                      <w:rFonts w:ascii="Calibri" w:hAnsi="Calibri" w:cs="Calibri"/>
                                      <w:sz w:val="18"/>
                                    </w:rPr>
                                  </w:pPr>
                                </w:p>
                                <w:p w:rsidR="00DE4E1D" w:rsidRPr="00F30DB3" w:rsidRDefault="00DE4E1D" w:rsidP="002A4823">
                                  <w:pPr>
                                    <w:rPr>
                                      <w:rFonts w:ascii="Calibri" w:hAnsi="Calibri" w:cs="Calibri"/>
                                      <w:sz w:val="18"/>
                                    </w:rPr>
                                  </w:pPr>
                                  <w:r w:rsidRPr="00F30DB3">
                                    <w:rPr>
                                      <w:rFonts w:ascii="Calibri" w:hAnsi="Calibri" w:cs="Calibri"/>
                                      <w:sz w:val="18"/>
                                    </w:rPr>
                                    <w:t xml:space="preserve">Select Wastes Landfills – The ministry’s policy is to recycle as much as possible from construction sites.  The operation of a landfill at a mine site requires an authorization under the </w:t>
                                  </w:r>
                                  <w:r>
                                    <w:rPr>
                                      <w:rFonts w:ascii="Calibri" w:hAnsi="Calibri" w:cs="Calibri"/>
                                      <w:sz w:val="18"/>
                                    </w:rPr>
                                    <w:t>EMA</w:t>
                                  </w:r>
                                  <w:r w:rsidRPr="00F30DB3">
                                    <w:rPr>
                                      <w:rFonts w:ascii="Calibri" w:hAnsi="Calibri" w:cs="Calibri"/>
                                      <w:sz w:val="18"/>
                                    </w:rPr>
                                    <w:t xml:space="preserve">. The “Landfill Criteria for Municipal Solid Waste” provides information on the requirements for siting, design, operation and closure of landfills in BC.  </w:t>
                                  </w:r>
                                  <w:hyperlink r:id="rId18" w:history="1">
                                    <w:r w:rsidRPr="00826B4B">
                                      <w:rPr>
                                        <w:rStyle w:val="Hyperlink"/>
                                        <w:rFonts w:ascii="Calibri" w:hAnsi="Calibri" w:cs="Calibri"/>
                                        <w:sz w:val="18"/>
                                      </w:rPr>
                                      <w:t>http://www.env.gov.bc.ca/epd/mun-waste/waste-solid/landfills/</w:t>
                                    </w:r>
                                  </w:hyperlink>
                                  <w:r>
                                    <w:rPr>
                                      <w:rFonts w:ascii="Calibri" w:hAnsi="Calibri" w:cs="Calibri"/>
                                      <w:sz w:val="18"/>
                                    </w:rPr>
                                    <w:t xml:space="preserve"> </w:t>
                                  </w:r>
                                  <w:r w:rsidRPr="00F30DB3">
                                    <w:rPr>
                                      <w:rFonts w:ascii="Calibri" w:hAnsi="Calibri" w:cs="Calibri"/>
                                      <w:sz w:val="18"/>
                                    </w:rPr>
                                    <w:t xml:space="preserve"> Please contact the regional Environmental Protection office for more information about applying for an authorization.</w:t>
                                  </w:r>
                                </w:p>
                              </w:txbxContent>
                            </wps:txbx>
                            <wps:bodyPr rot="0" vert="horz" wrap="square" lIns="91440" tIns="45720" rIns="91440" bIns="45720" anchor="t" anchorCtr="0" upright="1">
                              <a:spAutoFit/>
                            </wps:bodyPr>
                          </wps:wsp>
                        </a:graphicData>
                      </a:graphic>
                    </wp:inline>
                  </w:drawing>
                </mc:Choice>
                <mc:Fallback>
                  <w:pict>
                    <v:shape id="Text Box 3" o:spid="_x0000_s1029" type="#_x0000_t202" style="width:184.85pt;height:3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">
                      <v:textbox style="mso-fit-shape-to-text:t">
                        <w:txbxContent>
                          <w:p w:rsidR="00DE4E1D" w:rsidRPr="00E1073B" w:rsidRDefault="00DE4E1D" w:rsidP="002A4823">
                            <w:pPr>
                              <w:rPr>
                                <w:rFonts w:ascii="Calibri" w:hAnsi="Calibri" w:cs="Calibri"/>
                                <w:b/>
                                <w:smallCaps/>
                                <w:sz w:val="18"/>
                              </w:rPr>
                            </w:pPr>
                            <w:r w:rsidRPr="00E1073B">
                              <w:rPr>
                                <w:rFonts w:ascii="Calibri" w:hAnsi="Calibri" w:cs="Calibri"/>
                                <w:b/>
                                <w:smallCaps/>
                                <w:sz w:val="18"/>
                              </w:rPr>
                              <w:t>Refuse</w:t>
                            </w:r>
                          </w:p>
                          <w:p w:rsidR="00DE4E1D" w:rsidRDefault="00DE4E1D" w:rsidP="002A4823">
                            <w:pPr>
                              <w:rPr>
                                <w:rFonts w:ascii="Calibri" w:hAnsi="Calibri" w:cs="Calibri"/>
                                <w:sz w:val="18"/>
                              </w:rPr>
                            </w:pPr>
                            <w:r w:rsidRPr="00F30DB3">
                              <w:rPr>
                                <w:rFonts w:ascii="Calibri" w:hAnsi="Calibri" w:cs="Calibri"/>
                                <w:sz w:val="18"/>
                              </w:rPr>
                              <w:t>The Ministry’s policy for disposal of putrescible wastes (food wastes) for exploration,</w:t>
                            </w:r>
                            <w:r>
                              <w:rPr>
                                <w:rFonts w:ascii="Calibri" w:hAnsi="Calibri" w:cs="Calibri"/>
                                <w:sz w:val="18"/>
                              </w:rPr>
                              <w:t xml:space="preserve"> </w:t>
                            </w:r>
                            <w:r w:rsidRPr="00F30DB3">
                              <w:rPr>
                                <w:rFonts w:ascii="Calibri" w:hAnsi="Calibri" w:cs="Calibri"/>
                                <w:sz w:val="18"/>
                              </w:rPr>
                              <w:t xml:space="preserve">construction and industrial camps is incineration in a properly designed auxiliary fuel-fired refuse incinerator.  For operations under 100 persons, a permit is not required for refuse disposal.  For operations over 100 persons, an application under the EMA is required.  Please visit the following website for additional information:  </w:t>
                            </w:r>
                            <w:hyperlink r:id="rId19" w:history="1">
                              <w:r w:rsidRPr="00826B4B">
                                <w:rPr>
                                  <w:rStyle w:val="Hyperlink"/>
                                  <w:rFonts w:ascii="Calibri" w:hAnsi="Calibri" w:cs="Calibri"/>
                                  <w:sz w:val="18"/>
                                </w:rPr>
                                <w:t>http://www.env.gov.bc.ca/epd/waste_discharge_auth/intro.htm</w:t>
                              </w:r>
                            </w:hyperlink>
                          </w:p>
                          <w:p w:rsidR="00DE4E1D" w:rsidRDefault="00DE4E1D" w:rsidP="002A4823">
                            <w:pPr>
                              <w:rPr>
                                <w:rFonts w:ascii="Calibri" w:hAnsi="Calibri" w:cs="Calibri"/>
                                <w:sz w:val="18"/>
                              </w:rPr>
                            </w:pPr>
                          </w:p>
                          <w:p w:rsidR="00DE4E1D" w:rsidRPr="00F30DB3" w:rsidRDefault="00DE4E1D" w:rsidP="002A4823">
                            <w:pPr>
                              <w:rPr>
                                <w:rFonts w:ascii="Calibri" w:hAnsi="Calibri" w:cs="Calibri"/>
                                <w:sz w:val="18"/>
                              </w:rPr>
                            </w:pPr>
                            <w:r w:rsidRPr="00F30DB3">
                              <w:rPr>
                                <w:rFonts w:ascii="Calibri" w:hAnsi="Calibri" w:cs="Calibri"/>
                                <w:sz w:val="18"/>
                              </w:rPr>
                              <w:t xml:space="preserve">Select Wastes Landfills – The ministry’s policy is to recycle as much as possible from construction sites.  The operation of a landfill at a mine site requires an authorization under the </w:t>
                            </w:r>
                            <w:r>
                              <w:rPr>
                                <w:rFonts w:ascii="Calibri" w:hAnsi="Calibri" w:cs="Calibri"/>
                                <w:sz w:val="18"/>
                              </w:rPr>
                              <w:t>EMA</w:t>
                            </w:r>
                            <w:r w:rsidRPr="00F30DB3">
                              <w:rPr>
                                <w:rFonts w:ascii="Calibri" w:hAnsi="Calibri" w:cs="Calibri"/>
                                <w:sz w:val="18"/>
                              </w:rPr>
                              <w:t xml:space="preserve">. The “Landfill Criteria for Municipal Solid Waste” provides information on the requirements for siting, design, operation and closure of landfills in BC.  </w:t>
                            </w:r>
                            <w:hyperlink r:id="rId20" w:history="1">
                              <w:r w:rsidRPr="00826B4B">
                                <w:rPr>
                                  <w:rStyle w:val="Hyperlink"/>
                                  <w:rFonts w:ascii="Calibri" w:hAnsi="Calibri" w:cs="Calibri"/>
                                  <w:sz w:val="18"/>
                                </w:rPr>
                                <w:t>http://www.env.gov.bc.ca/epd/mun-waste/waste-solid/landfills/</w:t>
                              </w:r>
                            </w:hyperlink>
                            <w:r>
                              <w:rPr>
                                <w:rFonts w:ascii="Calibri" w:hAnsi="Calibri" w:cs="Calibri"/>
                                <w:sz w:val="18"/>
                              </w:rPr>
                              <w:t xml:space="preserve"> </w:t>
                            </w:r>
                            <w:r w:rsidRPr="00F30DB3">
                              <w:rPr>
                                <w:rFonts w:ascii="Calibri" w:hAnsi="Calibri" w:cs="Calibri"/>
                                <w:sz w:val="18"/>
                              </w:rPr>
                              <w:t xml:space="preserve"> Please contact the regional Environmental Protection office for more information about applying for an authorization.</w:t>
                            </w:r>
                          </w:p>
                        </w:txbxContent>
                      </v:textbox>
                      <w10:anchorlock/>
                    </v:shape>
                  </w:pict>
                </mc:Fallback>
              </mc:AlternateContent>
            </w:r>
          </w:p>
        </w:tc>
        <w:tc>
          <w:tcPr>
            <w:tcW w:w="4068" w:type="dxa"/>
            <w:vAlign w:val="center"/>
          </w:tcPr>
          <w:p w:rsidR="002A4823" w:rsidRDefault="00E17F4E" w:rsidP="002A4823">
            <w:pPr>
              <w:autoSpaceDE w:val="0"/>
              <w:autoSpaceDN w:val="0"/>
              <w:adjustRightInd w:val="0"/>
              <w:jc w:val="center"/>
              <w:rPr>
                <w:rFonts w:ascii="Calibri" w:hAnsi="Calibri" w:cs="Calibri"/>
                <w:sz w:val="22"/>
                <w:szCs w:val="22"/>
                <w:u w:val="single"/>
              </w:rPr>
            </w:pPr>
            <w:r>
              <w:rPr>
                <w:rFonts w:ascii="Calibri" w:hAnsi="Calibri" w:cs="Calibri"/>
                <w:noProof/>
                <w:sz w:val="22"/>
                <w:szCs w:val="22"/>
                <w:lang w:val="en-CA" w:eastAsia="en-CA"/>
              </w:rPr>
              <mc:AlternateContent>
                <mc:Choice Requires="wps">
                  <w:drawing>
                    <wp:inline distT="0" distB="0" distL="0" distR="0">
                      <wp:extent cx="2347595" cy="3868420"/>
                      <wp:effectExtent l="9525" t="9525" r="5080" b="825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3868420"/>
                              </a:xfrm>
                              <a:prstGeom prst="rect">
                                <a:avLst/>
                              </a:prstGeom>
                              <a:solidFill>
                                <a:srgbClr val="FFFFFF"/>
                              </a:solidFill>
                              <a:ln w="9525">
                                <a:solidFill>
                                  <a:srgbClr val="000000"/>
                                </a:solidFill>
                                <a:miter lim="800000"/>
                                <a:headEnd/>
                                <a:tailEnd/>
                              </a:ln>
                            </wps:spPr>
                            <wps:txbx>
                              <w:txbxContent>
                                <w:p w:rsidR="00DE4E1D" w:rsidRPr="00E1073B" w:rsidRDefault="00DE4E1D" w:rsidP="00DE4E1D">
                                  <w:pPr>
                                    <w:rPr>
                                      <w:rFonts w:ascii="Calibri" w:hAnsi="Calibri" w:cs="Calibri"/>
                                      <w:b/>
                                      <w:smallCaps/>
                                      <w:sz w:val="18"/>
                                    </w:rPr>
                                  </w:pPr>
                                  <w:r w:rsidRPr="00E1073B">
                                    <w:rPr>
                                      <w:rFonts w:ascii="Calibri" w:hAnsi="Calibri" w:cs="Calibri"/>
                                      <w:b/>
                                      <w:smallCaps/>
                                      <w:sz w:val="18"/>
                                    </w:rPr>
                                    <w:t>Sewage Discharges</w:t>
                                  </w:r>
                                </w:p>
                                <w:p w:rsidR="00DE4E1D" w:rsidRPr="00F30DB3" w:rsidRDefault="00DE4E1D" w:rsidP="00DE4E1D">
                                  <w:pPr>
                                    <w:rPr>
                                      <w:rFonts w:ascii="Calibri" w:hAnsi="Calibri" w:cs="Calibri"/>
                                      <w:sz w:val="18"/>
                                    </w:rPr>
                                  </w:pPr>
                                  <w:r w:rsidRPr="00F30DB3">
                                    <w:rPr>
                                      <w:rFonts w:ascii="Calibri" w:hAnsi="Calibri" w:cs="Calibri"/>
                                      <w:sz w:val="18"/>
                                    </w:rPr>
                                    <w:t>For sewage discharges greater than 100 persons, or where discharge is to surface waters, registration under the Municipal Sewage Regulation is required.  More information on registering under the MSR can be found at:</w:t>
                                  </w:r>
                                </w:p>
                                <w:p w:rsidR="00DE4E1D" w:rsidRPr="00F30DB3" w:rsidRDefault="00E17F4E" w:rsidP="00DE4E1D">
                                  <w:pPr>
                                    <w:rPr>
                                      <w:rFonts w:ascii="Calibri" w:hAnsi="Calibri" w:cs="Calibri"/>
                                      <w:sz w:val="18"/>
                                    </w:rPr>
                                  </w:pPr>
                                  <w:hyperlink r:id="rId21" w:history="1">
                                    <w:r w:rsidR="00DE4E1D" w:rsidRPr="00826B4B">
                                      <w:rPr>
                                        <w:rStyle w:val="Hyperlink"/>
                                        <w:rFonts w:ascii="Calibri" w:hAnsi="Calibri" w:cs="Calibri"/>
                                        <w:sz w:val="18"/>
                                      </w:rPr>
                                      <w:t>http://www.env.gov.bc.ca/epd/mun-waste/regs/msr/</w:t>
                                    </w:r>
                                  </w:hyperlink>
                                  <w:r w:rsidR="00DE4E1D">
                                    <w:rPr>
                                      <w:rFonts w:ascii="Calibri" w:hAnsi="Calibri" w:cs="Calibri"/>
                                      <w:sz w:val="18"/>
                                    </w:rPr>
                                    <w:t xml:space="preserve"> </w:t>
                                  </w:r>
                                </w:p>
                                <w:p w:rsidR="00DE4E1D" w:rsidRPr="00F30DB3" w:rsidRDefault="00DE4E1D" w:rsidP="00DE4E1D">
                                  <w:pPr>
                                    <w:rPr>
                                      <w:rFonts w:ascii="Calibri" w:hAnsi="Calibri" w:cs="Calibri"/>
                                      <w:sz w:val="18"/>
                                    </w:rPr>
                                  </w:pPr>
                                </w:p>
                                <w:p w:rsidR="00DE4E1D" w:rsidRPr="00F30DB3" w:rsidRDefault="00DE4E1D" w:rsidP="00DE4E1D">
                                  <w:pPr>
                                    <w:rPr>
                                      <w:rFonts w:ascii="Calibri" w:hAnsi="Calibri" w:cs="Calibri"/>
                                      <w:sz w:val="18"/>
                                    </w:rPr>
                                  </w:pPr>
                                  <w:r w:rsidRPr="00F30DB3">
                                    <w:rPr>
                                      <w:rFonts w:ascii="Calibri" w:hAnsi="Calibri" w:cs="Calibri"/>
                                      <w:sz w:val="18"/>
                                    </w:rPr>
                                    <w:t>Some key points to consider:</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A pre-registration meeting with the Regional Manager, Environmental Protection, is recommended at least 60 days prior to registration.</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Registration of a discharge under the MSR must occur at least 90 days prior to a discharge from the municipal sewage treatment system and must be accompanied by a $200 registration fee.</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Completion of the environmental impact study and the operating plan for the facility must be completed 90 days prior to discharge from the system.</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The regulation requires the sewage facility to be classified under the Environmental Operators Certification Program (EOCP), and that the facility by operated and maintained by persons certified in accordance with the EOCP or by an alternative training program that is approved by the director.</w:t>
                                  </w:r>
                                </w:p>
                                <w:p w:rsidR="00DE4E1D" w:rsidRPr="00DE4E1D" w:rsidRDefault="00DE4E1D" w:rsidP="00DE4E1D"/>
                              </w:txbxContent>
                            </wps:txbx>
                            <wps:bodyPr rot="0" vert="horz" wrap="square" lIns="91440" tIns="45720" rIns="91440" bIns="45720" anchor="t" anchorCtr="0" upright="1">
                              <a:spAutoFit/>
                            </wps:bodyPr>
                          </wps:wsp>
                        </a:graphicData>
                      </a:graphic>
                    </wp:inline>
                  </w:drawing>
                </mc:Choice>
                <mc:Fallback>
                  <w:pict>
                    <v:shape id="Text Box 2" o:spid="_x0000_s1030" type="#_x0000_t202" style="width:184.85pt;height:3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">
                      <v:textbox style="mso-fit-shape-to-text:t">
                        <w:txbxContent>
                          <w:p w:rsidR="00DE4E1D" w:rsidRPr="00E1073B" w:rsidRDefault="00DE4E1D" w:rsidP="00DE4E1D">
                            <w:pPr>
                              <w:rPr>
                                <w:rFonts w:ascii="Calibri" w:hAnsi="Calibri" w:cs="Calibri"/>
                                <w:b/>
                                <w:smallCaps/>
                                <w:sz w:val="18"/>
                              </w:rPr>
                            </w:pPr>
                            <w:r w:rsidRPr="00E1073B">
                              <w:rPr>
                                <w:rFonts w:ascii="Calibri" w:hAnsi="Calibri" w:cs="Calibri"/>
                                <w:b/>
                                <w:smallCaps/>
                                <w:sz w:val="18"/>
                              </w:rPr>
                              <w:t>Sewage Discharges</w:t>
                            </w:r>
                          </w:p>
                          <w:p w:rsidR="00DE4E1D" w:rsidRPr="00F30DB3" w:rsidRDefault="00DE4E1D" w:rsidP="00DE4E1D">
                            <w:pPr>
                              <w:rPr>
                                <w:rFonts w:ascii="Calibri" w:hAnsi="Calibri" w:cs="Calibri"/>
                                <w:sz w:val="18"/>
                              </w:rPr>
                            </w:pPr>
                            <w:r w:rsidRPr="00F30DB3">
                              <w:rPr>
                                <w:rFonts w:ascii="Calibri" w:hAnsi="Calibri" w:cs="Calibri"/>
                                <w:sz w:val="18"/>
                              </w:rPr>
                              <w:t>For sewage discharges greater than 100 persons, or where discharge is to surface waters, registration under the Municipal Sewage Regulation is required.  More information on registering under the MSR can be found at:</w:t>
                            </w:r>
                          </w:p>
                          <w:p w:rsidR="00DE4E1D" w:rsidRPr="00F30DB3" w:rsidRDefault="00E17F4E" w:rsidP="00DE4E1D">
                            <w:pPr>
                              <w:rPr>
                                <w:rFonts w:ascii="Calibri" w:hAnsi="Calibri" w:cs="Calibri"/>
                                <w:sz w:val="18"/>
                              </w:rPr>
                            </w:pPr>
                            <w:hyperlink r:id="rId22" w:history="1">
                              <w:r w:rsidR="00DE4E1D" w:rsidRPr="00826B4B">
                                <w:rPr>
                                  <w:rStyle w:val="Hyperlink"/>
                                  <w:rFonts w:ascii="Calibri" w:hAnsi="Calibri" w:cs="Calibri"/>
                                  <w:sz w:val="18"/>
                                </w:rPr>
                                <w:t>http://www.env.gov.bc.ca/epd/mun-waste/regs/msr/</w:t>
                              </w:r>
                            </w:hyperlink>
                            <w:r w:rsidR="00DE4E1D">
                              <w:rPr>
                                <w:rFonts w:ascii="Calibri" w:hAnsi="Calibri" w:cs="Calibri"/>
                                <w:sz w:val="18"/>
                              </w:rPr>
                              <w:t xml:space="preserve"> </w:t>
                            </w:r>
                          </w:p>
                          <w:p w:rsidR="00DE4E1D" w:rsidRPr="00F30DB3" w:rsidRDefault="00DE4E1D" w:rsidP="00DE4E1D">
                            <w:pPr>
                              <w:rPr>
                                <w:rFonts w:ascii="Calibri" w:hAnsi="Calibri" w:cs="Calibri"/>
                                <w:sz w:val="18"/>
                              </w:rPr>
                            </w:pPr>
                          </w:p>
                          <w:p w:rsidR="00DE4E1D" w:rsidRPr="00F30DB3" w:rsidRDefault="00DE4E1D" w:rsidP="00DE4E1D">
                            <w:pPr>
                              <w:rPr>
                                <w:rFonts w:ascii="Calibri" w:hAnsi="Calibri" w:cs="Calibri"/>
                                <w:sz w:val="18"/>
                              </w:rPr>
                            </w:pPr>
                            <w:r w:rsidRPr="00F30DB3">
                              <w:rPr>
                                <w:rFonts w:ascii="Calibri" w:hAnsi="Calibri" w:cs="Calibri"/>
                                <w:sz w:val="18"/>
                              </w:rPr>
                              <w:t>Some key points to consider:</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A pre-registration meeting with the Regional Manager, Environmental Protection, is recommended at least 60 days prior to registration.</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Registration of a discharge under the MSR must occur at least 90 days prior to a discharge from the municipal sewage treatment system and must be accompanied by a $200 registration fee.</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Completion of the environmental impact study and the operating plan for the facility must be completed 90 days prior to discharge from the system.</w:t>
                            </w:r>
                          </w:p>
                          <w:p w:rsidR="00DE4E1D" w:rsidRPr="00F30DB3" w:rsidRDefault="00DE4E1D" w:rsidP="00DE4E1D">
                            <w:pPr>
                              <w:pStyle w:val="ListParagraph"/>
                              <w:numPr>
                                <w:ilvl w:val="0"/>
                                <w:numId w:val="56"/>
                              </w:numPr>
                              <w:ind w:left="360" w:hanging="270"/>
                              <w:rPr>
                                <w:rFonts w:cs="Calibri"/>
                                <w:sz w:val="18"/>
                              </w:rPr>
                            </w:pPr>
                            <w:r w:rsidRPr="00F30DB3">
                              <w:rPr>
                                <w:rFonts w:cs="Calibri"/>
                                <w:sz w:val="18"/>
                              </w:rPr>
                              <w:t>The regulation requires the sewage facility to be classified under the Environmental Operators Certification Program (EOCP), and that the facility by operated and maintained by persons certified in accordance with the EOCP or by an alternative training program that is approved by the director.</w:t>
                            </w:r>
                          </w:p>
                          <w:p w:rsidR="00DE4E1D" w:rsidRPr="00DE4E1D" w:rsidRDefault="00DE4E1D" w:rsidP="00DE4E1D"/>
                        </w:txbxContent>
                      </v:textbox>
                      <w10:anchorlock/>
                    </v:shape>
                  </w:pict>
                </mc:Fallback>
              </mc:AlternateContent>
            </w:r>
          </w:p>
        </w:tc>
      </w:tr>
    </w:tbl>
    <w:p w:rsidR="00621045" w:rsidRDefault="00621045" w:rsidP="009E57C8">
      <w:pPr>
        <w:autoSpaceDE w:val="0"/>
        <w:autoSpaceDN w:val="0"/>
        <w:adjustRightInd w:val="0"/>
        <w:ind w:left="720"/>
        <w:rPr>
          <w:rFonts w:ascii="Calibri" w:hAnsi="Calibri" w:cs="Calibri"/>
          <w:sz w:val="22"/>
          <w:szCs w:val="22"/>
          <w:u w:val="single"/>
        </w:rPr>
      </w:pPr>
    </w:p>
    <w:p w:rsidR="00F30DB3" w:rsidRPr="00D65417" w:rsidRDefault="00F30DB3" w:rsidP="009E57C8">
      <w:pPr>
        <w:autoSpaceDE w:val="0"/>
        <w:autoSpaceDN w:val="0"/>
        <w:adjustRightInd w:val="0"/>
        <w:ind w:left="720"/>
        <w:rPr>
          <w:rFonts w:ascii="Calibri" w:hAnsi="Calibri" w:cs="Calibri"/>
          <w:sz w:val="22"/>
          <w:szCs w:val="22"/>
        </w:rPr>
      </w:pPr>
    </w:p>
    <w:p w:rsidR="00C21BD2" w:rsidRPr="00D65417" w:rsidRDefault="00E04DEC" w:rsidP="00C21BD2">
      <w:pPr>
        <w:pStyle w:val="Default"/>
        <w:pageBreakBefore/>
        <w:framePr w:w="9949" w:h="6769" w:hRule="exact" w:wrap="auto" w:vAnchor="page" w:hAnchor="page" w:x="1771" w:y="1411"/>
        <w:spacing w:after="680"/>
        <w:rPr>
          <w:rFonts w:ascii="Calibri" w:hAnsi="Calibri" w:cs="Calibri"/>
          <w:sz w:val="22"/>
          <w:szCs w:val="21"/>
        </w:rPr>
      </w:pPr>
      <w:r>
        <w:rPr>
          <w:noProof/>
          <w:sz w:val="21"/>
          <w:szCs w:val="21"/>
        </w:rPr>
        <w:drawing>
          <wp:inline distT="0" distB="0" distL="0" distR="0">
            <wp:extent cx="5486400" cy="42367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486400" cy="4236720"/>
                    </a:xfrm>
                    <a:prstGeom prst="rect">
                      <a:avLst/>
                    </a:prstGeom>
                    <a:noFill/>
                    <a:ln w="9525">
                      <a:noFill/>
                      <a:miter lim="800000"/>
                      <a:headEnd/>
                      <a:tailEnd/>
                    </a:ln>
                  </pic:spPr>
                </pic:pic>
              </a:graphicData>
            </a:graphic>
          </wp:inline>
        </w:drawing>
      </w:r>
    </w:p>
    <w:p w:rsidR="00621045" w:rsidRPr="00D65417" w:rsidRDefault="00621045" w:rsidP="00621045">
      <w:pPr>
        <w:autoSpaceDE w:val="0"/>
        <w:autoSpaceDN w:val="0"/>
        <w:adjustRightInd w:val="0"/>
        <w:rPr>
          <w:rFonts w:ascii="Calibri" w:hAnsi="Calibri" w:cs="Calibri"/>
          <w:sz w:val="22"/>
          <w:szCs w:val="22"/>
        </w:rPr>
      </w:pPr>
    </w:p>
    <w:p w:rsidR="00DA3957" w:rsidRPr="00D65417" w:rsidRDefault="0095633A" w:rsidP="00C95FE1">
      <w:pPr>
        <w:pStyle w:val="Heading2"/>
      </w:pPr>
      <w:bookmarkStart w:id="1125" w:name="_Toc256416970"/>
      <w:bookmarkStart w:id="1126" w:name="_Toc256421040"/>
      <w:bookmarkStart w:id="1127" w:name="_Toc256590220"/>
      <w:bookmarkStart w:id="1128" w:name="_Toc320883753"/>
      <w:r w:rsidRPr="00D65417">
        <w:t xml:space="preserve">4.6 </w:t>
      </w:r>
      <w:r w:rsidR="006066DC" w:rsidRPr="00D65417">
        <w:t>Chemicals and Materials Storage and Handling Plan</w:t>
      </w:r>
      <w:bookmarkEnd w:id="1125"/>
      <w:bookmarkEnd w:id="1126"/>
      <w:bookmarkEnd w:id="1127"/>
      <w:bookmarkEnd w:id="1128"/>
      <w:r w:rsidR="00DA3957" w:rsidRPr="00D65417">
        <w:t xml:space="preserve"> </w:t>
      </w:r>
    </w:p>
    <w:p w:rsidR="00150278" w:rsidRPr="00D65417" w:rsidRDefault="006066DC" w:rsidP="00EA15D8">
      <w:pPr>
        <w:rPr>
          <w:rFonts w:ascii="Calibri" w:hAnsi="Calibri" w:cs="Calibri"/>
          <w:sz w:val="22"/>
          <w:szCs w:val="22"/>
        </w:rPr>
      </w:pPr>
      <w:r w:rsidRPr="00D65417">
        <w:rPr>
          <w:rFonts w:ascii="Calibri" w:hAnsi="Calibri" w:cs="Calibri"/>
          <w:sz w:val="22"/>
          <w:szCs w:val="22"/>
        </w:rPr>
        <w:t xml:space="preserve">This section </w:t>
      </w:r>
      <w:r w:rsidR="00707491" w:rsidRPr="00D65417">
        <w:rPr>
          <w:rFonts w:ascii="Calibri" w:hAnsi="Calibri" w:cs="Calibri"/>
          <w:sz w:val="22"/>
          <w:szCs w:val="22"/>
        </w:rPr>
        <w:t xml:space="preserve">will identify potential chemicals </w:t>
      </w:r>
      <w:r w:rsidR="00A120DF" w:rsidRPr="00D65417">
        <w:rPr>
          <w:rFonts w:ascii="Calibri" w:hAnsi="Calibri" w:cs="Calibri"/>
          <w:sz w:val="22"/>
          <w:szCs w:val="22"/>
        </w:rPr>
        <w:t xml:space="preserve">and </w:t>
      </w:r>
      <w:r w:rsidRPr="00D65417">
        <w:rPr>
          <w:rFonts w:ascii="Calibri" w:hAnsi="Calibri" w:cs="Calibri"/>
          <w:sz w:val="22"/>
          <w:szCs w:val="22"/>
        </w:rPr>
        <w:t>substances that are classified as</w:t>
      </w:r>
      <w:r w:rsidR="00A120DF" w:rsidRPr="00D65417">
        <w:rPr>
          <w:rFonts w:ascii="Calibri" w:hAnsi="Calibri" w:cs="Calibri"/>
          <w:sz w:val="22"/>
          <w:szCs w:val="22"/>
        </w:rPr>
        <w:t>/</w:t>
      </w:r>
      <w:r w:rsidRPr="00D65417">
        <w:rPr>
          <w:rFonts w:ascii="Calibri" w:hAnsi="Calibri" w:cs="Calibri"/>
          <w:sz w:val="22"/>
          <w:szCs w:val="22"/>
        </w:rPr>
        <w:t>or are deemed to be</w:t>
      </w:r>
      <w:r w:rsidR="00A120DF" w:rsidRPr="00D65417">
        <w:rPr>
          <w:rFonts w:ascii="Calibri" w:hAnsi="Calibri" w:cs="Calibri"/>
          <w:sz w:val="22"/>
          <w:szCs w:val="22"/>
        </w:rPr>
        <w:t xml:space="preserve"> </w:t>
      </w:r>
      <w:r w:rsidRPr="00D65417">
        <w:rPr>
          <w:rFonts w:ascii="Calibri" w:hAnsi="Calibri" w:cs="Calibri"/>
          <w:sz w:val="22"/>
          <w:szCs w:val="22"/>
        </w:rPr>
        <w:t xml:space="preserve">potentially hazardous (including toxic) </w:t>
      </w:r>
      <w:r w:rsidR="00A120DF" w:rsidRPr="00D65417">
        <w:rPr>
          <w:rFonts w:ascii="Calibri" w:hAnsi="Calibri" w:cs="Calibri"/>
          <w:sz w:val="22"/>
          <w:szCs w:val="22"/>
        </w:rPr>
        <w:t>to be used during construction and during operation.  This</w:t>
      </w:r>
      <w:r w:rsidR="00343A6D" w:rsidRPr="00D65417">
        <w:rPr>
          <w:rFonts w:ascii="Calibri" w:hAnsi="Calibri" w:cs="Calibri"/>
          <w:sz w:val="22"/>
          <w:szCs w:val="22"/>
        </w:rPr>
        <w:t xml:space="preserve"> </w:t>
      </w:r>
      <w:r w:rsidR="00A120DF" w:rsidRPr="00D65417">
        <w:rPr>
          <w:rFonts w:ascii="Calibri" w:hAnsi="Calibri" w:cs="Calibri"/>
          <w:sz w:val="22"/>
          <w:szCs w:val="22"/>
        </w:rPr>
        <w:t>subsection will also briefly describe storage and handling plan for the identified chemicals a</w:t>
      </w:r>
      <w:r w:rsidR="007D12E6" w:rsidRPr="00D65417">
        <w:rPr>
          <w:rFonts w:ascii="Calibri" w:hAnsi="Calibri" w:cs="Calibri"/>
          <w:sz w:val="22"/>
          <w:szCs w:val="22"/>
        </w:rPr>
        <w:t>nd substances.</w:t>
      </w:r>
    </w:p>
    <w:p w:rsidR="00DA3957" w:rsidRPr="00D65417" w:rsidRDefault="0095633A" w:rsidP="00C95FE1">
      <w:pPr>
        <w:pStyle w:val="Heading2"/>
      </w:pPr>
      <w:bookmarkStart w:id="1129" w:name="_Toc256586532"/>
      <w:bookmarkStart w:id="1130" w:name="_Toc256588562"/>
      <w:bookmarkStart w:id="1131" w:name="_Toc256589100"/>
      <w:bookmarkStart w:id="1132" w:name="_Toc256590044"/>
      <w:bookmarkStart w:id="1133" w:name="_Toc256590221"/>
      <w:bookmarkStart w:id="1134" w:name="_Toc256590405"/>
      <w:bookmarkStart w:id="1135" w:name="_Toc256590842"/>
      <w:bookmarkStart w:id="1136" w:name="_Toc256591137"/>
      <w:bookmarkStart w:id="1137" w:name="_Toc256591431"/>
      <w:bookmarkStart w:id="1138" w:name="_Toc256592426"/>
      <w:bookmarkStart w:id="1139" w:name="_Toc256592605"/>
      <w:bookmarkStart w:id="1140" w:name="_Toc256593772"/>
      <w:bookmarkStart w:id="1141" w:name="_Toc256594022"/>
      <w:bookmarkStart w:id="1142" w:name="_Toc256594272"/>
      <w:bookmarkStart w:id="1143" w:name="_Toc256594522"/>
      <w:bookmarkStart w:id="1144" w:name="_Toc256594911"/>
      <w:bookmarkStart w:id="1145" w:name="_Toc256595212"/>
      <w:bookmarkStart w:id="1146" w:name="_Toc256416971"/>
      <w:bookmarkStart w:id="1147" w:name="_Toc256421041"/>
      <w:bookmarkStart w:id="1148" w:name="_Toc256590222"/>
      <w:bookmarkStart w:id="1149" w:name="_Toc320883754"/>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sidRPr="00D65417">
        <w:t xml:space="preserve">4.7 </w:t>
      </w:r>
      <w:r w:rsidR="006066DC" w:rsidRPr="00D65417">
        <w:t xml:space="preserve">Wildlife </w:t>
      </w:r>
      <w:r w:rsidR="005D082A" w:rsidRPr="00D65417">
        <w:t>Management</w:t>
      </w:r>
      <w:r w:rsidR="006066DC" w:rsidRPr="00D65417">
        <w:t xml:space="preserve"> Plan</w:t>
      </w:r>
      <w:bookmarkEnd w:id="1146"/>
      <w:bookmarkEnd w:id="1147"/>
      <w:bookmarkEnd w:id="1148"/>
      <w:bookmarkEnd w:id="1149"/>
      <w:r w:rsidR="00DA3957" w:rsidRPr="00D65417">
        <w:t xml:space="preserve"> </w:t>
      </w:r>
    </w:p>
    <w:p w:rsidR="00150278" w:rsidRPr="00D65417" w:rsidRDefault="001B5B76" w:rsidP="001B5B76">
      <w:pPr>
        <w:rPr>
          <w:rFonts w:ascii="Calibri" w:hAnsi="Calibri" w:cs="Calibri"/>
          <w:sz w:val="22"/>
          <w:szCs w:val="22"/>
        </w:rPr>
      </w:pPr>
      <w:r w:rsidRPr="00D65417">
        <w:rPr>
          <w:rFonts w:ascii="Calibri" w:hAnsi="Calibri" w:cs="Calibri"/>
          <w:sz w:val="22"/>
          <w:szCs w:val="22"/>
        </w:rPr>
        <w:t>The goal of the Wildlife Management Plan will be to minimize impacts on wildlife in the project area, with particular reference to focal species of interest and species at risk.  It will provide details of the activities directed to that goal including best management practices during construction and operation, employee education requirements and programs as related to those practices, detailed monitoring and reporting plans, provision for adaptive mitigation, ongoing consultation with stakeholders, and preliminary recommendations for consideration during reclamation.</w:t>
      </w:r>
    </w:p>
    <w:p w:rsidR="00D63CCB" w:rsidRPr="00D65417" w:rsidRDefault="00D63CCB" w:rsidP="001B5B76">
      <w:pPr>
        <w:rPr>
          <w:rFonts w:ascii="Calibri" w:hAnsi="Calibri" w:cs="Calibri"/>
          <w:sz w:val="22"/>
          <w:szCs w:val="22"/>
        </w:rPr>
      </w:pPr>
    </w:p>
    <w:p w:rsidR="00DA3957" w:rsidRPr="00D65417" w:rsidRDefault="0095633A" w:rsidP="00C95FE1">
      <w:pPr>
        <w:pStyle w:val="Heading2"/>
      </w:pPr>
      <w:bookmarkStart w:id="1150" w:name="_Toc256586534"/>
      <w:bookmarkStart w:id="1151" w:name="_Toc256588564"/>
      <w:bookmarkStart w:id="1152" w:name="_Toc256589102"/>
      <w:bookmarkStart w:id="1153" w:name="_Toc256590046"/>
      <w:bookmarkStart w:id="1154" w:name="_Toc256590223"/>
      <w:bookmarkStart w:id="1155" w:name="_Toc256590407"/>
      <w:bookmarkStart w:id="1156" w:name="_Toc256590844"/>
      <w:bookmarkStart w:id="1157" w:name="_Toc256591139"/>
      <w:bookmarkStart w:id="1158" w:name="_Toc256591433"/>
      <w:bookmarkStart w:id="1159" w:name="_Toc256592428"/>
      <w:bookmarkStart w:id="1160" w:name="_Toc256592607"/>
      <w:bookmarkStart w:id="1161" w:name="_Toc256593774"/>
      <w:bookmarkStart w:id="1162" w:name="_Toc256594024"/>
      <w:bookmarkStart w:id="1163" w:name="_Toc256594274"/>
      <w:bookmarkStart w:id="1164" w:name="_Toc256594524"/>
      <w:bookmarkStart w:id="1165" w:name="_Toc256594913"/>
      <w:bookmarkStart w:id="1166" w:name="_Toc256595214"/>
      <w:bookmarkStart w:id="1167" w:name="_Toc256416972"/>
      <w:bookmarkStart w:id="1168" w:name="_Toc256421042"/>
      <w:bookmarkStart w:id="1169" w:name="_Toc256590224"/>
      <w:bookmarkStart w:id="1170" w:name="_Toc320883755"/>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sidRPr="00D65417">
        <w:t xml:space="preserve">4.8 </w:t>
      </w:r>
      <w:r w:rsidR="006066DC" w:rsidRPr="00D65417">
        <w:t>Health and Safety</w:t>
      </w:r>
      <w:bookmarkEnd w:id="1167"/>
      <w:bookmarkEnd w:id="1168"/>
      <w:bookmarkEnd w:id="1169"/>
      <w:bookmarkEnd w:id="1170"/>
      <w:r w:rsidR="00DA3957" w:rsidRPr="00D65417">
        <w:t xml:space="preserve"> </w:t>
      </w:r>
    </w:p>
    <w:p w:rsidR="00150278" w:rsidRPr="00D65417" w:rsidRDefault="006066DC" w:rsidP="001B5B76">
      <w:pPr>
        <w:rPr>
          <w:rFonts w:ascii="Calibri" w:hAnsi="Calibri" w:cs="Calibri"/>
          <w:sz w:val="22"/>
          <w:szCs w:val="22"/>
        </w:rPr>
      </w:pPr>
      <w:r w:rsidRPr="00D65417">
        <w:rPr>
          <w:rFonts w:ascii="Calibri" w:hAnsi="Calibri" w:cs="Calibri"/>
          <w:sz w:val="22"/>
          <w:szCs w:val="22"/>
        </w:rPr>
        <w:t xml:space="preserve">Health and safety aspects of the </w:t>
      </w:r>
      <w:r w:rsidR="00CE4A49" w:rsidRPr="00D65417">
        <w:rPr>
          <w:rFonts w:ascii="Calibri" w:hAnsi="Calibri" w:cs="Calibri"/>
          <w:sz w:val="22"/>
          <w:szCs w:val="22"/>
        </w:rPr>
        <w:t>p</w:t>
      </w:r>
      <w:r w:rsidRPr="00D65417">
        <w:rPr>
          <w:rFonts w:ascii="Calibri" w:hAnsi="Calibri" w:cs="Calibri"/>
          <w:sz w:val="22"/>
          <w:szCs w:val="22"/>
        </w:rPr>
        <w:t xml:space="preserve">roject </w:t>
      </w:r>
      <w:r w:rsidR="00A47600" w:rsidRPr="00D65417">
        <w:rPr>
          <w:rFonts w:ascii="Calibri" w:hAnsi="Calibri" w:cs="Calibri"/>
          <w:sz w:val="22"/>
          <w:szCs w:val="22"/>
        </w:rPr>
        <w:t>will be described in this subsection</w:t>
      </w:r>
      <w:r w:rsidR="00A84783" w:rsidRPr="00D65417">
        <w:rPr>
          <w:rFonts w:ascii="Calibri" w:hAnsi="Calibri" w:cs="Calibri"/>
          <w:sz w:val="22"/>
          <w:szCs w:val="22"/>
        </w:rPr>
        <w:t xml:space="preserve">. </w:t>
      </w:r>
      <w:r w:rsidR="00DA3957" w:rsidRPr="00D65417">
        <w:rPr>
          <w:rFonts w:ascii="Calibri" w:hAnsi="Calibri" w:cs="Calibri"/>
          <w:sz w:val="22"/>
          <w:szCs w:val="22"/>
        </w:rPr>
        <w:t>This will include</w:t>
      </w:r>
      <w:r w:rsidR="00A47600" w:rsidRPr="00D65417">
        <w:rPr>
          <w:rFonts w:ascii="Calibri" w:hAnsi="Calibri" w:cs="Calibri"/>
          <w:sz w:val="22"/>
          <w:szCs w:val="22"/>
        </w:rPr>
        <w:t xml:space="preserve"> issues in respect of water supply and treatment, sewage treatment and handling, air quality, explosives storage and handling, and occupational health and personal s</w:t>
      </w:r>
      <w:r w:rsidR="00CA4D43" w:rsidRPr="00D65417">
        <w:rPr>
          <w:rFonts w:ascii="Calibri" w:hAnsi="Calibri" w:cs="Calibri"/>
          <w:sz w:val="22"/>
          <w:szCs w:val="22"/>
        </w:rPr>
        <w:t>a</w:t>
      </w:r>
      <w:r w:rsidR="00A47600" w:rsidRPr="00D65417">
        <w:rPr>
          <w:rFonts w:ascii="Calibri" w:hAnsi="Calibri" w:cs="Calibri"/>
          <w:sz w:val="22"/>
          <w:szCs w:val="22"/>
        </w:rPr>
        <w:t>fety.</w:t>
      </w:r>
    </w:p>
    <w:p w:rsidR="00DA3957" w:rsidRPr="00D65417" w:rsidRDefault="0095633A" w:rsidP="00C95FE1">
      <w:pPr>
        <w:pStyle w:val="Heading2"/>
      </w:pPr>
      <w:bookmarkStart w:id="1171" w:name="_Toc256586536"/>
      <w:bookmarkStart w:id="1172" w:name="_Toc256588566"/>
      <w:bookmarkStart w:id="1173" w:name="_Toc256589104"/>
      <w:bookmarkStart w:id="1174" w:name="_Toc256590048"/>
      <w:bookmarkStart w:id="1175" w:name="_Toc256590225"/>
      <w:bookmarkStart w:id="1176" w:name="_Toc256590409"/>
      <w:bookmarkStart w:id="1177" w:name="_Toc256590846"/>
      <w:bookmarkStart w:id="1178" w:name="_Toc256591141"/>
      <w:bookmarkStart w:id="1179" w:name="_Toc256591435"/>
      <w:bookmarkStart w:id="1180" w:name="_Toc256592430"/>
      <w:bookmarkStart w:id="1181" w:name="_Toc256592609"/>
      <w:bookmarkStart w:id="1182" w:name="_Toc256593776"/>
      <w:bookmarkStart w:id="1183" w:name="_Toc256594026"/>
      <w:bookmarkStart w:id="1184" w:name="_Toc256594276"/>
      <w:bookmarkStart w:id="1185" w:name="_Toc256594526"/>
      <w:bookmarkStart w:id="1186" w:name="_Toc256594915"/>
      <w:bookmarkStart w:id="1187" w:name="_Toc256595216"/>
      <w:bookmarkStart w:id="1188" w:name="_Toc256416973"/>
      <w:bookmarkStart w:id="1189" w:name="_Toc256421043"/>
      <w:bookmarkStart w:id="1190" w:name="_Toc256590226"/>
      <w:bookmarkStart w:id="1191" w:name="_Toc320883756"/>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sidRPr="00D65417">
        <w:t xml:space="preserve">4.9 </w:t>
      </w:r>
      <w:r w:rsidR="006066DC" w:rsidRPr="00D65417">
        <w:t>Traffic Management Plan</w:t>
      </w:r>
      <w:bookmarkEnd w:id="1188"/>
      <w:bookmarkEnd w:id="1189"/>
      <w:bookmarkEnd w:id="1190"/>
      <w:bookmarkEnd w:id="1191"/>
      <w:r w:rsidR="00DA3957" w:rsidRPr="00D65417">
        <w:t xml:space="preserve"> </w:t>
      </w:r>
    </w:p>
    <w:p w:rsidR="00EA38AB" w:rsidRPr="00D65417" w:rsidRDefault="00DA3957" w:rsidP="00EA15D8">
      <w:pPr>
        <w:rPr>
          <w:rFonts w:ascii="Calibri" w:hAnsi="Calibri" w:cs="Calibri"/>
          <w:sz w:val="22"/>
          <w:szCs w:val="22"/>
        </w:rPr>
      </w:pPr>
      <w:r w:rsidRPr="00D65417">
        <w:rPr>
          <w:rFonts w:ascii="Calibri" w:hAnsi="Calibri" w:cs="Calibri"/>
          <w:sz w:val="22"/>
          <w:szCs w:val="22"/>
        </w:rPr>
        <w:t>This will include</w:t>
      </w:r>
      <w:r w:rsidR="00A47600" w:rsidRPr="00D65417">
        <w:rPr>
          <w:rFonts w:ascii="Calibri" w:hAnsi="Calibri" w:cs="Calibri"/>
          <w:sz w:val="22"/>
          <w:szCs w:val="22"/>
        </w:rPr>
        <w:t xml:space="preserve"> g</w:t>
      </w:r>
      <w:r w:rsidRPr="00D65417">
        <w:rPr>
          <w:rFonts w:ascii="Calibri" w:hAnsi="Calibri" w:cs="Calibri"/>
          <w:sz w:val="22"/>
          <w:szCs w:val="22"/>
        </w:rPr>
        <w:t xml:space="preserve">eneral description of </w:t>
      </w:r>
      <w:r w:rsidR="008A6227" w:rsidRPr="00D65417">
        <w:rPr>
          <w:rFonts w:ascii="Calibri" w:hAnsi="Calibri" w:cs="Calibri"/>
          <w:sz w:val="22"/>
          <w:szCs w:val="22"/>
        </w:rPr>
        <w:t xml:space="preserve">general policy for </w:t>
      </w:r>
      <w:r w:rsidRPr="00D65417">
        <w:rPr>
          <w:rFonts w:ascii="Calibri" w:hAnsi="Calibri" w:cs="Calibri"/>
          <w:sz w:val="22"/>
          <w:szCs w:val="22"/>
        </w:rPr>
        <w:t>mine site haulage roads</w:t>
      </w:r>
      <w:r w:rsidR="008A6227" w:rsidRPr="00D65417">
        <w:rPr>
          <w:rFonts w:ascii="Calibri" w:hAnsi="Calibri" w:cs="Calibri"/>
          <w:sz w:val="22"/>
          <w:szCs w:val="22"/>
        </w:rPr>
        <w:t xml:space="preserve"> and the access road to the mine site.  This will further include measures to be followed on the concentrate haulage road(s)</w:t>
      </w:r>
      <w:r w:rsidR="00CA4D43" w:rsidRPr="00D65417">
        <w:rPr>
          <w:rFonts w:ascii="Calibri" w:hAnsi="Calibri" w:cs="Calibri"/>
          <w:sz w:val="22"/>
          <w:szCs w:val="22"/>
        </w:rPr>
        <w:t>.</w:t>
      </w:r>
    </w:p>
    <w:p w:rsidR="00CA4D43" w:rsidRPr="00D65417" w:rsidRDefault="0095633A" w:rsidP="00C95FE1">
      <w:pPr>
        <w:pStyle w:val="Heading2"/>
      </w:pPr>
      <w:bookmarkStart w:id="1192" w:name="_Toc256586538"/>
      <w:bookmarkStart w:id="1193" w:name="_Toc256588568"/>
      <w:bookmarkStart w:id="1194" w:name="_Toc256589106"/>
      <w:bookmarkStart w:id="1195" w:name="_Toc256590050"/>
      <w:bookmarkStart w:id="1196" w:name="_Toc256590227"/>
      <w:bookmarkStart w:id="1197" w:name="_Toc256590411"/>
      <w:bookmarkStart w:id="1198" w:name="_Toc256590848"/>
      <w:bookmarkStart w:id="1199" w:name="_Toc256591143"/>
      <w:bookmarkStart w:id="1200" w:name="_Toc256591437"/>
      <w:bookmarkStart w:id="1201" w:name="_Toc256592432"/>
      <w:bookmarkStart w:id="1202" w:name="_Toc256592611"/>
      <w:bookmarkStart w:id="1203" w:name="_Toc256593778"/>
      <w:bookmarkStart w:id="1204" w:name="_Toc256594028"/>
      <w:bookmarkStart w:id="1205" w:name="_Toc256594278"/>
      <w:bookmarkStart w:id="1206" w:name="_Toc256594528"/>
      <w:bookmarkStart w:id="1207" w:name="_Toc256594917"/>
      <w:bookmarkStart w:id="1208" w:name="_Toc256595218"/>
      <w:bookmarkStart w:id="1209" w:name="_Toc256416974"/>
      <w:bookmarkStart w:id="1210" w:name="_Toc256421044"/>
      <w:bookmarkStart w:id="1211" w:name="_Toc256590228"/>
      <w:bookmarkStart w:id="1212" w:name="_Toc320883757"/>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sidRPr="00D65417">
        <w:t xml:space="preserve">4.10 </w:t>
      </w:r>
      <w:r w:rsidR="00CA4D43" w:rsidRPr="00D65417">
        <w:t>Emergency Response Plan</w:t>
      </w:r>
      <w:bookmarkEnd w:id="1209"/>
      <w:bookmarkEnd w:id="1210"/>
      <w:bookmarkEnd w:id="1211"/>
      <w:bookmarkEnd w:id="1212"/>
    </w:p>
    <w:p w:rsidR="00EA38AB" w:rsidRPr="00D65417" w:rsidRDefault="005131A7" w:rsidP="00EA15D8">
      <w:pPr>
        <w:rPr>
          <w:rFonts w:ascii="Calibri" w:hAnsi="Calibri" w:cs="Calibri"/>
          <w:sz w:val="22"/>
          <w:szCs w:val="22"/>
        </w:rPr>
      </w:pPr>
      <w:r w:rsidRPr="00D65417">
        <w:rPr>
          <w:rFonts w:ascii="Calibri" w:hAnsi="Calibri" w:cs="Calibri"/>
          <w:sz w:val="22"/>
          <w:szCs w:val="22"/>
        </w:rPr>
        <w:t>This section will present the Emergency Response Plan in accordance with regulatory requirements</w:t>
      </w:r>
      <w:r w:rsidR="0082139E" w:rsidRPr="00D65417">
        <w:rPr>
          <w:rFonts w:ascii="Calibri" w:hAnsi="Calibri" w:cs="Calibri"/>
          <w:sz w:val="22"/>
          <w:szCs w:val="22"/>
        </w:rPr>
        <w:t xml:space="preserve"> including a Spill Response Plan for </w:t>
      </w:r>
      <w:r w:rsidR="00A34EEF" w:rsidRPr="00D65417">
        <w:rPr>
          <w:rFonts w:ascii="Calibri" w:hAnsi="Calibri" w:cs="Calibri"/>
          <w:sz w:val="22"/>
          <w:szCs w:val="22"/>
        </w:rPr>
        <w:t xml:space="preserve"> prevention and management of spills and fugitive emissions onsite and on product transportation routes.</w:t>
      </w:r>
    </w:p>
    <w:p w:rsidR="00117393" w:rsidRPr="00D65417" w:rsidRDefault="00117393" w:rsidP="0006736B">
      <w:pPr>
        <w:numPr>
          <w:ilvl w:val="0"/>
          <w:numId w:val="12"/>
        </w:numPr>
        <w:autoSpaceDE w:val="0"/>
        <w:autoSpaceDN w:val="0"/>
        <w:adjustRightInd w:val="0"/>
        <w:rPr>
          <w:rFonts w:ascii="Calibri" w:hAnsi="Calibri" w:cs="Calibri"/>
          <w:sz w:val="22"/>
          <w:szCs w:val="22"/>
        </w:rPr>
      </w:pPr>
      <w:r w:rsidRPr="00D65417">
        <w:rPr>
          <w:rFonts w:ascii="Calibri" w:hAnsi="Calibri" w:cs="Calibri"/>
          <w:sz w:val="22"/>
          <w:szCs w:val="22"/>
        </w:rPr>
        <w:t>A contingency plan should be developed for preventing, minimizing or containing emergencies. The contingency plan should also include plans for process upsets and non-compliant discharges (i.e. collection ponds with pump back systems; back up treatment systems).</w:t>
      </w:r>
      <w:r w:rsidR="007D12E6" w:rsidRPr="00D65417">
        <w:rPr>
          <w:rFonts w:ascii="Calibri" w:hAnsi="Calibri" w:cs="Calibri"/>
          <w:sz w:val="22"/>
          <w:szCs w:val="22"/>
        </w:rPr>
        <w:t xml:space="preserve"> </w:t>
      </w:r>
      <w:r w:rsidRPr="00D65417">
        <w:rPr>
          <w:rFonts w:ascii="Calibri" w:hAnsi="Calibri" w:cs="Calibri"/>
          <w:sz w:val="22"/>
          <w:szCs w:val="22"/>
        </w:rPr>
        <w:t xml:space="preserve">Guidance for contingency planning is provided in: </w:t>
      </w:r>
    </w:p>
    <w:p w:rsidR="007D12E6" w:rsidRPr="00D65417" w:rsidRDefault="00117393" w:rsidP="0006736B">
      <w:pPr>
        <w:numPr>
          <w:ilvl w:val="1"/>
          <w:numId w:val="12"/>
        </w:numPr>
        <w:autoSpaceDE w:val="0"/>
        <w:autoSpaceDN w:val="0"/>
        <w:adjustRightInd w:val="0"/>
        <w:spacing w:after="64"/>
        <w:rPr>
          <w:rFonts w:ascii="Calibri" w:hAnsi="Calibri" w:cs="Calibri"/>
          <w:sz w:val="22"/>
          <w:szCs w:val="22"/>
        </w:rPr>
      </w:pPr>
      <w:r w:rsidRPr="00D65417">
        <w:rPr>
          <w:rFonts w:ascii="Calibri" w:hAnsi="Calibri" w:cs="Calibri"/>
          <w:sz w:val="22"/>
          <w:szCs w:val="22"/>
          <w:u w:val="single"/>
        </w:rPr>
        <w:t xml:space="preserve">Guidelines </w:t>
      </w:r>
      <w:r w:rsidRPr="00D65417">
        <w:rPr>
          <w:rFonts w:ascii="Calibri" w:hAnsi="Calibri" w:cs="Calibri"/>
          <w:i/>
          <w:iCs/>
          <w:sz w:val="22"/>
          <w:szCs w:val="22"/>
          <w:u w:val="single"/>
        </w:rPr>
        <w:t>for Industry Emergency Response Plans</w:t>
      </w:r>
      <w:r w:rsidRPr="00D65417">
        <w:rPr>
          <w:rFonts w:ascii="Calibri" w:hAnsi="Calibri" w:cs="Calibri"/>
          <w:sz w:val="22"/>
          <w:szCs w:val="22"/>
        </w:rPr>
        <w:t xml:space="preserve">, at </w:t>
      </w:r>
      <w:hyperlink r:id="rId24" w:history="1">
        <w:r w:rsidR="000054F2" w:rsidRPr="00D65417">
          <w:rPr>
            <w:rStyle w:val="Hyperlink"/>
            <w:rFonts w:ascii="Calibri" w:hAnsi="Calibri" w:cs="Calibri"/>
            <w:sz w:val="22"/>
            <w:szCs w:val="22"/>
          </w:rPr>
          <w:t>http://www.env.gov.bc.ca/epd/hazwaste/guideline_docs/index.htm</w:t>
        </w:r>
      </w:hyperlink>
    </w:p>
    <w:p w:rsidR="00117393" w:rsidRPr="00D65417" w:rsidRDefault="00117393" w:rsidP="0006736B">
      <w:pPr>
        <w:numPr>
          <w:ilvl w:val="1"/>
          <w:numId w:val="12"/>
        </w:numPr>
        <w:autoSpaceDE w:val="0"/>
        <w:autoSpaceDN w:val="0"/>
        <w:adjustRightInd w:val="0"/>
        <w:spacing w:after="64"/>
        <w:rPr>
          <w:rFonts w:ascii="Calibri" w:hAnsi="Calibri" w:cs="Calibri"/>
          <w:sz w:val="22"/>
          <w:szCs w:val="22"/>
        </w:rPr>
      </w:pPr>
      <w:r w:rsidRPr="00D65417">
        <w:rPr>
          <w:rFonts w:ascii="Calibri" w:hAnsi="Calibri" w:cs="Calibri"/>
          <w:sz w:val="22"/>
          <w:szCs w:val="22"/>
        </w:rPr>
        <w:t>CAN</w:t>
      </w:r>
      <w:r w:rsidRPr="00D65417">
        <w:rPr>
          <w:rFonts w:ascii="Calibri" w:hAnsi="Calibri" w:cs="Calibri"/>
          <w:i/>
          <w:iCs/>
          <w:sz w:val="22"/>
          <w:szCs w:val="22"/>
        </w:rPr>
        <w:t xml:space="preserve">/CSA-Z731-M91 Emergency Planning for Industry </w:t>
      </w:r>
      <w:r w:rsidRPr="00D65417">
        <w:rPr>
          <w:rFonts w:ascii="Calibri" w:hAnsi="Calibri" w:cs="Calibri"/>
          <w:sz w:val="22"/>
          <w:szCs w:val="22"/>
        </w:rPr>
        <w:t xml:space="preserve">published by the Canadian Standards Association, at </w:t>
      </w:r>
      <w:hyperlink r:id="rId25" w:history="1">
        <w:r w:rsidR="007D12E6" w:rsidRPr="00D65417">
          <w:rPr>
            <w:rStyle w:val="Hyperlink"/>
            <w:rFonts w:ascii="Calibri" w:hAnsi="Calibri" w:cs="Calibri"/>
            <w:sz w:val="22"/>
            <w:szCs w:val="22"/>
          </w:rPr>
          <w:t>http://www.csa.ca</w:t>
        </w:r>
      </w:hyperlink>
    </w:p>
    <w:p w:rsidR="00117393" w:rsidRPr="00D65417" w:rsidRDefault="00117393" w:rsidP="0006736B">
      <w:pPr>
        <w:numPr>
          <w:ilvl w:val="1"/>
          <w:numId w:val="12"/>
        </w:numPr>
        <w:autoSpaceDE w:val="0"/>
        <w:autoSpaceDN w:val="0"/>
        <w:adjustRightInd w:val="0"/>
        <w:rPr>
          <w:rFonts w:ascii="Calibri" w:hAnsi="Calibri" w:cs="Calibri"/>
          <w:sz w:val="22"/>
          <w:szCs w:val="22"/>
        </w:rPr>
      </w:pPr>
      <w:r w:rsidRPr="00D65417">
        <w:rPr>
          <w:rFonts w:ascii="Calibri" w:hAnsi="Calibri" w:cs="Calibri"/>
          <w:i/>
          <w:iCs/>
          <w:sz w:val="22"/>
          <w:szCs w:val="22"/>
          <w:u w:val="single"/>
        </w:rPr>
        <w:t xml:space="preserve">Spill Reporting Regulation </w:t>
      </w:r>
      <w:r w:rsidRPr="00D65417">
        <w:rPr>
          <w:rFonts w:ascii="Calibri" w:hAnsi="Calibri" w:cs="Calibri"/>
          <w:sz w:val="22"/>
          <w:szCs w:val="22"/>
        </w:rPr>
        <w:t xml:space="preserve">BC Reg. 263/90 at </w:t>
      </w:r>
      <w:hyperlink r:id="rId26" w:history="1">
        <w:r w:rsidR="007D12E6" w:rsidRPr="00D65417">
          <w:rPr>
            <w:rStyle w:val="Hyperlink"/>
            <w:rFonts w:ascii="Calibri" w:hAnsi="Calibri" w:cs="Calibri"/>
            <w:sz w:val="22"/>
            <w:szCs w:val="22"/>
          </w:rPr>
          <w:t>http://www.qp.gov.bc.ca/statreg/reg/E/EnvMgmt/263_90.htm</w:t>
        </w:r>
      </w:hyperlink>
    </w:p>
    <w:p w:rsidR="00D63CCB" w:rsidRPr="00D65417" w:rsidRDefault="00D63CCB" w:rsidP="00D63CCB">
      <w:pPr>
        <w:numPr>
          <w:ilvl w:val="1"/>
          <w:numId w:val="12"/>
        </w:numPr>
        <w:autoSpaceDE w:val="0"/>
        <w:autoSpaceDN w:val="0"/>
        <w:adjustRightInd w:val="0"/>
        <w:rPr>
          <w:rFonts w:ascii="Calibri" w:hAnsi="Calibri" w:cs="Calibri"/>
          <w:sz w:val="22"/>
          <w:szCs w:val="22"/>
        </w:rPr>
      </w:pPr>
      <w:r w:rsidRPr="00D65417">
        <w:rPr>
          <w:rFonts w:ascii="Calibri" w:hAnsi="Calibri" w:cs="Calibri"/>
          <w:iCs/>
          <w:sz w:val="22"/>
          <w:szCs w:val="22"/>
        </w:rPr>
        <w:t>Environment Canada links to regulations and guidelines for</w:t>
      </w:r>
      <w:r w:rsidRPr="00D65417">
        <w:rPr>
          <w:rFonts w:ascii="Calibri" w:hAnsi="Calibri" w:cs="Calibri"/>
          <w:iCs/>
          <w:sz w:val="22"/>
          <w:szCs w:val="22"/>
          <w:u w:val="single"/>
        </w:rPr>
        <w:t xml:space="preserve"> Emergency Planning under CEPA, at </w:t>
      </w:r>
      <w:hyperlink r:id="rId27" w:history="1">
        <w:r w:rsidRPr="00D65417">
          <w:rPr>
            <w:rStyle w:val="Hyperlink"/>
            <w:rFonts w:ascii="Calibri" w:hAnsi="Calibri" w:cs="Calibri"/>
            <w:sz w:val="22"/>
            <w:szCs w:val="22"/>
          </w:rPr>
          <w:t>http://www.ec.gc.ca/ee-ue/default.asp?lang=En&amp;n=E3A506F8-1</w:t>
        </w:r>
      </w:hyperlink>
    </w:p>
    <w:p w:rsidR="00460124" w:rsidRPr="00D65417" w:rsidRDefault="0095633A" w:rsidP="00C95FE1">
      <w:pPr>
        <w:pStyle w:val="Heading2"/>
      </w:pPr>
      <w:bookmarkStart w:id="1213" w:name="_Toc256586540"/>
      <w:bookmarkStart w:id="1214" w:name="_Toc256588570"/>
      <w:bookmarkStart w:id="1215" w:name="_Toc256589108"/>
      <w:bookmarkStart w:id="1216" w:name="_Toc256590052"/>
      <w:bookmarkStart w:id="1217" w:name="_Toc256590229"/>
      <w:bookmarkStart w:id="1218" w:name="_Toc256590413"/>
      <w:bookmarkStart w:id="1219" w:name="_Toc256590850"/>
      <w:bookmarkStart w:id="1220" w:name="_Toc256591145"/>
      <w:bookmarkStart w:id="1221" w:name="_Toc256591439"/>
      <w:bookmarkStart w:id="1222" w:name="_Toc256592434"/>
      <w:bookmarkStart w:id="1223" w:name="_Toc256592613"/>
      <w:bookmarkStart w:id="1224" w:name="_Toc256593780"/>
      <w:bookmarkStart w:id="1225" w:name="_Toc256594030"/>
      <w:bookmarkStart w:id="1226" w:name="_Toc256594280"/>
      <w:bookmarkStart w:id="1227" w:name="_Toc256594530"/>
      <w:bookmarkStart w:id="1228" w:name="_Toc256594919"/>
      <w:bookmarkStart w:id="1229" w:name="_Toc256595220"/>
      <w:bookmarkStart w:id="1230" w:name="_Toc256590230"/>
      <w:bookmarkStart w:id="1231" w:name="_Toc320883758"/>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sidRPr="00D65417">
        <w:t xml:space="preserve">4.11 </w:t>
      </w:r>
      <w:r w:rsidR="00925EC5" w:rsidRPr="00D65417">
        <w:t>Archaeological Impact Mitigation and Management Plan</w:t>
      </w:r>
      <w:bookmarkEnd w:id="1230"/>
      <w:bookmarkEnd w:id="1231"/>
    </w:p>
    <w:p w:rsidR="00925EC5" w:rsidRPr="00D65417" w:rsidRDefault="00925EC5" w:rsidP="00925EC5">
      <w:pPr>
        <w:autoSpaceDE w:val="0"/>
        <w:autoSpaceDN w:val="0"/>
        <w:adjustRightInd w:val="0"/>
        <w:rPr>
          <w:rFonts w:ascii="Calibri" w:hAnsi="Calibri" w:cs="Calibri"/>
          <w:bCs/>
          <w:sz w:val="22"/>
          <w:szCs w:val="22"/>
        </w:rPr>
      </w:pPr>
      <w:r w:rsidRPr="00D65417">
        <w:rPr>
          <w:rFonts w:ascii="Calibri" w:hAnsi="Calibri" w:cs="Calibri"/>
          <w:bCs/>
          <w:sz w:val="22"/>
          <w:szCs w:val="22"/>
        </w:rPr>
        <w:t>This will include:</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bCs/>
        </w:rPr>
        <w:t>Archaeological and Cultural Heritage Resources Awareness Training</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rPr>
        <w:t>Training for Archaeological Monitoring</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rPr>
        <w:t>Detailed Chance Find Procedures including obtaining required permits</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bCs/>
        </w:rPr>
        <w:t>Applicable Legislation, Regulations and Guidelines</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bCs/>
        </w:rPr>
        <w:t xml:space="preserve">Heritage Inspection and Alteration Permits </w:t>
      </w:r>
    </w:p>
    <w:p w:rsidR="00925EC5" w:rsidRPr="00D65417" w:rsidRDefault="00925EC5" w:rsidP="0006736B">
      <w:pPr>
        <w:pStyle w:val="ListParagraph"/>
        <w:numPr>
          <w:ilvl w:val="0"/>
          <w:numId w:val="29"/>
        </w:numPr>
        <w:autoSpaceDE w:val="0"/>
        <w:autoSpaceDN w:val="0"/>
        <w:adjustRightInd w:val="0"/>
        <w:contextualSpacing/>
        <w:rPr>
          <w:rFonts w:cs="Calibri"/>
        </w:rPr>
      </w:pPr>
      <w:r w:rsidRPr="00D65417">
        <w:rPr>
          <w:rFonts w:cs="Calibri"/>
        </w:rPr>
        <w:t>Protection of existing sites</w:t>
      </w:r>
    </w:p>
    <w:p w:rsidR="00DA3D2D" w:rsidRPr="003E1FEA" w:rsidRDefault="009421EF" w:rsidP="00725866">
      <w:pPr>
        <w:pStyle w:val="Heading1"/>
      </w:pPr>
      <w:r w:rsidRPr="003E1FEA">
        <w:br w:type="page"/>
      </w:r>
      <w:bookmarkStart w:id="1232" w:name="_Toc256416975"/>
      <w:bookmarkStart w:id="1233" w:name="_Toc256421045"/>
      <w:bookmarkStart w:id="1234" w:name="_Toc256590231"/>
      <w:bookmarkStart w:id="1235" w:name="_Toc320883759"/>
      <w:bookmarkEnd w:id="1047"/>
      <w:r w:rsidR="0006736B">
        <w:t xml:space="preserve">5. </w:t>
      </w:r>
      <w:r w:rsidR="00D87C0C" w:rsidRPr="003E1FEA">
        <w:t>RECLAMATION PROGRAM</w:t>
      </w:r>
      <w:bookmarkEnd w:id="1232"/>
      <w:bookmarkEnd w:id="1233"/>
      <w:bookmarkEnd w:id="1234"/>
      <w:bookmarkEnd w:id="1235"/>
    </w:p>
    <w:p w:rsidR="0058681B" w:rsidRPr="00D65417" w:rsidRDefault="0095633A" w:rsidP="00C95FE1">
      <w:pPr>
        <w:pStyle w:val="Heading2"/>
      </w:pPr>
      <w:bookmarkStart w:id="1236" w:name="_Toc256586543"/>
      <w:bookmarkStart w:id="1237" w:name="_Toc256588573"/>
      <w:bookmarkStart w:id="1238" w:name="_Toc256589111"/>
      <w:bookmarkStart w:id="1239" w:name="_Toc256590055"/>
      <w:bookmarkStart w:id="1240" w:name="_Toc256590232"/>
      <w:bookmarkStart w:id="1241" w:name="_Toc256590416"/>
      <w:bookmarkStart w:id="1242" w:name="_Toc256590853"/>
      <w:bookmarkStart w:id="1243" w:name="_Toc256591148"/>
      <w:bookmarkStart w:id="1244" w:name="_Toc256591442"/>
      <w:bookmarkStart w:id="1245" w:name="_Toc256592437"/>
      <w:bookmarkStart w:id="1246" w:name="_Toc256592616"/>
      <w:bookmarkStart w:id="1247" w:name="_Toc256593783"/>
      <w:bookmarkStart w:id="1248" w:name="_Toc256594033"/>
      <w:bookmarkStart w:id="1249" w:name="_Toc256594283"/>
      <w:bookmarkStart w:id="1250" w:name="_Toc256594533"/>
      <w:bookmarkStart w:id="1251" w:name="_Toc256594922"/>
      <w:bookmarkStart w:id="1252" w:name="_Toc256595223"/>
      <w:bookmarkStart w:id="1253" w:name="_Toc272306982"/>
      <w:bookmarkStart w:id="1254" w:name="_Toc272307176"/>
      <w:bookmarkStart w:id="1255" w:name="_Toc272307445"/>
      <w:bookmarkStart w:id="1256" w:name="_Toc272307566"/>
      <w:bookmarkStart w:id="1257" w:name="_Toc272307689"/>
      <w:bookmarkStart w:id="1258" w:name="_Toc276386939"/>
      <w:bookmarkStart w:id="1259" w:name="_Toc276387162"/>
      <w:bookmarkStart w:id="1260" w:name="_Toc276387294"/>
      <w:bookmarkStart w:id="1261" w:name="_Toc256416976"/>
      <w:bookmarkStart w:id="1262" w:name="_Toc256421046"/>
      <w:bookmarkStart w:id="1263" w:name="_Toc256590233"/>
      <w:bookmarkStart w:id="1264" w:name="_Toc320883760"/>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sidRPr="00D65417">
        <w:t xml:space="preserve">5.1 </w:t>
      </w:r>
      <w:r w:rsidR="0058681B" w:rsidRPr="00D65417">
        <w:t>End Land Use Objectives</w:t>
      </w:r>
      <w:bookmarkEnd w:id="1261"/>
      <w:bookmarkEnd w:id="1262"/>
      <w:bookmarkEnd w:id="1263"/>
      <w:bookmarkEnd w:id="1264"/>
    </w:p>
    <w:p w:rsidR="0058681B" w:rsidRPr="00D65417" w:rsidRDefault="0058681B" w:rsidP="00EA15D8">
      <w:pPr>
        <w:rPr>
          <w:rFonts w:ascii="Calibri" w:hAnsi="Calibri" w:cs="Calibri"/>
          <w:b/>
          <w:bCs/>
          <w:sz w:val="22"/>
          <w:szCs w:val="22"/>
        </w:rPr>
      </w:pPr>
      <w:r w:rsidRPr="00D65417">
        <w:rPr>
          <w:rFonts w:ascii="Calibri" w:hAnsi="Calibri" w:cs="Calibri"/>
          <w:sz w:val="22"/>
          <w:szCs w:val="22"/>
        </w:rPr>
        <w:t xml:space="preserve">Determination of the target species for </w:t>
      </w:r>
      <w:r w:rsidR="00D16ACA" w:rsidRPr="00D65417">
        <w:rPr>
          <w:rFonts w:ascii="Calibri" w:hAnsi="Calibri" w:cs="Calibri"/>
          <w:sz w:val="22"/>
          <w:szCs w:val="22"/>
        </w:rPr>
        <w:t xml:space="preserve">land </w:t>
      </w:r>
      <w:r w:rsidRPr="00D65417">
        <w:rPr>
          <w:rFonts w:ascii="Calibri" w:hAnsi="Calibri" w:cs="Calibri"/>
          <w:sz w:val="22"/>
          <w:szCs w:val="22"/>
        </w:rPr>
        <w:t xml:space="preserve">capability interpretations </w:t>
      </w:r>
      <w:r w:rsidR="00D16ACA" w:rsidRPr="00D65417">
        <w:rPr>
          <w:rFonts w:ascii="Calibri" w:hAnsi="Calibri" w:cs="Calibri"/>
          <w:sz w:val="22"/>
          <w:szCs w:val="22"/>
        </w:rPr>
        <w:t xml:space="preserve">and end land use objectives </w:t>
      </w:r>
      <w:r w:rsidRPr="00D65417">
        <w:rPr>
          <w:rFonts w:ascii="Calibri" w:hAnsi="Calibri" w:cs="Calibri"/>
          <w:sz w:val="22"/>
          <w:szCs w:val="22"/>
        </w:rPr>
        <w:t xml:space="preserve">will be made by </w:t>
      </w:r>
      <w:r w:rsidR="009E57C8" w:rsidRPr="00D65417">
        <w:rPr>
          <w:rFonts w:ascii="Calibri" w:hAnsi="Calibri" w:cs="Calibri"/>
          <w:sz w:val="22"/>
          <w:szCs w:val="22"/>
        </w:rPr>
        <w:t>the proponent</w:t>
      </w:r>
      <w:r w:rsidRPr="00D65417">
        <w:rPr>
          <w:rFonts w:ascii="Calibri" w:hAnsi="Calibri" w:cs="Calibri"/>
          <w:sz w:val="22"/>
          <w:szCs w:val="22"/>
        </w:rPr>
        <w:t xml:space="preserve"> in consultation with </w:t>
      </w:r>
      <w:r w:rsidR="009E57C8" w:rsidRPr="00D65417">
        <w:rPr>
          <w:rFonts w:ascii="Calibri" w:hAnsi="Calibri" w:cs="Calibri"/>
          <w:sz w:val="22"/>
          <w:szCs w:val="22"/>
        </w:rPr>
        <w:t>provincial government staff and</w:t>
      </w:r>
      <w:r w:rsidR="00D16ACA" w:rsidRPr="00D65417">
        <w:rPr>
          <w:rFonts w:ascii="Calibri" w:hAnsi="Calibri" w:cs="Calibri"/>
          <w:sz w:val="22"/>
          <w:szCs w:val="22"/>
        </w:rPr>
        <w:t xml:space="preserve"> First Nation</w:t>
      </w:r>
      <w:r w:rsidR="009E57C8" w:rsidRPr="00D65417">
        <w:rPr>
          <w:rFonts w:ascii="Calibri" w:hAnsi="Calibri" w:cs="Calibri"/>
          <w:sz w:val="22"/>
          <w:szCs w:val="22"/>
        </w:rPr>
        <w:t>s</w:t>
      </w:r>
      <w:r w:rsidR="00D16ACA" w:rsidRPr="00D65417">
        <w:rPr>
          <w:rFonts w:ascii="Calibri" w:hAnsi="Calibri" w:cs="Calibri"/>
          <w:sz w:val="22"/>
          <w:szCs w:val="22"/>
        </w:rPr>
        <w:t>.</w:t>
      </w:r>
      <w:r w:rsidR="00D16ACA" w:rsidRPr="00D65417">
        <w:rPr>
          <w:rFonts w:ascii="Calibri" w:hAnsi="Calibri" w:cs="Calibri"/>
          <w:b/>
          <w:bCs/>
          <w:sz w:val="22"/>
          <w:szCs w:val="22"/>
        </w:rPr>
        <w:t xml:space="preserve"> </w:t>
      </w:r>
    </w:p>
    <w:p w:rsidR="00DA3D2D" w:rsidRPr="00D65417" w:rsidRDefault="0095633A" w:rsidP="00C95FE1">
      <w:pPr>
        <w:pStyle w:val="Heading2"/>
      </w:pPr>
      <w:bookmarkStart w:id="1265" w:name="_Toc256586545"/>
      <w:bookmarkStart w:id="1266" w:name="_Toc256588575"/>
      <w:bookmarkStart w:id="1267" w:name="_Toc256589113"/>
      <w:bookmarkStart w:id="1268" w:name="_Toc256590057"/>
      <w:bookmarkStart w:id="1269" w:name="_Toc256590234"/>
      <w:bookmarkStart w:id="1270" w:name="_Toc256590418"/>
      <w:bookmarkStart w:id="1271" w:name="_Toc256590855"/>
      <w:bookmarkStart w:id="1272" w:name="_Toc256591150"/>
      <w:bookmarkStart w:id="1273" w:name="_Toc256591444"/>
      <w:bookmarkStart w:id="1274" w:name="_Toc256592439"/>
      <w:bookmarkStart w:id="1275" w:name="_Toc256592618"/>
      <w:bookmarkStart w:id="1276" w:name="_Toc256593785"/>
      <w:bookmarkStart w:id="1277" w:name="_Toc256594035"/>
      <w:bookmarkStart w:id="1278" w:name="_Toc256594285"/>
      <w:bookmarkStart w:id="1279" w:name="_Toc256594535"/>
      <w:bookmarkStart w:id="1280" w:name="_Toc256594924"/>
      <w:bookmarkStart w:id="1281" w:name="_Toc256595225"/>
      <w:bookmarkStart w:id="1282" w:name="_Toc244656557"/>
      <w:bookmarkStart w:id="1283" w:name="_Toc256416977"/>
      <w:bookmarkStart w:id="1284" w:name="_Toc256421047"/>
      <w:bookmarkStart w:id="1285" w:name="_Toc256590235"/>
      <w:bookmarkStart w:id="1286" w:name="_Toc320883761"/>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sidRPr="00D65417">
        <w:t xml:space="preserve">5.2 </w:t>
      </w:r>
      <w:r w:rsidR="00DA3D2D" w:rsidRPr="00D65417">
        <w:t>Soil Handling Plan</w:t>
      </w:r>
      <w:bookmarkEnd w:id="1282"/>
      <w:bookmarkEnd w:id="1283"/>
      <w:bookmarkEnd w:id="1284"/>
      <w:bookmarkEnd w:id="1285"/>
      <w:bookmarkEnd w:id="1286"/>
    </w:p>
    <w:p w:rsidR="00DA3D2D" w:rsidRPr="00D65417" w:rsidRDefault="00D16ACA" w:rsidP="00EA15D8">
      <w:pPr>
        <w:rPr>
          <w:rFonts w:ascii="Calibri" w:hAnsi="Calibri" w:cs="Calibri"/>
          <w:sz w:val="22"/>
          <w:szCs w:val="22"/>
        </w:rPr>
      </w:pPr>
      <w:r w:rsidRPr="00D65417">
        <w:rPr>
          <w:rFonts w:ascii="Calibri" w:hAnsi="Calibri" w:cs="Calibri"/>
          <w:sz w:val="22"/>
          <w:szCs w:val="22"/>
        </w:rPr>
        <w:t xml:space="preserve">The soil handling plan will present the </w:t>
      </w:r>
      <w:r w:rsidR="00F661C5" w:rsidRPr="00D65417">
        <w:rPr>
          <w:rFonts w:ascii="Calibri" w:hAnsi="Calibri" w:cs="Calibri"/>
          <w:sz w:val="22"/>
          <w:szCs w:val="22"/>
        </w:rPr>
        <w:t>soil salvage, stockpiling, and replacement strategy.</w:t>
      </w:r>
      <w:r w:rsidRPr="00D65417">
        <w:rPr>
          <w:rFonts w:ascii="Calibri" w:hAnsi="Calibri" w:cs="Calibri"/>
          <w:sz w:val="22"/>
          <w:szCs w:val="22"/>
        </w:rPr>
        <w:t xml:space="preserve">  </w:t>
      </w:r>
      <w:r w:rsidR="00DA3D2D" w:rsidRPr="00D65417">
        <w:rPr>
          <w:rFonts w:ascii="Calibri" w:hAnsi="Calibri" w:cs="Calibri"/>
          <w:sz w:val="22"/>
          <w:szCs w:val="22"/>
        </w:rPr>
        <w:t xml:space="preserve">Soil salvage, storage and replacement based on information collected in accordance with section </w:t>
      </w:r>
      <w:r w:rsidR="00CA4D43" w:rsidRPr="00D65417">
        <w:rPr>
          <w:rFonts w:ascii="Calibri" w:hAnsi="Calibri" w:cs="Calibri"/>
          <w:sz w:val="22"/>
          <w:szCs w:val="22"/>
        </w:rPr>
        <w:t>2.7</w:t>
      </w:r>
      <w:r w:rsidR="00DA3D2D" w:rsidRPr="00D65417">
        <w:rPr>
          <w:rFonts w:ascii="Calibri" w:hAnsi="Calibri" w:cs="Calibri"/>
          <w:sz w:val="22"/>
          <w:szCs w:val="22"/>
        </w:rPr>
        <w:t xml:space="preserve"> will be described in detail. A map will be provided showing soil ratings and proposed salvage depths.</w:t>
      </w:r>
    </w:p>
    <w:p w:rsidR="00D16ACA" w:rsidRPr="00D65417" w:rsidDel="00D16ACA" w:rsidRDefault="00DA3D2D" w:rsidP="00D16ACA">
      <w:pPr>
        <w:jc w:val="both"/>
        <w:rPr>
          <w:rFonts w:ascii="Calibri" w:hAnsi="Calibri" w:cs="Calibri"/>
          <w:sz w:val="22"/>
          <w:szCs w:val="22"/>
        </w:rPr>
      </w:pPr>
      <w:r w:rsidRPr="00D65417">
        <w:rPr>
          <w:rFonts w:ascii="Calibri" w:hAnsi="Calibri" w:cs="Calibri"/>
          <w:sz w:val="22"/>
          <w:szCs w:val="22"/>
        </w:rPr>
        <w:t> </w:t>
      </w:r>
    </w:p>
    <w:p w:rsidR="00DA3D2D" w:rsidRPr="00D65417" w:rsidRDefault="00DA3D2D" w:rsidP="00EA15D8">
      <w:pPr>
        <w:rPr>
          <w:rFonts w:ascii="Calibri" w:hAnsi="Calibri" w:cs="Calibri"/>
          <w:sz w:val="22"/>
          <w:szCs w:val="22"/>
        </w:rPr>
      </w:pPr>
      <w:r w:rsidRPr="00D65417">
        <w:rPr>
          <w:rFonts w:ascii="Calibri" w:hAnsi="Calibri" w:cs="Calibri"/>
          <w:sz w:val="22"/>
          <w:szCs w:val="22"/>
        </w:rPr>
        <w:t>Salvage requirements will include:</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descriptions of the soils (or suitable overburden) to be salvaged;</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identification of materials or layers to be stripped separately and how to operationally distinguish them;</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total depth to be salvaged;</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equipment to be used and constraints (e.g. wet conditions) on stripping;</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erosion control and sediment retention measures required for exposed surfaces;</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anticipated volumes of each soil type;</w:t>
      </w:r>
    </w:p>
    <w:p w:rsidR="00DA3D2D" w:rsidRPr="00D65417" w:rsidRDefault="00DA3D2D" w:rsidP="0006736B">
      <w:pPr>
        <w:numPr>
          <w:ilvl w:val="0"/>
          <w:numId w:val="14"/>
        </w:numPr>
        <w:rPr>
          <w:rFonts w:ascii="Calibri" w:hAnsi="Calibri" w:cs="Calibri"/>
          <w:sz w:val="22"/>
          <w:szCs w:val="22"/>
        </w:rPr>
      </w:pPr>
      <w:r w:rsidRPr="00D65417">
        <w:rPr>
          <w:rFonts w:ascii="Calibri" w:hAnsi="Calibri" w:cs="Calibri"/>
          <w:sz w:val="22"/>
          <w:szCs w:val="22"/>
        </w:rPr>
        <w:t>proposed training or supervision of operators by a soil scientist;</w:t>
      </w:r>
      <w:r w:rsidR="00D16ACA" w:rsidRPr="00D65417">
        <w:rPr>
          <w:rFonts w:ascii="Calibri" w:hAnsi="Calibri" w:cs="Calibri"/>
          <w:sz w:val="22"/>
          <w:szCs w:val="22"/>
        </w:rPr>
        <w:t xml:space="preserve"> and</w:t>
      </w:r>
    </w:p>
    <w:p w:rsidR="00D16ACA" w:rsidRPr="00D65417" w:rsidRDefault="00D16ACA" w:rsidP="0006736B">
      <w:pPr>
        <w:numPr>
          <w:ilvl w:val="0"/>
          <w:numId w:val="14"/>
        </w:numPr>
        <w:rPr>
          <w:rFonts w:ascii="Calibri" w:hAnsi="Calibri" w:cs="Calibri"/>
          <w:sz w:val="22"/>
          <w:szCs w:val="22"/>
        </w:rPr>
      </w:pPr>
      <w:r w:rsidRPr="00D65417">
        <w:rPr>
          <w:rFonts w:ascii="Calibri" w:hAnsi="Calibri" w:cs="Calibri"/>
          <w:sz w:val="22"/>
          <w:szCs w:val="22"/>
        </w:rPr>
        <w:t>measures to protect the soil resource.</w:t>
      </w:r>
    </w:p>
    <w:p w:rsidR="00DA3D2D" w:rsidRPr="00D65417" w:rsidRDefault="00DA3D2D" w:rsidP="00DA3D2D">
      <w:pPr>
        <w:jc w:val="both"/>
        <w:rPr>
          <w:rFonts w:ascii="Calibri" w:hAnsi="Calibri" w:cs="Calibri"/>
          <w:sz w:val="22"/>
          <w:szCs w:val="22"/>
        </w:rPr>
      </w:pPr>
    </w:p>
    <w:p w:rsidR="00DA3D2D" w:rsidRPr="00D65417" w:rsidRDefault="00DA3D2D" w:rsidP="00EA15D8">
      <w:pPr>
        <w:rPr>
          <w:rFonts w:ascii="Calibri" w:hAnsi="Calibri" w:cs="Calibri"/>
          <w:sz w:val="22"/>
          <w:szCs w:val="22"/>
        </w:rPr>
      </w:pPr>
      <w:r w:rsidRPr="00D65417">
        <w:rPr>
          <w:rFonts w:ascii="Calibri" w:hAnsi="Calibri" w:cs="Calibri"/>
          <w:sz w:val="22"/>
          <w:szCs w:val="22"/>
        </w:rPr>
        <w:t>Stockpile requirements will include:</w:t>
      </w:r>
    </w:p>
    <w:p w:rsidR="00DA3D2D" w:rsidRPr="00D65417" w:rsidRDefault="00DA3D2D" w:rsidP="0006736B">
      <w:pPr>
        <w:numPr>
          <w:ilvl w:val="0"/>
          <w:numId w:val="15"/>
        </w:numPr>
        <w:rPr>
          <w:rFonts w:ascii="Calibri" w:hAnsi="Calibri" w:cs="Calibri"/>
          <w:sz w:val="22"/>
          <w:szCs w:val="22"/>
        </w:rPr>
      </w:pPr>
      <w:r w:rsidRPr="00D65417">
        <w:rPr>
          <w:rFonts w:ascii="Calibri" w:hAnsi="Calibri" w:cs="Calibri"/>
          <w:sz w:val="22"/>
          <w:szCs w:val="22"/>
        </w:rPr>
        <w:t>description of soil stockpile locations, volumes depths and anticipated storage times;</w:t>
      </w:r>
    </w:p>
    <w:p w:rsidR="00DA3D2D" w:rsidRPr="00D65417" w:rsidRDefault="00DA3D2D" w:rsidP="0006736B">
      <w:pPr>
        <w:numPr>
          <w:ilvl w:val="0"/>
          <w:numId w:val="15"/>
        </w:numPr>
        <w:rPr>
          <w:rFonts w:ascii="Calibri" w:hAnsi="Calibri" w:cs="Calibri"/>
          <w:sz w:val="22"/>
          <w:szCs w:val="22"/>
        </w:rPr>
      </w:pPr>
      <w:r w:rsidRPr="00D65417">
        <w:rPr>
          <w:rFonts w:ascii="Calibri" w:hAnsi="Calibri" w:cs="Calibri"/>
          <w:sz w:val="22"/>
          <w:szCs w:val="22"/>
        </w:rPr>
        <w:t>identification of layers or materials to be stored separately, and justification for doing so;</w:t>
      </w:r>
    </w:p>
    <w:p w:rsidR="00DA3D2D" w:rsidRPr="00D65417" w:rsidRDefault="00DA3D2D" w:rsidP="0006736B">
      <w:pPr>
        <w:numPr>
          <w:ilvl w:val="0"/>
          <w:numId w:val="15"/>
        </w:numPr>
        <w:rPr>
          <w:rFonts w:ascii="Calibri" w:hAnsi="Calibri" w:cs="Calibri"/>
          <w:sz w:val="22"/>
          <w:szCs w:val="22"/>
        </w:rPr>
      </w:pPr>
      <w:r w:rsidRPr="00D65417">
        <w:rPr>
          <w:rFonts w:ascii="Calibri" w:hAnsi="Calibri" w:cs="Calibri"/>
          <w:sz w:val="22"/>
          <w:szCs w:val="22"/>
        </w:rPr>
        <w:t>storage requirements, including erosion control and sediment retention;</w:t>
      </w:r>
    </w:p>
    <w:p w:rsidR="00DA3D2D" w:rsidRPr="00D65417" w:rsidRDefault="00DA3D2D" w:rsidP="0006736B">
      <w:pPr>
        <w:numPr>
          <w:ilvl w:val="0"/>
          <w:numId w:val="15"/>
        </w:numPr>
        <w:rPr>
          <w:rFonts w:ascii="Calibri" w:hAnsi="Calibri" w:cs="Calibri"/>
          <w:sz w:val="22"/>
          <w:szCs w:val="22"/>
        </w:rPr>
      </w:pPr>
      <w:r w:rsidRPr="00D65417">
        <w:rPr>
          <w:rFonts w:ascii="Calibri" w:hAnsi="Calibri" w:cs="Calibri"/>
          <w:sz w:val="22"/>
          <w:szCs w:val="22"/>
        </w:rPr>
        <w:t>descriptions of stockpile treatments during the storage period; and</w:t>
      </w:r>
    </w:p>
    <w:p w:rsidR="00150278" w:rsidRPr="00D65417" w:rsidRDefault="00DA3D2D" w:rsidP="0006736B">
      <w:pPr>
        <w:numPr>
          <w:ilvl w:val="0"/>
          <w:numId w:val="15"/>
        </w:numPr>
        <w:rPr>
          <w:rFonts w:ascii="Calibri" w:hAnsi="Calibri" w:cs="Calibri"/>
          <w:sz w:val="22"/>
          <w:szCs w:val="22"/>
        </w:rPr>
      </w:pPr>
      <w:r w:rsidRPr="00D65417">
        <w:rPr>
          <w:rFonts w:ascii="Calibri" w:hAnsi="Calibri" w:cs="Calibri"/>
          <w:sz w:val="22"/>
          <w:szCs w:val="22"/>
        </w:rPr>
        <w:t xml:space="preserve">topsoil and other material identified in the soil survey which is to be salvaged as a growth medium stored in pre-determined locations, marked and identified accordingly on the soil handling plan. </w:t>
      </w:r>
    </w:p>
    <w:p w:rsidR="00150278" w:rsidRPr="00D65417" w:rsidRDefault="00150278">
      <w:pPr>
        <w:pStyle w:val="ListParagraph"/>
        <w:rPr>
          <w:rFonts w:cs="Calibri"/>
        </w:rPr>
      </w:pPr>
    </w:p>
    <w:p w:rsidR="00DA3D2D" w:rsidRPr="00D65417" w:rsidRDefault="00DA3D2D" w:rsidP="00EA15D8">
      <w:pPr>
        <w:rPr>
          <w:rFonts w:ascii="Calibri" w:hAnsi="Calibri" w:cs="Calibri"/>
          <w:sz w:val="22"/>
          <w:szCs w:val="22"/>
        </w:rPr>
      </w:pPr>
      <w:r w:rsidRPr="00D65417">
        <w:rPr>
          <w:rFonts w:ascii="Calibri" w:hAnsi="Calibri" w:cs="Calibri"/>
          <w:sz w:val="22"/>
          <w:szCs w:val="22"/>
        </w:rPr>
        <w:t>The soil replacement strategy will address:</w:t>
      </w:r>
    </w:p>
    <w:p w:rsidR="00DA3D2D" w:rsidRPr="00D65417" w:rsidRDefault="00DA3D2D" w:rsidP="0006736B">
      <w:pPr>
        <w:numPr>
          <w:ilvl w:val="0"/>
          <w:numId w:val="16"/>
        </w:numPr>
        <w:rPr>
          <w:rFonts w:ascii="Calibri" w:hAnsi="Calibri" w:cs="Calibri"/>
          <w:sz w:val="22"/>
          <w:szCs w:val="22"/>
        </w:rPr>
      </w:pPr>
      <w:r w:rsidRPr="00D65417">
        <w:rPr>
          <w:rFonts w:ascii="Calibri" w:hAnsi="Calibri" w:cs="Calibri"/>
          <w:sz w:val="22"/>
          <w:szCs w:val="22"/>
        </w:rPr>
        <w:t>timing and sequencing of soil salvage and replacement;</w:t>
      </w:r>
    </w:p>
    <w:p w:rsidR="00DA3D2D" w:rsidRPr="00D65417" w:rsidRDefault="00DA3D2D" w:rsidP="0006736B">
      <w:pPr>
        <w:numPr>
          <w:ilvl w:val="0"/>
          <w:numId w:val="16"/>
        </w:numPr>
        <w:rPr>
          <w:rFonts w:ascii="Calibri" w:hAnsi="Calibri" w:cs="Calibri"/>
          <w:sz w:val="22"/>
          <w:szCs w:val="22"/>
        </w:rPr>
      </w:pPr>
      <w:r w:rsidRPr="00D65417">
        <w:rPr>
          <w:rFonts w:ascii="Calibri" w:hAnsi="Calibri" w:cs="Calibri"/>
          <w:sz w:val="22"/>
          <w:szCs w:val="22"/>
        </w:rPr>
        <w:t>methods of soil replacement;</w:t>
      </w:r>
    </w:p>
    <w:p w:rsidR="00DA3D2D" w:rsidRPr="00D65417" w:rsidRDefault="00DA3D2D" w:rsidP="0006736B">
      <w:pPr>
        <w:numPr>
          <w:ilvl w:val="0"/>
          <w:numId w:val="16"/>
        </w:numPr>
        <w:rPr>
          <w:rFonts w:ascii="Calibri" w:hAnsi="Calibri" w:cs="Calibri"/>
          <w:sz w:val="22"/>
          <w:szCs w:val="22"/>
        </w:rPr>
      </w:pPr>
      <w:r w:rsidRPr="00D65417">
        <w:rPr>
          <w:rFonts w:ascii="Calibri" w:hAnsi="Calibri" w:cs="Calibri"/>
          <w:sz w:val="22"/>
          <w:szCs w:val="22"/>
        </w:rPr>
        <w:t>timing and methods of soil replacement, including equipment to be used, materials and depths to be replaced on a facility specific basis;</w:t>
      </w:r>
    </w:p>
    <w:p w:rsidR="00DA3D2D" w:rsidRPr="00D65417" w:rsidRDefault="00DA3D2D" w:rsidP="0006736B">
      <w:pPr>
        <w:numPr>
          <w:ilvl w:val="0"/>
          <w:numId w:val="16"/>
        </w:numPr>
        <w:rPr>
          <w:rFonts w:ascii="Calibri" w:hAnsi="Calibri" w:cs="Calibri"/>
          <w:sz w:val="22"/>
          <w:szCs w:val="22"/>
        </w:rPr>
      </w:pPr>
      <w:r w:rsidRPr="00D65417">
        <w:rPr>
          <w:rFonts w:ascii="Calibri" w:hAnsi="Calibri" w:cs="Calibri"/>
          <w:sz w:val="22"/>
          <w:szCs w:val="22"/>
        </w:rPr>
        <w:t>requirements for amendments such as fertilizer and limestone; and</w:t>
      </w:r>
    </w:p>
    <w:p w:rsidR="00FE578A" w:rsidRPr="00D65417" w:rsidRDefault="00DA3D2D" w:rsidP="0006736B">
      <w:pPr>
        <w:numPr>
          <w:ilvl w:val="0"/>
          <w:numId w:val="16"/>
        </w:numPr>
        <w:rPr>
          <w:rFonts w:ascii="Calibri" w:hAnsi="Calibri" w:cs="Calibri"/>
          <w:b/>
          <w:bCs/>
          <w:sz w:val="22"/>
          <w:szCs w:val="22"/>
        </w:rPr>
      </w:pPr>
      <w:r w:rsidRPr="00D65417">
        <w:rPr>
          <w:rFonts w:ascii="Calibri" w:hAnsi="Calibri" w:cs="Calibri"/>
          <w:sz w:val="22"/>
          <w:szCs w:val="22"/>
        </w:rPr>
        <w:t>methods to monitor/alleviate compaction during and following re-application.</w:t>
      </w:r>
      <w:r w:rsidR="009421EF" w:rsidRPr="00D65417">
        <w:rPr>
          <w:rFonts w:ascii="Calibri" w:hAnsi="Calibri" w:cs="Calibri"/>
          <w:sz w:val="22"/>
          <w:szCs w:val="22"/>
        </w:rPr>
        <w:t xml:space="preserve"> </w:t>
      </w:r>
    </w:p>
    <w:p w:rsidR="00DA3D2D" w:rsidRPr="00D65417" w:rsidRDefault="0095633A" w:rsidP="00C95FE1">
      <w:pPr>
        <w:pStyle w:val="Heading2"/>
      </w:pPr>
      <w:bookmarkStart w:id="1287" w:name="_Toc244656558"/>
      <w:bookmarkStart w:id="1288" w:name="_Toc256416978"/>
      <w:bookmarkStart w:id="1289" w:name="_Toc256421048"/>
      <w:bookmarkStart w:id="1290" w:name="_Toc256590236"/>
      <w:bookmarkStart w:id="1291" w:name="_Toc320883762"/>
      <w:r w:rsidRPr="00D65417">
        <w:t xml:space="preserve">5.3 </w:t>
      </w:r>
      <w:r w:rsidR="00DA3D2D" w:rsidRPr="00D65417">
        <w:t>Environmental Monitoring and Surveillance</w:t>
      </w:r>
      <w:bookmarkEnd w:id="1287"/>
      <w:bookmarkEnd w:id="1288"/>
      <w:bookmarkEnd w:id="1289"/>
      <w:bookmarkEnd w:id="1290"/>
      <w:bookmarkEnd w:id="1291"/>
    </w:p>
    <w:p w:rsidR="00DA3D2D" w:rsidRPr="00D65417" w:rsidRDefault="00DA3D2D" w:rsidP="00B02F82">
      <w:pPr>
        <w:jc w:val="both"/>
        <w:rPr>
          <w:rFonts w:ascii="Calibri" w:hAnsi="Calibri" w:cs="Calibri"/>
          <w:sz w:val="22"/>
          <w:szCs w:val="22"/>
        </w:rPr>
      </w:pPr>
      <w:r w:rsidRPr="00D65417">
        <w:rPr>
          <w:rFonts w:ascii="Calibri" w:hAnsi="Calibri" w:cs="Calibri"/>
          <w:sz w:val="22"/>
          <w:szCs w:val="22"/>
        </w:rPr>
        <w:t xml:space="preserve">A detailed description of the means by which environmental protection and quality control will be achieved during all stages of </w:t>
      </w:r>
      <w:r w:rsidR="00801F1A" w:rsidRPr="00D65417">
        <w:rPr>
          <w:rFonts w:ascii="Calibri" w:hAnsi="Calibri" w:cs="Calibri"/>
          <w:sz w:val="22"/>
          <w:szCs w:val="22"/>
        </w:rPr>
        <w:t>reclamation</w:t>
      </w:r>
      <w:r w:rsidR="00D16ACA" w:rsidRPr="00D65417">
        <w:rPr>
          <w:rFonts w:ascii="Calibri" w:hAnsi="Calibri" w:cs="Calibri"/>
          <w:sz w:val="22"/>
          <w:szCs w:val="22"/>
        </w:rPr>
        <w:t>,</w:t>
      </w:r>
      <w:r w:rsidRPr="00D65417">
        <w:rPr>
          <w:rFonts w:ascii="Calibri" w:hAnsi="Calibri" w:cs="Calibri"/>
          <w:sz w:val="22"/>
          <w:szCs w:val="22"/>
        </w:rPr>
        <w:t xml:space="preserve"> particularly soils salvage</w:t>
      </w:r>
      <w:r w:rsidR="00801F1A" w:rsidRPr="00D65417">
        <w:rPr>
          <w:rFonts w:ascii="Calibri" w:hAnsi="Calibri" w:cs="Calibri"/>
          <w:sz w:val="22"/>
          <w:szCs w:val="22"/>
        </w:rPr>
        <w:t>,</w:t>
      </w:r>
      <w:r w:rsidRPr="00D65417">
        <w:rPr>
          <w:rFonts w:ascii="Calibri" w:hAnsi="Calibri" w:cs="Calibri"/>
          <w:sz w:val="22"/>
          <w:szCs w:val="22"/>
        </w:rPr>
        <w:t xml:space="preserve"> soil replacement and any requirements pertaining to Metal Leaching</w:t>
      </w:r>
      <w:r w:rsidR="00E10055" w:rsidRPr="00D65417">
        <w:rPr>
          <w:rFonts w:ascii="Calibri" w:hAnsi="Calibri" w:cs="Calibri"/>
          <w:sz w:val="22"/>
          <w:szCs w:val="22"/>
        </w:rPr>
        <w:t xml:space="preserve"> and Acid Rock Drainage</w:t>
      </w:r>
      <w:r w:rsidRPr="00D65417">
        <w:rPr>
          <w:rFonts w:ascii="Calibri" w:hAnsi="Calibri" w:cs="Calibri"/>
          <w:sz w:val="22"/>
          <w:szCs w:val="22"/>
        </w:rPr>
        <w:t xml:space="preserve"> (ML</w:t>
      </w:r>
      <w:r w:rsidR="00E10055" w:rsidRPr="00D65417">
        <w:rPr>
          <w:rFonts w:ascii="Calibri" w:hAnsi="Calibri" w:cs="Calibri"/>
          <w:sz w:val="22"/>
          <w:szCs w:val="22"/>
        </w:rPr>
        <w:t>/ARD</w:t>
      </w:r>
      <w:r w:rsidRPr="00D65417">
        <w:rPr>
          <w:rFonts w:ascii="Calibri" w:hAnsi="Calibri" w:cs="Calibri"/>
          <w:sz w:val="22"/>
          <w:szCs w:val="22"/>
        </w:rPr>
        <w:t>). This will include details of the authority and reporting sequence of any environmental staff and the procedure for providing reports and updates to government agency representatives, particularly the Mines Branch and MOE.</w:t>
      </w:r>
    </w:p>
    <w:p w:rsidR="00DA3D2D" w:rsidRPr="00D65417" w:rsidRDefault="0095633A" w:rsidP="00C95FE1">
      <w:pPr>
        <w:pStyle w:val="Heading2"/>
      </w:pPr>
      <w:bookmarkStart w:id="1292" w:name="_Toc244656560"/>
      <w:bookmarkStart w:id="1293" w:name="_Toc256416980"/>
      <w:bookmarkStart w:id="1294" w:name="_Toc256421050"/>
      <w:bookmarkStart w:id="1295" w:name="_Toc256590237"/>
      <w:bookmarkStart w:id="1296" w:name="_Toc320883763"/>
      <w:r w:rsidRPr="00D65417">
        <w:t xml:space="preserve">5.4 </w:t>
      </w:r>
      <w:r w:rsidR="00DA3D2D" w:rsidRPr="00D65417">
        <w:t>Conceptual Final Reclamation Plan</w:t>
      </w:r>
      <w:bookmarkEnd w:id="1292"/>
      <w:bookmarkEnd w:id="1293"/>
      <w:bookmarkEnd w:id="1294"/>
      <w:bookmarkEnd w:id="1295"/>
      <w:bookmarkEnd w:id="1296"/>
    </w:p>
    <w:p w:rsidR="00DA3D2D" w:rsidRPr="00D65417" w:rsidRDefault="00DA3D2D" w:rsidP="00B02F82">
      <w:pPr>
        <w:rPr>
          <w:rFonts w:ascii="Calibri" w:hAnsi="Calibri" w:cs="Calibri"/>
          <w:sz w:val="22"/>
          <w:szCs w:val="22"/>
        </w:rPr>
      </w:pPr>
      <w:r w:rsidRPr="00D65417">
        <w:rPr>
          <w:rFonts w:ascii="Calibri" w:hAnsi="Calibri" w:cs="Calibri"/>
          <w:sz w:val="22"/>
          <w:szCs w:val="22"/>
        </w:rPr>
        <w:t>A conceptual final reclamation plan for the closure or abandonment of the mining operation will be provided. This plan will be in reference to, and consistent with, Parts 10.5 and 10.6 of the Code. The following minimum requirements for inclusion in the plan will be addressed. </w:t>
      </w:r>
    </w:p>
    <w:p w:rsidR="00DA3D2D" w:rsidRPr="00D65417" w:rsidRDefault="0095633A" w:rsidP="00C95FE1">
      <w:pPr>
        <w:pStyle w:val="Heading2"/>
      </w:pPr>
      <w:bookmarkStart w:id="1297" w:name="_Toc244656561"/>
      <w:bookmarkStart w:id="1298" w:name="_Toc256416981"/>
      <w:bookmarkStart w:id="1299" w:name="_Toc256421051"/>
      <w:bookmarkStart w:id="1300" w:name="_Toc256590238"/>
      <w:bookmarkStart w:id="1301" w:name="_Toc320883764"/>
      <w:r w:rsidRPr="00D65417">
        <w:rPr>
          <w:rStyle w:val="Emphasis"/>
          <w:bCs w:val="0"/>
          <w:i w:val="0"/>
        </w:rPr>
        <w:t xml:space="preserve">5.5 </w:t>
      </w:r>
      <w:r w:rsidR="00DA3D2D" w:rsidRPr="00D65417">
        <w:rPr>
          <w:rStyle w:val="Emphasis"/>
          <w:bCs w:val="0"/>
          <w:i w:val="0"/>
        </w:rPr>
        <w:t>End Land Use Objectives</w:t>
      </w:r>
      <w:bookmarkEnd w:id="1297"/>
      <w:bookmarkEnd w:id="1298"/>
      <w:bookmarkEnd w:id="1299"/>
      <w:bookmarkEnd w:id="1300"/>
      <w:bookmarkEnd w:id="1301"/>
    </w:p>
    <w:p w:rsidR="00DA3D2D" w:rsidRPr="00D65417" w:rsidRDefault="00DA3D2D" w:rsidP="00B02F82">
      <w:pPr>
        <w:jc w:val="both"/>
        <w:rPr>
          <w:rFonts w:ascii="Calibri" w:hAnsi="Calibri" w:cs="Calibri"/>
          <w:sz w:val="22"/>
          <w:szCs w:val="22"/>
        </w:rPr>
      </w:pPr>
      <w:r w:rsidRPr="00D65417">
        <w:rPr>
          <w:rFonts w:ascii="Calibri" w:hAnsi="Calibri" w:cs="Calibri"/>
          <w:sz w:val="22"/>
          <w:szCs w:val="22"/>
        </w:rPr>
        <w:t>End land use objectives for the minesite will be clearly identified and</w:t>
      </w:r>
      <w:r w:rsidR="00AD6E3A" w:rsidRPr="00D65417">
        <w:rPr>
          <w:rFonts w:ascii="Calibri" w:hAnsi="Calibri" w:cs="Calibri"/>
          <w:sz w:val="22"/>
          <w:szCs w:val="22"/>
        </w:rPr>
        <w:t xml:space="preserve"> mapped</w:t>
      </w:r>
      <w:r w:rsidRPr="00D65417">
        <w:rPr>
          <w:rFonts w:ascii="Calibri" w:hAnsi="Calibri" w:cs="Calibri"/>
          <w:sz w:val="22"/>
          <w:szCs w:val="22"/>
        </w:rPr>
        <w:t xml:space="preserve">. The map will overlay the pit, tailings impoundment, waste rock dumps, and any other facilities to remain following closure. Target </w:t>
      </w:r>
      <w:r w:rsidR="00CA4D43" w:rsidRPr="00D65417">
        <w:rPr>
          <w:rFonts w:ascii="Calibri" w:hAnsi="Calibri" w:cs="Calibri"/>
          <w:sz w:val="22"/>
          <w:szCs w:val="22"/>
        </w:rPr>
        <w:t>ecosites</w:t>
      </w:r>
      <w:r w:rsidRPr="00D65417">
        <w:rPr>
          <w:rFonts w:ascii="Calibri" w:hAnsi="Calibri" w:cs="Calibri"/>
          <w:sz w:val="22"/>
          <w:szCs w:val="22"/>
        </w:rPr>
        <w:t xml:space="preserve"> will be identified. A general description of how the proposed reclamation program will achieve the end land use objectives will be provided. These objectives will be clearly described in the reclamation and mine plans, and will form an integral part of operations throughout the mine life. </w:t>
      </w:r>
    </w:p>
    <w:p w:rsidR="00DA3D2D" w:rsidRPr="00D65417" w:rsidRDefault="0095633A" w:rsidP="00C95FE1">
      <w:pPr>
        <w:pStyle w:val="Heading2"/>
      </w:pPr>
      <w:bookmarkStart w:id="1302" w:name="_Toc244656562"/>
      <w:bookmarkStart w:id="1303" w:name="_Toc256416982"/>
      <w:bookmarkStart w:id="1304" w:name="_Toc256421052"/>
      <w:bookmarkStart w:id="1305" w:name="_Toc256590239"/>
      <w:bookmarkStart w:id="1306" w:name="_Toc320883765"/>
      <w:r w:rsidRPr="00D65417">
        <w:rPr>
          <w:rStyle w:val="Emphasis"/>
          <w:bCs w:val="0"/>
          <w:i w:val="0"/>
        </w:rPr>
        <w:t xml:space="preserve">5.6 </w:t>
      </w:r>
      <w:r w:rsidR="00DA3D2D" w:rsidRPr="00D65417">
        <w:rPr>
          <w:rStyle w:val="Emphasis"/>
          <w:bCs w:val="0"/>
          <w:i w:val="0"/>
        </w:rPr>
        <w:t>Productivity or Capability Objectives</w:t>
      </w:r>
      <w:bookmarkEnd w:id="1302"/>
      <w:bookmarkEnd w:id="1303"/>
      <w:bookmarkEnd w:id="1304"/>
      <w:bookmarkEnd w:id="1305"/>
      <w:bookmarkEnd w:id="1306"/>
    </w:p>
    <w:p w:rsidR="00DA3D2D" w:rsidRPr="00D65417" w:rsidRDefault="00DA3D2D" w:rsidP="00B02F82">
      <w:pPr>
        <w:jc w:val="both"/>
        <w:rPr>
          <w:rFonts w:ascii="Calibri" w:hAnsi="Calibri" w:cs="Calibri"/>
          <w:sz w:val="22"/>
          <w:szCs w:val="22"/>
        </w:rPr>
      </w:pPr>
      <w:r w:rsidRPr="00D65417">
        <w:rPr>
          <w:rFonts w:ascii="Calibri" w:hAnsi="Calibri" w:cs="Calibri"/>
          <w:sz w:val="22"/>
          <w:szCs w:val="22"/>
        </w:rPr>
        <w:t>Productivity or capability objectives, how they will be achieved, and how reclamation success will be measured, will be provided for each of the specified end land use objectives. </w:t>
      </w:r>
    </w:p>
    <w:p w:rsidR="00DA3D2D" w:rsidRPr="00D65417" w:rsidRDefault="0095633A" w:rsidP="00C95FE1">
      <w:pPr>
        <w:pStyle w:val="Heading2"/>
      </w:pPr>
      <w:bookmarkStart w:id="1307" w:name="_Toc244656563"/>
      <w:bookmarkStart w:id="1308" w:name="_Toc256416983"/>
      <w:bookmarkStart w:id="1309" w:name="_Toc256421053"/>
      <w:bookmarkStart w:id="1310" w:name="_Toc256590240"/>
      <w:bookmarkStart w:id="1311" w:name="_Toc320883766"/>
      <w:r w:rsidRPr="00D65417">
        <w:rPr>
          <w:rStyle w:val="Emphasis"/>
          <w:bCs w:val="0"/>
          <w:i w:val="0"/>
        </w:rPr>
        <w:t xml:space="preserve">5.7 </w:t>
      </w:r>
      <w:r w:rsidR="00DA3D2D" w:rsidRPr="00D65417">
        <w:rPr>
          <w:rStyle w:val="Emphasis"/>
          <w:bCs w:val="0"/>
          <w:i w:val="0"/>
        </w:rPr>
        <w:t>Long-term Stability</w:t>
      </w:r>
      <w:bookmarkEnd w:id="1307"/>
      <w:bookmarkEnd w:id="1308"/>
      <w:bookmarkEnd w:id="1309"/>
      <w:bookmarkEnd w:id="1310"/>
      <w:bookmarkEnd w:id="1311"/>
    </w:p>
    <w:p w:rsidR="00DA3D2D" w:rsidRPr="00D65417" w:rsidRDefault="00DA3D2D" w:rsidP="00B02F82">
      <w:pPr>
        <w:jc w:val="both"/>
        <w:rPr>
          <w:rFonts w:ascii="Calibri" w:hAnsi="Calibri" w:cs="Calibri"/>
          <w:b/>
          <w:bCs/>
          <w:sz w:val="22"/>
          <w:szCs w:val="22"/>
        </w:rPr>
      </w:pPr>
      <w:r w:rsidRPr="00D65417">
        <w:rPr>
          <w:rFonts w:ascii="Calibri" w:hAnsi="Calibri" w:cs="Calibri"/>
          <w:sz w:val="22"/>
          <w:szCs w:val="22"/>
        </w:rPr>
        <w:t xml:space="preserve">Long-term stability, both physical and chemical, will be adequately addressed for all structures and discharges from the minesite. This will include consideration of future erosion, creep, mass wasting, and compatibility of final land forms with the surrounding landscape. </w:t>
      </w:r>
      <w:r w:rsidRPr="00D65417">
        <w:rPr>
          <w:rFonts w:ascii="Calibri" w:hAnsi="Calibri" w:cs="Calibri"/>
          <w:b/>
          <w:bCs/>
          <w:sz w:val="22"/>
          <w:szCs w:val="22"/>
        </w:rPr>
        <w:t> </w:t>
      </w:r>
    </w:p>
    <w:p w:rsidR="00DA3D2D" w:rsidRPr="00D65417" w:rsidRDefault="0095633A" w:rsidP="00C95FE1">
      <w:pPr>
        <w:pStyle w:val="Heading2"/>
        <w:rPr>
          <w:rStyle w:val="Emphasis"/>
          <w:bCs w:val="0"/>
          <w:i w:val="0"/>
        </w:rPr>
      </w:pPr>
      <w:bookmarkStart w:id="1312" w:name="_Toc244656564"/>
      <w:bookmarkStart w:id="1313" w:name="_Toc256416984"/>
      <w:bookmarkStart w:id="1314" w:name="_Toc256421054"/>
      <w:bookmarkStart w:id="1315" w:name="_Toc256590241"/>
      <w:bookmarkStart w:id="1316" w:name="_Toc320883767"/>
      <w:r w:rsidRPr="00D65417">
        <w:rPr>
          <w:rStyle w:val="Emphasis"/>
          <w:bCs w:val="0"/>
          <w:i w:val="0"/>
        </w:rPr>
        <w:t xml:space="preserve">5.8 </w:t>
      </w:r>
      <w:r w:rsidR="00DA3D2D" w:rsidRPr="00D65417">
        <w:rPr>
          <w:rStyle w:val="Emphasis"/>
          <w:bCs w:val="0"/>
          <w:i w:val="0"/>
        </w:rPr>
        <w:t>Treatment of Structures and Equipment</w:t>
      </w:r>
      <w:bookmarkEnd w:id="1312"/>
      <w:bookmarkEnd w:id="1313"/>
      <w:bookmarkEnd w:id="1314"/>
      <w:bookmarkEnd w:id="1315"/>
      <w:bookmarkEnd w:id="1316"/>
    </w:p>
    <w:p w:rsidR="005101D0" w:rsidRPr="00D65417" w:rsidRDefault="005101D0" w:rsidP="005101D0">
      <w:pPr>
        <w:rPr>
          <w:rFonts w:ascii="Calibri" w:hAnsi="Calibri" w:cs="Calibri"/>
          <w:sz w:val="22"/>
          <w:szCs w:val="22"/>
        </w:rPr>
      </w:pPr>
      <w:r w:rsidRPr="00D65417">
        <w:rPr>
          <w:rFonts w:ascii="Calibri" w:hAnsi="Calibri" w:cs="Calibri"/>
          <w:sz w:val="22"/>
          <w:szCs w:val="22"/>
        </w:rPr>
        <w:t>A description of structures and/or equipment to remain in place following mine decommissioning, and proposed reclamation treatments will be provided.</w:t>
      </w:r>
    </w:p>
    <w:p w:rsidR="005101D0" w:rsidRPr="00D65417" w:rsidRDefault="0095633A" w:rsidP="00C95FE1">
      <w:pPr>
        <w:pStyle w:val="Heading2"/>
      </w:pPr>
      <w:bookmarkStart w:id="1317" w:name="_Toc320883768"/>
      <w:r w:rsidRPr="00D65417">
        <w:t xml:space="preserve">5.9 </w:t>
      </w:r>
      <w:r w:rsidR="005101D0" w:rsidRPr="00D65417">
        <w:t>Waste Dump Reclamation</w:t>
      </w:r>
      <w:bookmarkEnd w:id="1317"/>
    </w:p>
    <w:p w:rsidR="005101D0" w:rsidRPr="00D65417" w:rsidRDefault="005101D0" w:rsidP="005101D0">
      <w:pPr>
        <w:rPr>
          <w:rFonts w:ascii="Calibri" w:hAnsi="Calibri" w:cs="Calibri"/>
          <w:sz w:val="22"/>
          <w:szCs w:val="22"/>
        </w:rPr>
      </w:pPr>
      <w:r w:rsidRPr="00D65417">
        <w:rPr>
          <w:rFonts w:ascii="Calibri" w:hAnsi="Calibri" w:cs="Calibri"/>
          <w:bCs/>
          <w:sz w:val="22"/>
          <w:szCs w:val="22"/>
        </w:rPr>
        <w:t xml:space="preserve">Proposed waste rock </w:t>
      </w:r>
      <w:r w:rsidRPr="00D65417">
        <w:rPr>
          <w:rFonts w:ascii="Calibri" w:hAnsi="Calibri" w:cs="Calibri"/>
          <w:sz w:val="22"/>
          <w:szCs w:val="22"/>
        </w:rPr>
        <w:t>dump reclamation will be described in detail, including anticipated final configurations, proposed resloping, post-closure water management, surface treatment to alleviate compaction, details of soil replacement, a description of proposed revegetation methods, and trace element uptake in vegetation. Conceptual post-mine cross-sections will be provided along with a map illustrating section locations. Waste dumps will be optimized for snow/water retention (where appropriate), habitat diversity and aesthetic consistency with the adjacent landscape.</w:t>
      </w:r>
    </w:p>
    <w:p w:rsidR="005101D0" w:rsidRPr="00D65417" w:rsidRDefault="0095633A" w:rsidP="00C95FE1">
      <w:pPr>
        <w:pStyle w:val="Heading2"/>
      </w:pPr>
      <w:bookmarkStart w:id="1318" w:name="_Toc320883769"/>
      <w:r w:rsidRPr="00D65417">
        <w:t xml:space="preserve">5.10 </w:t>
      </w:r>
      <w:r w:rsidR="005101D0" w:rsidRPr="00D65417">
        <w:t>Tailings Reclamation</w:t>
      </w:r>
      <w:bookmarkEnd w:id="1318"/>
    </w:p>
    <w:p w:rsidR="005101D0" w:rsidRPr="00D65417" w:rsidRDefault="005101D0" w:rsidP="005101D0">
      <w:pPr>
        <w:rPr>
          <w:rFonts w:ascii="Calibri" w:hAnsi="Calibri" w:cs="Calibri"/>
          <w:sz w:val="22"/>
          <w:szCs w:val="22"/>
        </w:rPr>
      </w:pPr>
      <w:r w:rsidRPr="00D65417">
        <w:rPr>
          <w:rFonts w:ascii="Calibri" w:hAnsi="Calibri" w:cs="Calibri"/>
          <w:sz w:val="22"/>
          <w:szCs w:val="22"/>
        </w:rPr>
        <w:t>Proposed tailings reclamation will be described in detail, including anticipated final impoundment configuration, any proposed resloping, post-closure water management, including a spillway.  Methods of soil replacement on tailings dam faces and a description of proposed revegetation methods will be provided. Concerns related to trace element uptake in vegetation will be addressed. Long-term stability and maintenance requirements will be discussed.</w:t>
      </w:r>
    </w:p>
    <w:p w:rsidR="005101D0" w:rsidRPr="00D65417" w:rsidRDefault="0095633A" w:rsidP="00C95FE1">
      <w:pPr>
        <w:pStyle w:val="Heading2"/>
      </w:pPr>
      <w:bookmarkStart w:id="1319" w:name="_Toc320883770"/>
      <w:r w:rsidRPr="00D65417">
        <w:t xml:space="preserve">5.11 </w:t>
      </w:r>
      <w:r w:rsidR="005101D0" w:rsidRPr="00D65417">
        <w:t>Pit Reclamation</w:t>
      </w:r>
      <w:bookmarkEnd w:id="1319"/>
    </w:p>
    <w:p w:rsidR="005101D0" w:rsidRPr="00D65417" w:rsidRDefault="005101D0" w:rsidP="005101D0">
      <w:pPr>
        <w:rPr>
          <w:rFonts w:ascii="Calibri" w:hAnsi="Calibri" w:cs="Calibri"/>
          <w:sz w:val="22"/>
          <w:szCs w:val="22"/>
        </w:rPr>
      </w:pPr>
      <w:r w:rsidRPr="00D65417">
        <w:rPr>
          <w:rFonts w:ascii="Calibri" w:hAnsi="Calibri" w:cs="Calibri"/>
          <w:bCs/>
          <w:sz w:val="22"/>
          <w:szCs w:val="22"/>
        </w:rPr>
        <w:t>The plan will</w:t>
      </w:r>
      <w:r w:rsidRPr="00D65417">
        <w:rPr>
          <w:rFonts w:ascii="Calibri" w:hAnsi="Calibri" w:cs="Calibri"/>
          <w:sz w:val="22"/>
          <w:szCs w:val="22"/>
        </w:rPr>
        <w:t xml:space="preserve"> describe whether or not the pit will be flooded at closure and if so, details of water quality and any discharges to the receiving environment will be pro</w:t>
      </w:r>
      <w:r w:rsidR="009E57C8" w:rsidRPr="00D65417">
        <w:rPr>
          <w:rFonts w:ascii="Calibri" w:hAnsi="Calibri" w:cs="Calibri"/>
          <w:sz w:val="22"/>
          <w:szCs w:val="22"/>
        </w:rPr>
        <w:t xml:space="preserve">vided. Details of reclamation / </w:t>
      </w:r>
      <w:r w:rsidRPr="00D65417">
        <w:rPr>
          <w:rFonts w:ascii="Calibri" w:hAnsi="Calibri" w:cs="Calibri"/>
          <w:sz w:val="22"/>
          <w:szCs w:val="22"/>
        </w:rPr>
        <w:t>revegetation measures to be undertaken within pit areas will be provided along with geotechnical stability assessments required for flooding proposals.</w:t>
      </w:r>
    </w:p>
    <w:p w:rsidR="005101D0" w:rsidRPr="00D65417" w:rsidRDefault="0095633A" w:rsidP="00C95FE1">
      <w:pPr>
        <w:pStyle w:val="Heading2"/>
      </w:pPr>
      <w:bookmarkStart w:id="1320" w:name="_Toc320883771"/>
      <w:r w:rsidRPr="00D65417">
        <w:t xml:space="preserve">5.12 </w:t>
      </w:r>
      <w:r w:rsidR="005101D0" w:rsidRPr="00D65417">
        <w:t>Watercourse Reclamation</w:t>
      </w:r>
      <w:bookmarkEnd w:id="1320"/>
    </w:p>
    <w:p w:rsidR="005101D0" w:rsidRPr="00D65417" w:rsidRDefault="005101D0" w:rsidP="005101D0">
      <w:pPr>
        <w:rPr>
          <w:rFonts w:ascii="Calibri" w:hAnsi="Calibri" w:cs="Calibri"/>
          <w:sz w:val="22"/>
          <w:szCs w:val="22"/>
        </w:rPr>
      </w:pPr>
      <w:r w:rsidRPr="00D65417">
        <w:rPr>
          <w:rFonts w:ascii="Calibri" w:hAnsi="Calibri" w:cs="Calibri"/>
          <w:bCs/>
          <w:sz w:val="22"/>
          <w:szCs w:val="22"/>
        </w:rPr>
        <w:t>Details of the re-est</w:t>
      </w:r>
      <w:r w:rsidRPr="00D65417">
        <w:rPr>
          <w:rFonts w:ascii="Calibri" w:hAnsi="Calibri" w:cs="Calibri"/>
          <w:sz w:val="22"/>
          <w:szCs w:val="22"/>
        </w:rPr>
        <w:t>ablishment of post-mine watercourses and minesite water management will be provided. The plan will detail the volumes of water that will potentially be affected by ML/ARD or other mine effluents, and how they will be collected and treated to meet discharge water quality criteria. Similar detail for diversion systems of clean water that do not require collection and treatment will be provided. Long term operations and maintenance requirements will be provided.</w:t>
      </w:r>
    </w:p>
    <w:p w:rsidR="00997F29" w:rsidRPr="00D65417" w:rsidRDefault="0095633A" w:rsidP="00C95FE1">
      <w:pPr>
        <w:pStyle w:val="Heading2"/>
      </w:pPr>
      <w:bookmarkStart w:id="1321" w:name="_Toc320883772"/>
      <w:r w:rsidRPr="00D65417">
        <w:t xml:space="preserve">5.13 </w:t>
      </w:r>
      <w:r w:rsidR="00997F29" w:rsidRPr="00D65417">
        <w:t>Road Reclamation</w:t>
      </w:r>
      <w:bookmarkEnd w:id="1321"/>
    </w:p>
    <w:p w:rsidR="00997F29" w:rsidRPr="00D65417" w:rsidRDefault="00997F29" w:rsidP="00997F29">
      <w:pPr>
        <w:rPr>
          <w:rFonts w:ascii="Calibri" w:hAnsi="Calibri" w:cs="Calibri"/>
          <w:sz w:val="22"/>
          <w:szCs w:val="22"/>
        </w:rPr>
      </w:pPr>
      <w:r w:rsidRPr="00D65417">
        <w:rPr>
          <w:rFonts w:ascii="Calibri" w:hAnsi="Calibri" w:cs="Calibri"/>
          <w:bCs/>
          <w:sz w:val="22"/>
          <w:szCs w:val="22"/>
        </w:rPr>
        <w:t xml:space="preserve">Roads will be </w:t>
      </w:r>
      <w:r w:rsidRPr="00D65417">
        <w:rPr>
          <w:rFonts w:ascii="Calibri" w:hAnsi="Calibri" w:cs="Calibri"/>
          <w:sz w:val="22"/>
          <w:szCs w:val="22"/>
        </w:rPr>
        <w:t>revegetated where applicable (i.e. most locations unless there is a specific elevation, terrain or other exemption agreed to by the Chief Inspector) and decommissioned to ensure geotechnical and hydraulic stability.</w:t>
      </w:r>
    </w:p>
    <w:p w:rsidR="00997F29" w:rsidRPr="00D65417" w:rsidRDefault="0095633A" w:rsidP="00C95FE1">
      <w:pPr>
        <w:pStyle w:val="Heading2"/>
      </w:pPr>
      <w:bookmarkStart w:id="1322" w:name="_Toc256594548"/>
      <w:bookmarkStart w:id="1323" w:name="_Toc256594938"/>
      <w:bookmarkStart w:id="1324" w:name="_Toc256595239"/>
      <w:bookmarkStart w:id="1325" w:name="_Toc256594549"/>
      <w:bookmarkStart w:id="1326" w:name="_Toc256594939"/>
      <w:bookmarkStart w:id="1327" w:name="_Toc256595240"/>
      <w:bookmarkStart w:id="1328" w:name="_Toc256594550"/>
      <w:bookmarkStart w:id="1329" w:name="_Toc256594940"/>
      <w:bookmarkStart w:id="1330" w:name="_Toc256595241"/>
      <w:bookmarkStart w:id="1331" w:name="_Toc256590243"/>
      <w:bookmarkStart w:id="1332" w:name="_Toc256594551"/>
      <w:bookmarkStart w:id="1333" w:name="_Toc256594941"/>
      <w:bookmarkStart w:id="1334" w:name="_Toc256595242"/>
      <w:bookmarkStart w:id="1335" w:name="_Toc256594552"/>
      <w:bookmarkStart w:id="1336" w:name="_Toc256594942"/>
      <w:bookmarkStart w:id="1337" w:name="_Toc256595243"/>
      <w:bookmarkStart w:id="1338" w:name="_Toc256594553"/>
      <w:bookmarkStart w:id="1339" w:name="_Toc256594943"/>
      <w:bookmarkStart w:id="1340" w:name="_Toc256595244"/>
      <w:bookmarkStart w:id="1341" w:name="_Toc256590245"/>
      <w:bookmarkStart w:id="1342" w:name="_Toc256594554"/>
      <w:bookmarkStart w:id="1343" w:name="_Toc256594944"/>
      <w:bookmarkStart w:id="1344" w:name="_Toc256595245"/>
      <w:bookmarkStart w:id="1345" w:name="_Toc256594555"/>
      <w:bookmarkStart w:id="1346" w:name="_Toc256594945"/>
      <w:bookmarkStart w:id="1347" w:name="_Toc256595246"/>
      <w:bookmarkStart w:id="1348" w:name="_Toc256590867"/>
      <w:bookmarkStart w:id="1349" w:name="_Toc256591162"/>
      <w:bookmarkStart w:id="1350" w:name="_Toc256591456"/>
      <w:bookmarkStart w:id="1351" w:name="_Toc256592451"/>
      <w:bookmarkStart w:id="1352" w:name="_Toc256592630"/>
      <w:bookmarkStart w:id="1353" w:name="_Toc256593797"/>
      <w:bookmarkStart w:id="1354" w:name="_Toc256594047"/>
      <w:bookmarkStart w:id="1355" w:name="_Toc256594297"/>
      <w:bookmarkStart w:id="1356" w:name="_Toc256594556"/>
      <w:bookmarkStart w:id="1357" w:name="_Toc256594946"/>
      <w:bookmarkStart w:id="1358" w:name="_Toc256595247"/>
      <w:bookmarkStart w:id="1359" w:name="_Toc256590247"/>
      <w:bookmarkStart w:id="1360" w:name="_Toc256590868"/>
      <w:bookmarkStart w:id="1361" w:name="_Toc256591163"/>
      <w:bookmarkStart w:id="1362" w:name="_Toc256591457"/>
      <w:bookmarkStart w:id="1363" w:name="_Toc256592452"/>
      <w:bookmarkStart w:id="1364" w:name="_Toc256592631"/>
      <w:bookmarkStart w:id="1365" w:name="_Toc256593798"/>
      <w:bookmarkStart w:id="1366" w:name="_Toc256594048"/>
      <w:bookmarkStart w:id="1367" w:name="_Toc256594298"/>
      <w:bookmarkStart w:id="1368" w:name="_Toc256594557"/>
      <w:bookmarkStart w:id="1369" w:name="_Toc256594947"/>
      <w:bookmarkStart w:id="1370" w:name="_Toc256595248"/>
      <w:bookmarkStart w:id="1371" w:name="_Toc256594558"/>
      <w:bookmarkStart w:id="1372" w:name="_Toc256594948"/>
      <w:bookmarkStart w:id="1373" w:name="_Toc256595249"/>
      <w:bookmarkStart w:id="1374" w:name="_Toc256594559"/>
      <w:bookmarkStart w:id="1375" w:name="_Toc256594949"/>
      <w:bookmarkStart w:id="1376" w:name="_Toc256595250"/>
      <w:bookmarkStart w:id="1377" w:name="_Toc256590249"/>
      <w:bookmarkStart w:id="1378" w:name="_Toc256594560"/>
      <w:bookmarkStart w:id="1379" w:name="_Toc256594950"/>
      <w:bookmarkStart w:id="1380" w:name="_Toc256595251"/>
      <w:bookmarkStart w:id="1381" w:name="_Toc256594561"/>
      <w:bookmarkStart w:id="1382" w:name="_Toc256594951"/>
      <w:bookmarkStart w:id="1383" w:name="_Toc256595252"/>
      <w:bookmarkStart w:id="1384" w:name="_Toc256594952"/>
      <w:bookmarkStart w:id="1385" w:name="_Toc256595253"/>
      <w:bookmarkStart w:id="1386" w:name="_Toc256590251"/>
      <w:bookmarkStart w:id="1387" w:name="_Toc256594953"/>
      <w:bookmarkStart w:id="1388" w:name="_Toc256595254"/>
      <w:bookmarkStart w:id="1389" w:name="_Toc320883773"/>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sidRPr="00D65417">
        <w:t xml:space="preserve">5.14 </w:t>
      </w:r>
      <w:r w:rsidR="00997F29" w:rsidRPr="00D65417">
        <w:t>Trace Element in Soils and Uptake in Vegetation</w:t>
      </w:r>
      <w:bookmarkEnd w:id="1389"/>
    </w:p>
    <w:p w:rsidR="00997F29" w:rsidRPr="00D65417" w:rsidRDefault="00997F29" w:rsidP="00997F29">
      <w:pPr>
        <w:rPr>
          <w:rFonts w:ascii="Calibri" w:hAnsi="Calibri" w:cs="Calibri"/>
          <w:sz w:val="22"/>
          <w:szCs w:val="22"/>
        </w:rPr>
      </w:pPr>
      <w:r w:rsidRPr="00D65417">
        <w:rPr>
          <w:rFonts w:ascii="Calibri" w:hAnsi="Calibri" w:cs="Calibri"/>
          <w:bCs/>
          <w:sz w:val="22"/>
          <w:szCs w:val="22"/>
        </w:rPr>
        <w:t>The plan will outline a proposed program to a</w:t>
      </w:r>
      <w:r w:rsidRPr="00D65417">
        <w:rPr>
          <w:rFonts w:ascii="Calibri" w:hAnsi="Calibri" w:cs="Calibri"/>
          <w:sz w:val="22"/>
          <w:szCs w:val="22"/>
        </w:rPr>
        <w:t>ssess trace element uptake in soils and vegetation at mine closure, and where possible, during the mine life.</w:t>
      </w:r>
    </w:p>
    <w:p w:rsidR="00997F29" w:rsidRPr="00D65417" w:rsidRDefault="0095633A" w:rsidP="00C95FE1">
      <w:pPr>
        <w:pStyle w:val="Heading2"/>
      </w:pPr>
      <w:bookmarkStart w:id="1390" w:name="_Toc320883774"/>
      <w:r w:rsidRPr="00D65417">
        <w:t xml:space="preserve">5.15 </w:t>
      </w:r>
      <w:r w:rsidR="00997F29" w:rsidRPr="00D65417">
        <w:t>Disposal of Toxic Chemicals</w:t>
      </w:r>
      <w:bookmarkEnd w:id="1390"/>
    </w:p>
    <w:p w:rsidR="00997F29" w:rsidRPr="00D65417" w:rsidRDefault="00997F29" w:rsidP="00997F29">
      <w:pPr>
        <w:rPr>
          <w:rFonts w:ascii="Calibri" w:hAnsi="Calibri" w:cs="Calibri"/>
          <w:sz w:val="22"/>
          <w:szCs w:val="22"/>
        </w:rPr>
      </w:pPr>
      <w:r w:rsidRPr="00D65417">
        <w:rPr>
          <w:rFonts w:ascii="Calibri" w:hAnsi="Calibri" w:cs="Calibri"/>
          <w:bCs/>
          <w:sz w:val="22"/>
          <w:szCs w:val="22"/>
        </w:rPr>
        <w:t>A list of chemicals or re</w:t>
      </w:r>
      <w:r w:rsidRPr="00D65417">
        <w:rPr>
          <w:rFonts w:ascii="Calibri" w:hAnsi="Calibri" w:cs="Calibri"/>
          <w:sz w:val="22"/>
          <w:szCs w:val="22"/>
        </w:rPr>
        <w:t>agents to be used on site, and how these will be managed at closure will be provided.</w:t>
      </w:r>
    </w:p>
    <w:p w:rsidR="00D84AC7" w:rsidRPr="00D65417" w:rsidRDefault="0095633A" w:rsidP="00C95FE1">
      <w:pPr>
        <w:pStyle w:val="Heading2"/>
      </w:pPr>
      <w:bookmarkStart w:id="1391" w:name="_Toc320883775"/>
      <w:r w:rsidRPr="00D65417">
        <w:t xml:space="preserve">5.16 </w:t>
      </w:r>
      <w:r w:rsidR="00EA2B2E" w:rsidRPr="00D65417">
        <w:t>Contaminated Site Requirements</w:t>
      </w:r>
      <w:bookmarkEnd w:id="1391"/>
    </w:p>
    <w:p w:rsidR="00D84AC7" w:rsidRPr="00D65417" w:rsidRDefault="00D84AC7" w:rsidP="00D84AC7">
      <w:pPr>
        <w:rPr>
          <w:rFonts w:ascii="Calibri" w:hAnsi="Calibri" w:cs="Calibri"/>
          <w:sz w:val="22"/>
          <w:szCs w:val="22"/>
        </w:rPr>
      </w:pPr>
      <w:r w:rsidRPr="00D65417">
        <w:rPr>
          <w:rFonts w:ascii="Calibri" w:hAnsi="Calibri" w:cs="Calibri"/>
          <w:bCs/>
          <w:sz w:val="22"/>
          <w:szCs w:val="22"/>
        </w:rPr>
        <w:t>Submit site profiles and describe site investigations conducted according to the Contaminated Sites Regulation</w:t>
      </w:r>
      <w:r w:rsidRPr="00D65417">
        <w:rPr>
          <w:rFonts w:ascii="Calibri" w:hAnsi="Calibri" w:cs="Calibri"/>
          <w:sz w:val="22"/>
          <w:szCs w:val="22"/>
        </w:rPr>
        <w:t>.</w:t>
      </w:r>
    </w:p>
    <w:p w:rsidR="008718A1" w:rsidRPr="00D65417" w:rsidRDefault="0095633A" w:rsidP="00C95FE1">
      <w:pPr>
        <w:pStyle w:val="Heading2"/>
      </w:pPr>
      <w:bookmarkStart w:id="1392" w:name="_Toc320883776"/>
      <w:r w:rsidRPr="00D65417">
        <w:t xml:space="preserve">5.17 </w:t>
      </w:r>
      <w:r w:rsidR="008718A1" w:rsidRPr="00D65417">
        <w:t>Temporary Closure Care and Maintenance and Monitoring</w:t>
      </w:r>
      <w:bookmarkEnd w:id="1392"/>
    </w:p>
    <w:p w:rsidR="008718A1" w:rsidRPr="00D65417" w:rsidRDefault="008718A1" w:rsidP="008718A1">
      <w:pPr>
        <w:rPr>
          <w:rFonts w:ascii="Calibri" w:hAnsi="Calibri" w:cs="Calibri"/>
          <w:sz w:val="22"/>
          <w:szCs w:val="22"/>
        </w:rPr>
      </w:pPr>
      <w:r w:rsidRPr="00D65417">
        <w:rPr>
          <w:rFonts w:ascii="Calibri" w:hAnsi="Calibri" w:cs="Calibri"/>
          <w:sz w:val="22"/>
          <w:szCs w:val="22"/>
        </w:rPr>
        <w:t xml:space="preserve">Potential temporary or short-term closure required Care and Maintenance and monitoring that may be required for geotechnical, ML/ARD, revegetation, sedimentation or other requirements depending on the site and closure scenario will be described. </w:t>
      </w:r>
    </w:p>
    <w:p w:rsidR="00997F29" w:rsidRPr="00D65417" w:rsidRDefault="0095633A" w:rsidP="00C95FE1">
      <w:pPr>
        <w:pStyle w:val="Heading2"/>
      </w:pPr>
      <w:bookmarkStart w:id="1393" w:name="_Toc320883777"/>
      <w:r w:rsidRPr="00D65417">
        <w:t xml:space="preserve">5.18 </w:t>
      </w:r>
      <w:r w:rsidR="00997F29" w:rsidRPr="00D65417">
        <w:t>Operational and Post</w:t>
      </w:r>
      <w:r w:rsidR="008718A1" w:rsidRPr="00D65417">
        <w:t xml:space="preserve"> </w:t>
      </w:r>
      <w:r w:rsidR="00997F29" w:rsidRPr="00D65417">
        <w:t>Closure Monitoring</w:t>
      </w:r>
      <w:bookmarkEnd w:id="1393"/>
    </w:p>
    <w:p w:rsidR="00997F29" w:rsidRPr="00D65417" w:rsidRDefault="00997F29" w:rsidP="00997F29">
      <w:pPr>
        <w:rPr>
          <w:rFonts w:ascii="Calibri" w:hAnsi="Calibri" w:cs="Calibri"/>
          <w:sz w:val="22"/>
          <w:szCs w:val="22"/>
        </w:rPr>
      </w:pPr>
      <w:r w:rsidRPr="00D65417">
        <w:rPr>
          <w:rFonts w:ascii="Calibri" w:hAnsi="Calibri" w:cs="Calibri"/>
          <w:bCs/>
          <w:sz w:val="22"/>
          <w:szCs w:val="22"/>
        </w:rPr>
        <w:t>Potential long-term monitoring that m</w:t>
      </w:r>
      <w:r w:rsidRPr="00D65417">
        <w:rPr>
          <w:rFonts w:ascii="Calibri" w:hAnsi="Calibri" w:cs="Calibri"/>
          <w:sz w:val="22"/>
          <w:szCs w:val="22"/>
        </w:rPr>
        <w:t>ay be required for geotechnical, ML/ARD, revegetation, sedimentation or other requirements depending upon the site and closure plan will be described.</w:t>
      </w:r>
    </w:p>
    <w:p w:rsidR="00997F29" w:rsidRPr="00D65417" w:rsidRDefault="0095633A" w:rsidP="00C95FE1">
      <w:pPr>
        <w:pStyle w:val="Heading2"/>
      </w:pPr>
      <w:bookmarkStart w:id="1394" w:name="_Toc320883778"/>
      <w:r w:rsidRPr="00D65417">
        <w:t xml:space="preserve">5.19 </w:t>
      </w:r>
      <w:r w:rsidR="00997F29" w:rsidRPr="00D65417">
        <w:t>Detailed Five Year Mine Reclamation Plan</w:t>
      </w:r>
      <w:bookmarkEnd w:id="1394"/>
    </w:p>
    <w:p w:rsidR="00997F29" w:rsidRPr="00D65417" w:rsidRDefault="00997F29" w:rsidP="00997F29">
      <w:pPr>
        <w:rPr>
          <w:rFonts w:ascii="Calibri" w:hAnsi="Calibri" w:cs="Calibri"/>
          <w:sz w:val="22"/>
          <w:szCs w:val="22"/>
        </w:rPr>
      </w:pPr>
      <w:r w:rsidRPr="00D65417">
        <w:rPr>
          <w:rFonts w:ascii="Calibri" w:hAnsi="Calibri" w:cs="Calibri"/>
          <w:sz w:val="22"/>
          <w:szCs w:val="22"/>
        </w:rPr>
        <w:t>A conceptual mine plan for the next five years of operation will be provided. Content requirements of the mine plan will be determined on a project specific basis between the Mines Branch and RCDC.</w:t>
      </w:r>
    </w:p>
    <w:p w:rsidR="00997F29" w:rsidRPr="00D65417" w:rsidRDefault="0095633A" w:rsidP="00C95FE1">
      <w:pPr>
        <w:pStyle w:val="Heading2"/>
      </w:pPr>
      <w:bookmarkStart w:id="1395" w:name="_Toc320883779"/>
      <w:r w:rsidRPr="00D65417">
        <w:t xml:space="preserve">5.20 </w:t>
      </w:r>
      <w:r w:rsidR="00997F29" w:rsidRPr="00D65417">
        <w:t>Conceptual Life of Mine Reclamation Plan</w:t>
      </w:r>
      <w:bookmarkEnd w:id="1395"/>
    </w:p>
    <w:p w:rsidR="00997F29" w:rsidRPr="00D65417" w:rsidRDefault="00997F29" w:rsidP="00997F29">
      <w:pPr>
        <w:rPr>
          <w:rFonts w:ascii="Calibri" w:hAnsi="Calibri" w:cs="Calibri"/>
          <w:sz w:val="22"/>
          <w:szCs w:val="22"/>
        </w:rPr>
      </w:pPr>
      <w:r w:rsidRPr="00D65417">
        <w:rPr>
          <w:rFonts w:ascii="Calibri" w:hAnsi="Calibri" w:cs="Calibri"/>
          <w:sz w:val="22"/>
          <w:szCs w:val="22"/>
        </w:rPr>
        <w:t>A conceptual final reclamation program, including research that will be required in order to finalize the plan, will be provided. The program will be summarized in a tabular form and mapped.</w:t>
      </w:r>
    </w:p>
    <w:p w:rsidR="00997F29" w:rsidRPr="00D65417" w:rsidRDefault="0095633A" w:rsidP="00C95FE1">
      <w:pPr>
        <w:pStyle w:val="Heading2"/>
      </w:pPr>
      <w:bookmarkStart w:id="1396" w:name="_Toc320883780"/>
      <w:r w:rsidRPr="00D65417">
        <w:t xml:space="preserve">5.20.1 </w:t>
      </w:r>
      <w:r w:rsidR="00997F29" w:rsidRPr="00D65417">
        <w:t>Information sources used to develop revegetation plan will include:</w:t>
      </w:r>
      <w:bookmarkEnd w:id="1396"/>
    </w:p>
    <w:p w:rsidR="00997F29" w:rsidRPr="00D65417" w:rsidRDefault="00773DE2" w:rsidP="0006736B">
      <w:pPr>
        <w:numPr>
          <w:ilvl w:val="0"/>
          <w:numId w:val="17"/>
        </w:numPr>
        <w:rPr>
          <w:rFonts w:ascii="Calibri" w:hAnsi="Calibri" w:cs="Calibri"/>
          <w:sz w:val="22"/>
          <w:szCs w:val="22"/>
        </w:rPr>
      </w:pPr>
      <w:r w:rsidRPr="00D65417">
        <w:rPr>
          <w:rFonts w:ascii="Calibri" w:hAnsi="Calibri" w:cs="Calibri"/>
          <w:sz w:val="22"/>
          <w:szCs w:val="22"/>
        </w:rPr>
        <w:t>R</w:t>
      </w:r>
      <w:r w:rsidR="00997F29" w:rsidRPr="00D65417">
        <w:rPr>
          <w:rFonts w:ascii="Calibri" w:hAnsi="Calibri" w:cs="Calibri"/>
          <w:sz w:val="22"/>
          <w:szCs w:val="22"/>
        </w:rPr>
        <w:t>egional plant succession patterns;</w:t>
      </w:r>
    </w:p>
    <w:p w:rsidR="00997F29" w:rsidRPr="00D65417" w:rsidRDefault="00773DE2" w:rsidP="0006736B">
      <w:pPr>
        <w:numPr>
          <w:ilvl w:val="0"/>
          <w:numId w:val="17"/>
        </w:numPr>
        <w:rPr>
          <w:rFonts w:ascii="Calibri" w:hAnsi="Calibri" w:cs="Calibri"/>
          <w:sz w:val="22"/>
          <w:szCs w:val="22"/>
        </w:rPr>
      </w:pPr>
      <w:r w:rsidRPr="00D65417">
        <w:rPr>
          <w:rFonts w:ascii="Calibri" w:hAnsi="Calibri" w:cs="Calibri"/>
          <w:sz w:val="22"/>
          <w:szCs w:val="22"/>
        </w:rPr>
        <w:t>F</w:t>
      </w:r>
      <w:r w:rsidR="00997F29" w:rsidRPr="00D65417">
        <w:rPr>
          <w:rFonts w:ascii="Calibri" w:hAnsi="Calibri" w:cs="Calibri"/>
          <w:sz w:val="22"/>
          <w:szCs w:val="22"/>
        </w:rPr>
        <w:t>inal site productivity/species objectives;</w:t>
      </w:r>
    </w:p>
    <w:p w:rsidR="00997F29" w:rsidRPr="00D65417" w:rsidRDefault="00773DE2" w:rsidP="0006736B">
      <w:pPr>
        <w:numPr>
          <w:ilvl w:val="0"/>
          <w:numId w:val="17"/>
        </w:numPr>
        <w:rPr>
          <w:rFonts w:ascii="Calibri" w:hAnsi="Calibri" w:cs="Calibri"/>
          <w:sz w:val="22"/>
          <w:szCs w:val="22"/>
        </w:rPr>
      </w:pPr>
      <w:r w:rsidRPr="00D65417">
        <w:rPr>
          <w:rFonts w:ascii="Calibri" w:hAnsi="Calibri" w:cs="Calibri"/>
          <w:sz w:val="22"/>
          <w:szCs w:val="22"/>
        </w:rPr>
        <w:t>S</w:t>
      </w:r>
      <w:r w:rsidR="00997F29" w:rsidRPr="00D65417">
        <w:rPr>
          <w:rFonts w:ascii="Calibri" w:hAnsi="Calibri" w:cs="Calibri"/>
          <w:sz w:val="22"/>
          <w:szCs w:val="22"/>
        </w:rPr>
        <w:t>oil characteristics; and</w:t>
      </w:r>
    </w:p>
    <w:p w:rsidR="00997F29" w:rsidRPr="00D65417" w:rsidRDefault="00773DE2" w:rsidP="0006736B">
      <w:pPr>
        <w:numPr>
          <w:ilvl w:val="0"/>
          <w:numId w:val="17"/>
        </w:numPr>
        <w:rPr>
          <w:rFonts w:ascii="Calibri" w:hAnsi="Calibri" w:cs="Calibri"/>
          <w:sz w:val="22"/>
          <w:szCs w:val="22"/>
        </w:rPr>
      </w:pPr>
      <w:r w:rsidRPr="00D65417">
        <w:rPr>
          <w:rFonts w:ascii="Calibri" w:hAnsi="Calibri" w:cs="Calibri"/>
          <w:sz w:val="22"/>
          <w:szCs w:val="22"/>
        </w:rPr>
        <w:t>R</w:t>
      </w:r>
      <w:r w:rsidR="00997F29" w:rsidRPr="00D65417">
        <w:rPr>
          <w:rFonts w:ascii="Calibri" w:hAnsi="Calibri" w:cs="Calibri"/>
          <w:sz w:val="22"/>
          <w:szCs w:val="22"/>
        </w:rPr>
        <w:t>eviewing results of other reclamation work in the area.</w:t>
      </w:r>
    </w:p>
    <w:p w:rsidR="00997F29" w:rsidRPr="00D65417" w:rsidRDefault="00997F29" w:rsidP="00997F29">
      <w:pPr>
        <w:jc w:val="both"/>
        <w:rPr>
          <w:rFonts w:ascii="Calibri" w:hAnsi="Calibri" w:cs="Calibri"/>
          <w:sz w:val="22"/>
          <w:szCs w:val="22"/>
        </w:rPr>
      </w:pPr>
    </w:p>
    <w:p w:rsidR="00997F29" w:rsidRPr="00D65417" w:rsidRDefault="00997F29" w:rsidP="00997F29">
      <w:pPr>
        <w:rPr>
          <w:rFonts w:ascii="Calibri" w:hAnsi="Calibri" w:cs="Calibri"/>
          <w:sz w:val="22"/>
          <w:szCs w:val="22"/>
        </w:rPr>
      </w:pPr>
      <w:r w:rsidRPr="00D65417">
        <w:rPr>
          <w:rFonts w:ascii="Calibri" w:hAnsi="Calibri" w:cs="Calibri"/>
          <w:sz w:val="22"/>
          <w:szCs w:val="22"/>
        </w:rPr>
        <w:t>The reclamation plan will include information on vegetation development, supported by information on soil conditions, land use objectives, natural plant succession and the planned species.</w:t>
      </w:r>
    </w:p>
    <w:p w:rsidR="0095633A" w:rsidRPr="00D65417" w:rsidRDefault="0095633A" w:rsidP="00C95FE1">
      <w:pPr>
        <w:pStyle w:val="Heading2"/>
      </w:pPr>
      <w:bookmarkStart w:id="1397" w:name="_Toc320883781"/>
      <w:r w:rsidRPr="00D65417">
        <w:t>5.20.2 Closing of Wells</w:t>
      </w:r>
      <w:bookmarkEnd w:id="1397"/>
    </w:p>
    <w:p w:rsidR="00FE7C99" w:rsidRPr="00D65417" w:rsidRDefault="00FE7C99" w:rsidP="00FE7C99">
      <w:pPr>
        <w:pStyle w:val="JointTORbody"/>
        <w:rPr>
          <w:rFonts w:cs="Calibri"/>
        </w:rPr>
      </w:pPr>
      <w:r w:rsidRPr="00D65417">
        <w:rPr>
          <w:rFonts w:cs="Calibri"/>
        </w:rPr>
        <w:t>Address how and when wells will be closed (e.g. water supply, monitoring, remediation, dewatering, geotechnical boreholes, test pits). Closure should be done in accordance with requirements under the Water Act and minimum requirements in the Ground Water Protection Regulation.</w:t>
      </w:r>
    </w:p>
    <w:p w:rsidR="00FE0150" w:rsidRPr="003E1FEA" w:rsidRDefault="00DA3D2D" w:rsidP="00725866">
      <w:pPr>
        <w:pStyle w:val="Heading1"/>
      </w:pPr>
      <w:bookmarkStart w:id="1398" w:name="_Toc256594959"/>
      <w:bookmarkStart w:id="1399" w:name="_Toc256595260"/>
      <w:bookmarkStart w:id="1400" w:name="_Toc256590253"/>
      <w:bookmarkStart w:id="1401" w:name="_Toc256594960"/>
      <w:bookmarkStart w:id="1402" w:name="_Toc256595261"/>
      <w:bookmarkStart w:id="1403" w:name="_Toc256594961"/>
      <w:bookmarkStart w:id="1404" w:name="_Toc256595262"/>
      <w:bookmarkStart w:id="1405" w:name="_Toc256594962"/>
      <w:bookmarkStart w:id="1406" w:name="_Toc256595263"/>
      <w:bookmarkStart w:id="1407" w:name="_Toc256590255"/>
      <w:bookmarkStart w:id="1408" w:name="_Toc256594963"/>
      <w:bookmarkStart w:id="1409" w:name="_Toc256595264"/>
      <w:bookmarkStart w:id="1410" w:name="_Toc256594964"/>
      <w:bookmarkStart w:id="1411" w:name="_Toc256595265"/>
      <w:bookmarkStart w:id="1412" w:name="_Toc256594965"/>
      <w:bookmarkStart w:id="1413" w:name="_Toc256595266"/>
      <w:bookmarkStart w:id="1414" w:name="_Toc256590257"/>
      <w:bookmarkStart w:id="1415" w:name="_Toc256594966"/>
      <w:bookmarkStart w:id="1416" w:name="_Toc256595267"/>
      <w:bookmarkStart w:id="1417" w:name="_Toc256594967"/>
      <w:bookmarkStart w:id="1418" w:name="_Toc256595268"/>
      <w:bookmarkStart w:id="1419" w:name="_Toc256594968"/>
      <w:bookmarkStart w:id="1420" w:name="_Toc256595269"/>
      <w:bookmarkStart w:id="1421" w:name="_Toc256590259"/>
      <w:bookmarkStart w:id="1422" w:name="_Toc256594969"/>
      <w:bookmarkStart w:id="1423" w:name="_Toc256595270"/>
      <w:bookmarkStart w:id="1424" w:name="_Toc256594970"/>
      <w:bookmarkStart w:id="1425" w:name="_Toc256595271"/>
      <w:bookmarkStart w:id="1426" w:name="_Toc256594971"/>
      <w:bookmarkStart w:id="1427" w:name="_Toc256595272"/>
      <w:bookmarkStart w:id="1428" w:name="_Toc256590261"/>
      <w:bookmarkStart w:id="1429" w:name="_Toc256594972"/>
      <w:bookmarkStart w:id="1430" w:name="_Toc256595273"/>
      <w:bookmarkStart w:id="1431" w:name="_Toc256594979"/>
      <w:bookmarkStart w:id="1432" w:name="_Toc256595280"/>
      <w:bookmarkStart w:id="1433" w:name="_Toc256594980"/>
      <w:bookmarkStart w:id="1434" w:name="_Toc256595281"/>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sidRPr="003E1FEA">
        <w:br w:type="page"/>
      </w:r>
      <w:bookmarkStart w:id="1435" w:name="_Toc320883782"/>
      <w:bookmarkStart w:id="1436" w:name="_Toc244656575"/>
      <w:bookmarkStart w:id="1437" w:name="_Toc256416995"/>
      <w:bookmarkStart w:id="1438" w:name="_Toc256421065"/>
      <w:bookmarkStart w:id="1439" w:name="_Toc256590262"/>
      <w:r w:rsidR="0006736B">
        <w:t xml:space="preserve">6. </w:t>
      </w:r>
      <w:r w:rsidR="000A015F" w:rsidRPr="003E1FEA">
        <w:t>METAL LEACHING / ACID ROCK DRAINAGE (ML/ARD) ASSESSMENT</w:t>
      </w:r>
      <w:bookmarkEnd w:id="1435"/>
      <w:r w:rsidR="00546005" w:rsidRPr="003E1FEA">
        <w:t xml:space="preserve"> </w:t>
      </w:r>
    </w:p>
    <w:p w:rsidR="00FE0150" w:rsidRPr="00D65417" w:rsidRDefault="00FE0150" w:rsidP="00C95FE1">
      <w:pPr>
        <w:rPr>
          <w:rFonts w:asciiTheme="minorHAnsi" w:hAnsiTheme="minorHAnsi" w:cstheme="minorHAnsi"/>
          <w:sz w:val="22"/>
          <w:szCs w:val="22"/>
        </w:rPr>
      </w:pPr>
      <w:r w:rsidRPr="00D65417">
        <w:rPr>
          <w:rFonts w:asciiTheme="minorHAnsi" w:hAnsiTheme="minorHAnsi" w:cstheme="minorHAnsi"/>
          <w:sz w:val="22"/>
          <w:szCs w:val="22"/>
        </w:rPr>
        <w:t>Précis</w:t>
      </w:r>
    </w:p>
    <w:p w:rsidR="00FE0150" w:rsidRPr="00D65417" w:rsidRDefault="00FE0150" w:rsidP="00FE0150">
      <w:pPr>
        <w:rPr>
          <w:rFonts w:asciiTheme="minorHAnsi" w:hAnsiTheme="minorHAnsi" w:cstheme="minorHAnsi"/>
          <w:sz w:val="22"/>
          <w:szCs w:val="22"/>
        </w:rPr>
      </w:pPr>
    </w:p>
    <w:p w:rsidR="00FE0150" w:rsidRPr="00D65417" w:rsidRDefault="00FE0150" w:rsidP="00FE0150">
      <w:pPr>
        <w:rPr>
          <w:rFonts w:asciiTheme="minorHAnsi" w:hAnsiTheme="minorHAnsi" w:cstheme="minorHAnsi"/>
          <w:sz w:val="22"/>
          <w:szCs w:val="22"/>
        </w:rPr>
      </w:pPr>
      <w:r w:rsidRPr="00D65417">
        <w:rPr>
          <w:rFonts w:asciiTheme="minorHAnsi" w:hAnsiTheme="minorHAnsi" w:cstheme="minorHAnsi"/>
          <w:sz w:val="22"/>
          <w:szCs w:val="22"/>
        </w:rPr>
        <w:t xml:space="preserve">This section will provide a synopsis of ML/ARD assessment and prediction of mine drainage chemistry completed for the Environmental Assessment providing cross references hyperlinks to detailed information in the EA Application.  The section will also provide all additional information available from the continued ongoing testworks related to ML/ARD. </w:t>
      </w:r>
    </w:p>
    <w:p w:rsidR="00FE0150" w:rsidRPr="00D65417" w:rsidRDefault="00FE0150" w:rsidP="00FE0150">
      <w:pPr>
        <w:rPr>
          <w:rFonts w:asciiTheme="minorHAnsi" w:hAnsiTheme="minorHAnsi" w:cstheme="minorHAnsi"/>
          <w:sz w:val="22"/>
          <w:szCs w:val="22"/>
        </w:rPr>
      </w:pPr>
    </w:p>
    <w:p w:rsidR="00FE0150" w:rsidRPr="00D65417" w:rsidRDefault="00FE0150" w:rsidP="00FE0150">
      <w:pPr>
        <w:rPr>
          <w:rFonts w:asciiTheme="minorHAnsi" w:hAnsiTheme="minorHAnsi" w:cstheme="minorHAnsi"/>
          <w:sz w:val="22"/>
          <w:szCs w:val="22"/>
        </w:rPr>
      </w:pPr>
      <w:r w:rsidRPr="00D65417">
        <w:rPr>
          <w:rFonts w:asciiTheme="minorHAnsi" w:hAnsiTheme="minorHAnsi" w:cstheme="minorHAnsi"/>
          <w:sz w:val="22"/>
          <w:szCs w:val="22"/>
        </w:rPr>
        <w:t>The</w:t>
      </w:r>
      <w:r w:rsidR="009E57C8" w:rsidRPr="00D65417">
        <w:rPr>
          <w:rFonts w:asciiTheme="minorHAnsi" w:hAnsiTheme="minorHAnsi" w:cstheme="minorHAnsi"/>
          <w:sz w:val="22"/>
          <w:szCs w:val="22"/>
        </w:rPr>
        <w:t xml:space="preserve"> </w:t>
      </w:r>
      <w:r w:rsidR="000060B3" w:rsidRPr="00D65417">
        <w:rPr>
          <w:rFonts w:asciiTheme="minorHAnsi" w:hAnsiTheme="minorHAnsi" w:cstheme="minorHAnsi"/>
          <w:sz w:val="22"/>
          <w:szCs w:val="22"/>
        </w:rPr>
        <w:t xml:space="preserve">MA/EMA </w:t>
      </w:r>
      <w:r w:rsidRPr="00D65417">
        <w:rPr>
          <w:rFonts w:asciiTheme="minorHAnsi" w:hAnsiTheme="minorHAnsi" w:cstheme="minorHAnsi"/>
          <w:sz w:val="22"/>
          <w:szCs w:val="22"/>
        </w:rPr>
        <w:t>application</w:t>
      </w:r>
      <w:r w:rsidR="000060B3" w:rsidRPr="00D65417">
        <w:rPr>
          <w:rFonts w:asciiTheme="minorHAnsi" w:hAnsiTheme="minorHAnsi" w:cstheme="minorHAnsi"/>
          <w:sz w:val="22"/>
          <w:szCs w:val="22"/>
        </w:rPr>
        <w:t>s</w:t>
      </w:r>
      <w:r w:rsidRPr="00D65417">
        <w:rPr>
          <w:rFonts w:asciiTheme="minorHAnsi" w:hAnsiTheme="minorHAnsi" w:cstheme="minorHAnsi"/>
          <w:sz w:val="22"/>
          <w:szCs w:val="22"/>
        </w:rPr>
        <w:t xml:space="preserve"> will include the following:</w:t>
      </w:r>
    </w:p>
    <w:p w:rsidR="00DA3D2D" w:rsidRPr="00D65417" w:rsidRDefault="0095633A" w:rsidP="00C95FE1">
      <w:pPr>
        <w:pStyle w:val="Heading2"/>
      </w:pPr>
      <w:bookmarkStart w:id="1440" w:name="_Toc256595618"/>
      <w:bookmarkStart w:id="1441" w:name="_Toc256595724"/>
      <w:bookmarkStart w:id="1442" w:name="_Toc256596364"/>
      <w:bookmarkStart w:id="1443" w:name="_Toc256596474"/>
      <w:bookmarkStart w:id="1444" w:name="_Toc256595619"/>
      <w:bookmarkStart w:id="1445" w:name="_Toc256595725"/>
      <w:bookmarkStart w:id="1446" w:name="_Toc256596365"/>
      <w:bookmarkStart w:id="1447" w:name="_Toc256596475"/>
      <w:bookmarkStart w:id="1448" w:name="_Toc256595621"/>
      <w:bookmarkStart w:id="1449" w:name="_Toc256595727"/>
      <w:bookmarkStart w:id="1450" w:name="_Toc256596367"/>
      <w:bookmarkStart w:id="1451" w:name="_Toc256596477"/>
      <w:bookmarkStart w:id="1452" w:name="_Toc256595622"/>
      <w:bookmarkStart w:id="1453" w:name="_Toc256595728"/>
      <w:bookmarkStart w:id="1454" w:name="_Toc256596368"/>
      <w:bookmarkStart w:id="1455" w:name="_Toc256596478"/>
      <w:bookmarkStart w:id="1456" w:name="_Toc256586574"/>
      <w:bookmarkStart w:id="1457" w:name="_Toc256588604"/>
      <w:bookmarkStart w:id="1458" w:name="_Toc256589142"/>
      <w:bookmarkStart w:id="1459" w:name="_Toc256590086"/>
      <w:bookmarkStart w:id="1460" w:name="_Toc256590263"/>
      <w:bookmarkStart w:id="1461" w:name="_Toc256590447"/>
      <w:bookmarkStart w:id="1462" w:name="_Toc256590885"/>
      <w:bookmarkStart w:id="1463" w:name="_Toc256591180"/>
      <w:bookmarkStart w:id="1464" w:name="_Toc256591474"/>
      <w:bookmarkStart w:id="1465" w:name="_Toc256592469"/>
      <w:bookmarkStart w:id="1466" w:name="_Toc256592648"/>
      <w:bookmarkStart w:id="1467" w:name="_Toc256593815"/>
      <w:bookmarkStart w:id="1468" w:name="_Toc256594065"/>
      <w:bookmarkStart w:id="1469" w:name="_Toc256594315"/>
      <w:bookmarkStart w:id="1470" w:name="_Toc256594575"/>
      <w:bookmarkStart w:id="1471" w:name="_Toc256594982"/>
      <w:bookmarkStart w:id="1472" w:name="_Toc256595283"/>
      <w:bookmarkStart w:id="1473" w:name="_Toc272307003"/>
      <w:bookmarkStart w:id="1474" w:name="_Toc272307197"/>
      <w:bookmarkStart w:id="1475" w:name="_Toc272307466"/>
      <w:bookmarkStart w:id="1476" w:name="_Toc272307587"/>
      <w:bookmarkStart w:id="1477" w:name="_Toc272307710"/>
      <w:bookmarkStart w:id="1478" w:name="_Toc276386964"/>
      <w:bookmarkStart w:id="1479" w:name="_Toc276387187"/>
      <w:bookmarkStart w:id="1480" w:name="_Toc276387318"/>
      <w:bookmarkStart w:id="1481" w:name="_Toc244656576"/>
      <w:bookmarkStart w:id="1482" w:name="_Toc256416996"/>
      <w:bookmarkStart w:id="1483" w:name="_Toc256421066"/>
      <w:bookmarkStart w:id="1484" w:name="_Toc256590264"/>
      <w:bookmarkStart w:id="1485" w:name="_Toc320883783"/>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sidRPr="00D65417">
        <w:t xml:space="preserve">6.1 </w:t>
      </w:r>
      <w:r w:rsidR="00DA3D2D" w:rsidRPr="00D65417">
        <w:t xml:space="preserve">ML/ARD </w:t>
      </w:r>
      <w:bookmarkEnd w:id="1481"/>
      <w:r w:rsidR="002F329D" w:rsidRPr="00D65417">
        <w:t>Prediction</w:t>
      </w:r>
      <w:r w:rsidR="006C7979" w:rsidRPr="00D65417">
        <w:t xml:space="preserve"> and Prevention Plan</w:t>
      </w:r>
      <w:bookmarkEnd w:id="1482"/>
      <w:bookmarkEnd w:id="1483"/>
      <w:bookmarkEnd w:id="1484"/>
      <w:bookmarkEnd w:id="1485"/>
    </w:p>
    <w:p w:rsidR="00150278" w:rsidRPr="00D65417" w:rsidRDefault="006656F2" w:rsidP="00A05E66">
      <w:pPr>
        <w:rPr>
          <w:rFonts w:asciiTheme="minorHAnsi" w:hAnsiTheme="minorHAnsi" w:cstheme="minorHAnsi"/>
          <w:sz w:val="22"/>
          <w:szCs w:val="22"/>
        </w:rPr>
      </w:pPr>
      <w:r w:rsidRPr="00D65417">
        <w:rPr>
          <w:rFonts w:asciiTheme="minorHAnsi" w:hAnsiTheme="minorHAnsi" w:cstheme="minorHAnsi"/>
          <w:sz w:val="22"/>
          <w:szCs w:val="22"/>
        </w:rPr>
        <w:t>In addition to a synopsis of ML</w:t>
      </w:r>
      <w:r w:rsidR="005648A1" w:rsidRPr="00D65417">
        <w:rPr>
          <w:rFonts w:asciiTheme="minorHAnsi" w:hAnsiTheme="minorHAnsi" w:cstheme="minorHAnsi"/>
          <w:sz w:val="22"/>
          <w:szCs w:val="22"/>
        </w:rPr>
        <w:t>/ARD</w:t>
      </w:r>
      <w:r w:rsidRPr="00D65417">
        <w:rPr>
          <w:rFonts w:asciiTheme="minorHAnsi" w:hAnsiTheme="minorHAnsi" w:cstheme="minorHAnsi"/>
          <w:sz w:val="22"/>
          <w:szCs w:val="22"/>
        </w:rPr>
        <w:t xml:space="preserve"> assessment and prediction of mine drainage chemistry completed for the Environmental Assessment</w:t>
      </w:r>
      <w:r w:rsidR="006066DC" w:rsidRPr="00D65417">
        <w:rPr>
          <w:rFonts w:asciiTheme="minorHAnsi" w:hAnsiTheme="minorHAnsi" w:cstheme="minorHAnsi"/>
          <w:sz w:val="22"/>
          <w:szCs w:val="22"/>
        </w:rPr>
        <w:t xml:space="preserve"> the </w:t>
      </w:r>
      <w:r w:rsidR="006066DC" w:rsidRPr="00D65417">
        <w:rPr>
          <w:rFonts w:asciiTheme="minorHAnsi" w:hAnsiTheme="minorHAnsi" w:cstheme="minorHAnsi"/>
          <w:i/>
          <w:sz w:val="22"/>
          <w:szCs w:val="22"/>
        </w:rPr>
        <w:t>Mines Act</w:t>
      </w:r>
      <w:r w:rsidR="006066DC" w:rsidRPr="00D65417">
        <w:rPr>
          <w:rFonts w:asciiTheme="minorHAnsi" w:hAnsiTheme="minorHAnsi" w:cstheme="minorHAnsi"/>
          <w:sz w:val="22"/>
          <w:szCs w:val="22"/>
        </w:rPr>
        <w:t xml:space="preserve"> Permit application, will provide updated ML/ARD data that include / reflect results of testwork that has been completed subsequent to what was provided in the EA Certificate application assessment.</w:t>
      </w:r>
    </w:p>
    <w:p w:rsidR="00150278" w:rsidRPr="00D65417" w:rsidRDefault="00150278" w:rsidP="00A05E66">
      <w:pPr>
        <w:rPr>
          <w:rFonts w:asciiTheme="minorHAnsi" w:hAnsiTheme="minorHAnsi" w:cstheme="minorHAnsi"/>
          <w:sz w:val="22"/>
          <w:szCs w:val="22"/>
        </w:rPr>
      </w:pPr>
    </w:p>
    <w:p w:rsidR="00150278" w:rsidRPr="00D65417" w:rsidRDefault="006642DD" w:rsidP="00A05E66">
      <w:pPr>
        <w:rPr>
          <w:rFonts w:asciiTheme="minorHAnsi" w:hAnsiTheme="minorHAnsi" w:cstheme="minorHAnsi"/>
          <w:sz w:val="22"/>
          <w:szCs w:val="22"/>
        </w:rPr>
      </w:pPr>
      <w:r w:rsidRPr="00D65417">
        <w:rPr>
          <w:rFonts w:asciiTheme="minorHAnsi" w:hAnsiTheme="minorHAnsi" w:cstheme="minorHAnsi"/>
          <w:sz w:val="22"/>
          <w:szCs w:val="22"/>
        </w:rPr>
        <w:t xml:space="preserve">The program will describe the geochemistry of </w:t>
      </w:r>
      <w:r w:rsidR="00E37900" w:rsidRPr="00D65417">
        <w:rPr>
          <w:rFonts w:asciiTheme="minorHAnsi" w:hAnsiTheme="minorHAnsi" w:cstheme="minorHAnsi"/>
          <w:sz w:val="22"/>
          <w:szCs w:val="22"/>
        </w:rPr>
        <w:t xml:space="preserve">all </w:t>
      </w:r>
      <w:r w:rsidR="000F7B2B" w:rsidRPr="00D65417">
        <w:rPr>
          <w:rFonts w:asciiTheme="minorHAnsi" w:hAnsiTheme="minorHAnsi" w:cstheme="minorHAnsi"/>
          <w:sz w:val="22"/>
          <w:szCs w:val="22"/>
        </w:rPr>
        <w:t xml:space="preserve">materials to be disturbed or created during mining.  Materials at the Red Chris Project that have been/will continue to be investigated for ML/ARD potential includes overburden, waste rock, ore and low grade ore and tailings.  Mine components of the Project that have been/will continue to be assessed for ML/ARD potential include the pit walls, waste rock dumps, low grade ore and ore stockpiles, tailings impoundment, borrow materials, plant site and roads (note: modify mine materials and components as appropriate). The plan will, </w:t>
      </w:r>
    </w:p>
    <w:p w:rsidR="00D574FC" w:rsidRPr="00D65417" w:rsidRDefault="00D574FC" w:rsidP="00D574FC">
      <w:pPr>
        <w:rPr>
          <w:rFonts w:asciiTheme="minorHAnsi" w:hAnsiTheme="minorHAnsi" w:cstheme="minorHAnsi"/>
          <w:sz w:val="22"/>
          <w:szCs w:val="22"/>
        </w:rPr>
      </w:pPr>
    </w:p>
    <w:p w:rsidR="000F7B2B" w:rsidRPr="00D65417" w:rsidRDefault="000F7B2B" w:rsidP="0006736B">
      <w:pPr>
        <w:numPr>
          <w:ilvl w:val="0"/>
          <w:numId w:val="18"/>
        </w:numPr>
        <w:spacing w:after="120"/>
        <w:rPr>
          <w:rFonts w:asciiTheme="minorHAnsi" w:hAnsiTheme="minorHAnsi" w:cstheme="minorHAnsi"/>
          <w:sz w:val="22"/>
          <w:szCs w:val="22"/>
        </w:rPr>
      </w:pPr>
      <w:r w:rsidRPr="00D65417">
        <w:rPr>
          <w:rFonts w:asciiTheme="minorHAnsi" w:hAnsiTheme="minorHAnsi" w:cstheme="minorHAnsi"/>
          <w:sz w:val="22"/>
          <w:szCs w:val="22"/>
        </w:rPr>
        <w:t>provide waste rock, tailings and low grade ore characterization,</w:t>
      </w:r>
      <w:r w:rsidR="00E37900" w:rsidRPr="00D65417">
        <w:rPr>
          <w:rFonts w:asciiTheme="minorHAnsi" w:hAnsiTheme="minorHAnsi" w:cstheme="minorHAnsi"/>
          <w:sz w:val="22"/>
          <w:szCs w:val="22"/>
        </w:rPr>
        <w:t xml:space="preserve"> </w:t>
      </w:r>
      <w:r w:rsidRPr="00D65417">
        <w:rPr>
          <w:rFonts w:asciiTheme="minorHAnsi" w:hAnsiTheme="minorHAnsi" w:cstheme="minorHAnsi"/>
          <w:sz w:val="22"/>
          <w:szCs w:val="22"/>
        </w:rPr>
        <w:t>volumes, mine sequencing, segregation/disposal methods, mitigation/management plans, contingency plans, and concepts for operational and post-closure monitoring and maintenance plans,</w:t>
      </w:r>
    </w:p>
    <w:p w:rsidR="000F7B2B" w:rsidRPr="00D65417" w:rsidRDefault="000F7B2B" w:rsidP="0006736B">
      <w:pPr>
        <w:numPr>
          <w:ilvl w:val="0"/>
          <w:numId w:val="18"/>
        </w:numPr>
        <w:spacing w:after="120"/>
        <w:rPr>
          <w:rFonts w:asciiTheme="minorHAnsi" w:hAnsiTheme="minorHAnsi" w:cstheme="minorHAnsi"/>
          <w:sz w:val="22"/>
          <w:szCs w:val="22"/>
        </w:rPr>
      </w:pPr>
      <w:r w:rsidRPr="00D65417">
        <w:rPr>
          <w:rFonts w:asciiTheme="minorHAnsi" w:hAnsiTheme="minorHAnsi" w:cstheme="minorHAnsi"/>
          <w:sz w:val="22"/>
          <w:szCs w:val="22"/>
        </w:rPr>
        <w:t xml:space="preserve">clearly delineate geochemical source terms and methods utilized in geochemical predictive modeling (including the use of any relevant geochemical analogues) </w:t>
      </w:r>
      <w:r w:rsidR="006C7979" w:rsidRPr="00D65417">
        <w:rPr>
          <w:rFonts w:asciiTheme="minorHAnsi" w:hAnsiTheme="minorHAnsi" w:cstheme="minorHAnsi"/>
          <w:sz w:val="22"/>
          <w:szCs w:val="22"/>
        </w:rPr>
        <w:t>and</w:t>
      </w:r>
      <w:r w:rsidRPr="00D65417">
        <w:rPr>
          <w:rFonts w:asciiTheme="minorHAnsi" w:hAnsiTheme="minorHAnsi" w:cstheme="minorHAnsi"/>
          <w:sz w:val="22"/>
          <w:szCs w:val="22"/>
        </w:rPr>
        <w:t xml:space="preserve"> </w:t>
      </w:r>
      <w:r w:rsidR="006C7979" w:rsidRPr="00D65417">
        <w:rPr>
          <w:rFonts w:asciiTheme="minorHAnsi" w:hAnsiTheme="minorHAnsi" w:cstheme="minorHAnsi"/>
          <w:sz w:val="22"/>
          <w:szCs w:val="22"/>
        </w:rPr>
        <w:t xml:space="preserve">present them </w:t>
      </w:r>
      <w:r w:rsidRPr="00D65417">
        <w:rPr>
          <w:rFonts w:asciiTheme="minorHAnsi" w:hAnsiTheme="minorHAnsi" w:cstheme="minorHAnsi"/>
          <w:sz w:val="22"/>
          <w:szCs w:val="22"/>
        </w:rPr>
        <w:t xml:space="preserve">in a clear and transparent manner, </w:t>
      </w:r>
    </w:p>
    <w:p w:rsidR="000F7B2B" w:rsidRPr="00D65417" w:rsidRDefault="000F7B2B" w:rsidP="0006736B">
      <w:pPr>
        <w:numPr>
          <w:ilvl w:val="0"/>
          <w:numId w:val="18"/>
        </w:numPr>
        <w:spacing w:after="120"/>
        <w:rPr>
          <w:rFonts w:asciiTheme="minorHAnsi" w:hAnsiTheme="minorHAnsi" w:cstheme="minorHAnsi"/>
          <w:sz w:val="22"/>
          <w:szCs w:val="22"/>
        </w:rPr>
      </w:pPr>
      <w:r w:rsidRPr="00D65417">
        <w:rPr>
          <w:rFonts w:asciiTheme="minorHAnsi" w:hAnsiTheme="minorHAnsi" w:cstheme="minorHAnsi"/>
          <w:sz w:val="22"/>
          <w:szCs w:val="22"/>
        </w:rPr>
        <w:t xml:space="preserve">assess the lag time to ML/ARD onset for all potentially </w:t>
      </w:r>
      <w:r w:rsidR="006C7979" w:rsidRPr="00D65417">
        <w:rPr>
          <w:rFonts w:asciiTheme="minorHAnsi" w:hAnsiTheme="minorHAnsi" w:cstheme="minorHAnsi"/>
          <w:sz w:val="22"/>
          <w:szCs w:val="22"/>
        </w:rPr>
        <w:t xml:space="preserve">acid </w:t>
      </w:r>
      <w:r w:rsidRPr="00D65417">
        <w:rPr>
          <w:rFonts w:asciiTheme="minorHAnsi" w:hAnsiTheme="minorHAnsi" w:cstheme="minorHAnsi"/>
          <w:sz w:val="22"/>
          <w:szCs w:val="22"/>
        </w:rPr>
        <w:t xml:space="preserve">generating </w:t>
      </w:r>
      <w:r w:rsidR="006C7979" w:rsidRPr="00D65417">
        <w:rPr>
          <w:rFonts w:asciiTheme="minorHAnsi" w:hAnsiTheme="minorHAnsi" w:cstheme="minorHAnsi"/>
          <w:sz w:val="22"/>
          <w:szCs w:val="22"/>
        </w:rPr>
        <w:t xml:space="preserve">(PAG) </w:t>
      </w:r>
      <w:r w:rsidRPr="00D65417">
        <w:rPr>
          <w:rFonts w:asciiTheme="minorHAnsi" w:hAnsiTheme="minorHAnsi" w:cstheme="minorHAnsi"/>
          <w:sz w:val="22"/>
          <w:szCs w:val="22"/>
        </w:rPr>
        <w:t>materials and utilize this information in the development of management plans, and.</w:t>
      </w:r>
    </w:p>
    <w:p w:rsidR="000F7B2B" w:rsidRPr="00D65417" w:rsidRDefault="000F7B2B" w:rsidP="0006736B">
      <w:pPr>
        <w:numPr>
          <w:ilvl w:val="0"/>
          <w:numId w:val="18"/>
        </w:numPr>
        <w:spacing w:after="120"/>
        <w:rPr>
          <w:rFonts w:asciiTheme="minorHAnsi" w:hAnsiTheme="minorHAnsi" w:cstheme="minorHAnsi"/>
          <w:sz w:val="22"/>
          <w:szCs w:val="22"/>
        </w:rPr>
      </w:pPr>
      <w:r w:rsidRPr="00D65417">
        <w:rPr>
          <w:rFonts w:asciiTheme="minorHAnsi" w:hAnsiTheme="minorHAnsi" w:cstheme="minorHAnsi"/>
          <w:sz w:val="22"/>
          <w:szCs w:val="22"/>
        </w:rPr>
        <w:t>for waste rock segregation, the application will assess the feasibility to successfully segregate PAG and non-PAG waste</w:t>
      </w:r>
      <w:r w:rsidR="006C7979" w:rsidRPr="00D65417">
        <w:rPr>
          <w:rFonts w:asciiTheme="minorHAnsi" w:hAnsiTheme="minorHAnsi" w:cstheme="minorHAnsi"/>
          <w:sz w:val="22"/>
          <w:szCs w:val="22"/>
        </w:rPr>
        <w:t xml:space="preserve"> (NAG)</w:t>
      </w:r>
      <w:r w:rsidRPr="00D65417">
        <w:rPr>
          <w:rFonts w:asciiTheme="minorHAnsi" w:hAnsiTheme="minorHAnsi" w:cstheme="minorHAnsi"/>
          <w:sz w:val="22"/>
          <w:szCs w:val="22"/>
        </w:rPr>
        <w:t xml:space="preserve"> materials during operations, propose geochemical segregation criteria and identify operational methods that will be required to achieve geochemical characterization during operations (i.e. geochemical surrogates, on site lab, procedures needed etc); include a sensitivity analysis to assess the effects of imperfect segregation of waste rock, and </w:t>
      </w:r>
    </w:p>
    <w:p w:rsidR="00150278" w:rsidRPr="00D65417" w:rsidRDefault="000F7B2B" w:rsidP="0006736B">
      <w:pPr>
        <w:numPr>
          <w:ilvl w:val="0"/>
          <w:numId w:val="18"/>
        </w:numPr>
        <w:spacing w:after="120"/>
        <w:rPr>
          <w:rFonts w:asciiTheme="minorHAnsi" w:hAnsiTheme="minorHAnsi" w:cstheme="minorHAnsi"/>
          <w:sz w:val="22"/>
          <w:szCs w:val="22"/>
        </w:rPr>
      </w:pPr>
      <w:r w:rsidRPr="00D65417">
        <w:rPr>
          <w:rFonts w:asciiTheme="minorHAnsi" w:hAnsiTheme="minorHAnsi" w:cstheme="minorHAnsi"/>
          <w:sz w:val="22"/>
          <w:szCs w:val="22"/>
        </w:rPr>
        <w:t>ML/ARD prevention/management strategies under a temporary closure or early permanent closure scenario, including waste rock, ore stockpiles, low grade ore, pit water quality</w:t>
      </w:r>
    </w:p>
    <w:p w:rsidR="00B910F7" w:rsidRPr="00D65417" w:rsidRDefault="0095633A" w:rsidP="00C95FE1">
      <w:pPr>
        <w:pStyle w:val="Heading2"/>
      </w:pPr>
      <w:bookmarkStart w:id="1486" w:name="_Toc320883784"/>
      <w:r w:rsidRPr="00D65417">
        <w:t xml:space="preserve">6.2 </w:t>
      </w:r>
      <w:r w:rsidR="00B910F7" w:rsidRPr="00D65417">
        <w:t>Materials Handling Plan</w:t>
      </w:r>
      <w:bookmarkEnd w:id="1486"/>
    </w:p>
    <w:p w:rsidR="00B910F7" w:rsidRPr="00D65417" w:rsidRDefault="00B910F7" w:rsidP="00B910F7">
      <w:pPr>
        <w:rPr>
          <w:rFonts w:asciiTheme="minorHAnsi" w:hAnsiTheme="minorHAnsi" w:cstheme="minorHAnsi"/>
          <w:sz w:val="22"/>
          <w:szCs w:val="22"/>
        </w:rPr>
      </w:pPr>
      <w:r w:rsidRPr="00D65417">
        <w:rPr>
          <w:rFonts w:asciiTheme="minorHAnsi" w:hAnsiTheme="minorHAnsi" w:cstheme="minorHAnsi"/>
          <w:sz w:val="22"/>
          <w:szCs w:val="22"/>
        </w:rPr>
        <w:t xml:space="preserve">A Materials Handling Plan will be developed as an integral component of the </w:t>
      </w:r>
      <w:r w:rsidR="002B68AF" w:rsidRPr="00D65417">
        <w:rPr>
          <w:rFonts w:asciiTheme="minorHAnsi" w:hAnsiTheme="minorHAnsi" w:cstheme="minorHAnsi"/>
          <w:sz w:val="22"/>
          <w:szCs w:val="22"/>
        </w:rPr>
        <w:t>ML/</w:t>
      </w:r>
      <w:r w:rsidRPr="00D65417">
        <w:rPr>
          <w:rFonts w:asciiTheme="minorHAnsi" w:hAnsiTheme="minorHAnsi" w:cstheme="minorHAnsi"/>
          <w:sz w:val="22"/>
          <w:szCs w:val="22"/>
        </w:rPr>
        <w:t xml:space="preserve">ARD Prediction and Prevention Plan and will include day-to-day operational management and materials handling procedures designed to integrate the ARD Prediction and Prevention Plan with the disposition of excavated, mined and processed material. The components of the plan will include: </w:t>
      </w:r>
    </w:p>
    <w:p w:rsidR="00B910F7" w:rsidRPr="00D65417" w:rsidRDefault="00B910F7" w:rsidP="0006736B">
      <w:pPr>
        <w:numPr>
          <w:ilvl w:val="0"/>
          <w:numId w:val="19"/>
        </w:numPr>
        <w:spacing w:after="60"/>
        <w:rPr>
          <w:rFonts w:asciiTheme="minorHAnsi" w:hAnsiTheme="minorHAnsi" w:cstheme="minorHAnsi"/>
          <w:sz w:val="22"/>
          <w:szCs w:val="22"/>
        </w:rPr>
      </w:pPr>
      <w:r w:rsidRPr="00D65417">
        <w:rPr>
          <w:rFonts w:asciiTheme="minorHAnsi" w:hAnsiTheme="minorHAnsi" w:cstheme="minorHAnsi"/>
          <w:sz w:val="22"/>
          <w:szCs w:val="22"/>
        </w:rPr>
        <w:t>Identification and classification of PAG rock prior to extraction;</w:t>
      </w:r>
    </w:p>
    <w:p w:rsidR="00B910F7" w:rsidRPr="00D65417" w:rsidRDefault="00B910F7" w:rsidP="0006736B">
      <w:pPr>
        <w:numPr>
          <w:ilvl w:val="0"/>
          <w:numId w:val="19"/>
        </w:numPr>
        <w:spacing w:after="60"/>
        <w:rPr>
          <w:rFonts w:asciiTheme="minorHAnsi" w:hAnsiTheme="minorHAnsi" w:cstheme="minorHAnsi"/>
          <w:sz w:val="22"/>
          <w:szCs w:val="22"/>
        </w:rPr>
      </w:pPr>
      <w:r w:rsidRPr="00D65417">
        <w:rPr>
          <w:rFonts w:asciiTheme="minorHAnsi" w:hAnsiTheme="minorHAnsi" w:cstheme="minorHAnsi"/>
          <w:sz w:val="22"/>
          <w:szCs w:val="22"/>
        </w:rPr>
        <w:t>Implementation of the PAG rock management strategy;</w:t>
      </w:r>
    </w:p>
    <w:p w:rsidR="00B910F7" w:rsidRPr="00D65417" w:rsidRDefault="00B910F7" w:rsidP="0006736B">
      <w:pPr>
        <w:numPr>
          <w:ilvl w:val="0"/>
          <w:numId w:val="19"/>
        </w:numPr>
        <w:spacing w:after="60"/>
        <w:rPr>
          <w:rFonts w:asciiTheme="minorHAnsi" w:hAnsiTheme="minorHAnsi" w:cstheme="minorHAnsi"/>
          <w:sz w:val="22"/>
          <w:szCs w:val="22"/>
        </w:rPr>
      </w:pPr>
      <w:r w:rsidRPr="00D65417">
        <w:rPr>
          <w:rFonts w:asciiTheme="minorHAnsi" w:hAnsiTheme="minorHAnsi" w:cstheme="minorHAnsi"/>
          <w:sz w:val="22"/>
          <w:szCs w:val="22"/>
        </w:rPr>
        <w:t xml:space="preserve">Record keeping to provide an auditable trail of: </w:t>
      </w:r>
    </w:p>
    <w:p w:rsidR="00B910F7" w:rsidRPr="00D65417" w:rsidRDefault="00B910F7" w:rsidP="0006736B">
      <w:pPr>
        <w:numPr>
          <w:ilvl w:val="1"/>
          <w:numId w:val="31"/>
        </w:numPr>
        <w:rPr>
          <w:rFonts w:asciiTheme="minorHAnsi" w:hAnsiTheme="minorHAnsi" w:cstheme="minorHAnsi"/>
          <w:sz w:val="22"/>
          <w:szCs w:val="22"/>
        </w:rPr>
      </w:pPr>
      <w:r w:rsidRPr="00D65417">
        <w:rPr>
          <w:rFonts w:asciiTheme="minorHAnsi" w:hAnsiTheme="minorHAnsi" w:cstheme="minorHAnsi"/>
          <w:sz w:val="22"/>
          <w:szCs w:val="22"/>
        </w:rPr>
        <w:t>all sampling and testing used to identify and classify PAG and NAG rock from the mine</w:t>
      </w:r>
    </w:p>
    <w:p w:rsidR="00B910F7" w:rsidRPr="00D65417" w:rsidRDefault="00B910F7" w:rsidP="0006736B">
      <w:pPr>
        <w:numPr>
          <w:ilvl w:val="1"/>
          <w:numId w:val="31"/>
        </w:numPr>
        <w:rPr>
          <w:rFonts w:asciiTheme="minorHAnsi" w:hAnsiTheme="minorHAnsi" w:cstheme="minorHAnsi"/>
          <w:sz w:val="22"/>
          <w:szCs w:val="22"/>
        </w:rPr>
      </w:pPr>
      <w:r w:rsidRPr="00D65417">
        <w:rPr>
          <w:rFonts w:asciiTheme="minorHAnsi" w:hAnsiTheme="minorHAnsi" w:cstheme="minorHAnsi"/>
          <w:sz w:val="22"/>
          <w:szCs w:val="22"/>
        </w:rPr>
        <w:t>to record the location of when and where all PAG and NAG rock is placed</w:t>
      </w:r>
    </w:p>
    <w:p w:rsidR="00B910F7" w:rsidRPr="00D65417" w:rsidRDefault="00B910F7" w:rsidP="0006736B">
      <w:pPr>
        <w:numPr>
          <w:ilvl w:val="0"/>
          <w:numId w:val="19"/>
        </w:numPr>
        <w:spacing w:after="60"/>
        <w:rPr>
          <w:rFonts w:asciiTheme="minorHAnsi" w:hAnsiTheme="minorHAnsi" w:cstheme="minorHAnsi"/>
          <w:sz w:val="22"/>
          <w:szCs w:val="22"/>
        </w:rPr>
      </w:pPr>
      <w:r w:rsidRPr="00D65417">
        <w:rPr>
          <w:rFonts w:asciiTheme="minorHAnsi" w:hAnsiTheme="minorHAnsi" w:cstheme="minorHAnsi"/>
          <w:sz w:val="22"/>
          <w:szCs w:val="22"/>
        </w:rPr>
        <w:t xml:space="preserve">Collection of data to improve predictions relating to onset of ARD and release of contaminants in waste rock dump and pit wall drainage </w:t>
      </w:r>
    </w:p>
    <w:p w:rsidR="00B910F7" w:rsidRPr="00D65417" w:rsidRDefault="00B910F7" w:rsidP="0006736B">
      <w:pPr>
        <w:numPr>
          <w:ilvl w:val="0"/>
          <w:numId w:val="19"/>
        </w:numPr>
        <w:spacing w:after="60"/>
        <w:rPr>
          <w:rFonts w:asciiTheme="minorHAnsi" w:hAnsiTheme="minorHAnsi" w:cstheme="minorHAnsi"/>
          <w:sz w:val="22"/>
          <w:szCs w:val="22"/>
        </w:rPr>
      </w:pPr>
      <w:r w:rsidRPr="00D65417">
        <w:rPr>
          <w:rFonts w:asciiTheme="minorHAnsi" w:hAnsiTheme="minorHAnsi" w:cstheme="minorHAnsi"/>
          <w:sz w:val="22"/>
          <w:szCs w:val="22"/>
        </w:rPr>
        <w:t>Short and long-term control and management of drainage from PAG rock dumps.</w:t>
      </w:r>
    </w:p>
    <w:p w:rsidR="00B47D1D" w:rsidRPr="00D65417" w:rsidRDefault="0095633A" w:rsidP="00C95FE1">
      <w:pPr>
        <w:pStyle w:val="Heading2"/>
      </w:pPr>
      <w:bookmarkStart w:id="1487" w:name="_Toc256594985"/>
      <w:bookmarkStart w:id="1488" w:name="_Toc256595286"/>
      <w:bookmarkStart w:id="1489" w:name="_Toc256586576"/>
      <w:bookmarkStart w:id="1490" w:name="_Toc256588606"/>
      <w:bookmarkStart w:id="1491" w:name="_Toc256589144"/>
      <w:bookmarkStart w:id="1492" w:name="_Toc256590088"/>
      <w:bookmarkStart w:id="1493" w:name="_Toc256590265"/>
      <w:bookmarkStart w:id="1494" w:name="_Toc256590449"/>
      <w:bookmarkStart w:id="1495" w:name="_Toc256590887"/>
      <w:bookmarkStart w:id="1496" w:name="_Toc256591182"/>
      <w:bookmarkStart w:id="1497" w:name="_Toc256591476"/>
      <w:bookmarkStart w:id="1498" w:name="_Toc256592471"/>
      <w:bookmarkStart w:id="1499" w:name="_Toc256592650"/>
      <w:bookmarkStart w:id="1500" w:name="_Toc256593817"/>
      <w:bookmarkStart w:id="1501" w:name="_Toc256594067"/>
      <w:bookmarkStart w:id="1502" w:name="_Toc256594317"/>
      <w:bookmarkStart w:id="1503" w:name="_Toc256594577"/>
      <w:bookmarkStart w:id="1504" w:name="_Toc256594986"/>
      <w:bookmarkStart w:id="1505" w:name="_Toc256595287"/>
      <w:bookmarkStart w:id="1506" w:name="_Toc256594987"/>
      <w:bookmarkStart w:id="1507" w:name="_Toc256595288"/>
      <w:bookmarkStart w:id="1508" w:name="_Toc256590267"/>
      <w:bookmarkStart w:id="1509" w:name="_Toc256594988"/>
      <w:bookmarkStart w:id="1510" w:name="_Toc256595289"/>
      <w:bookmarkStart w:id="1511" w:name="_Toc256594990"/>
      <w:bookmarkStart w:id="1512" w:name="_Toc256595291"/>
      <w:bookmarkStart w:id="1513" w:name="_Toc256586579"/>
      <w:bookmarkStart w:id="1514" w:name="_Toc256588609"/>
      <w:bookmarkStart w:id="1515" w:name="_Toc256589147"/>
      <w:bookmarkStart w:id="1516" w:name="_Toc256590091"/>
      <w:bookmarkStart w:id="1517" w:name="_Toc256590268"/>
      <w:bookmarkStart w:id="1518" w:name="_Toc256590452"/>
      <w:bookmarkStart w:id="1519" w:name="_Toc256590890"/>
      <w:bookmarkStart w:id="1520" w:name="_Toc256591185"/>
      <w:bookmarkStart w:id="1521" w:name="_Toc256591479"/>
      <w:bookmarkStart w:id="1522" w:name="_Toc256592474"/>
      <w:bookmarkStart w:id="1523" w:name="_Toc256592653"/>
      <w:bookmarkStart w:id="1524" w:name="_Toc256593820"/>
      <w:bookmarkStart w:id="1525" w:name="_Toc256594070"/>
      <w:bookmarkStart w:id="1526" w:name="_Toc256594320"/>
      <w:bookmarkStart w:id="1527" w:name="_Toc256594580"/>
      <w:bookmarkStart w:id="1528" w:name="_Toc256594998"/>
      <w:bookmarkStart w:id="1529" w:name="_Toc256595299"/>
      <w:bookmarkStart w:id="1530" w:name="_Toc256416998"/>
      <w:bookmarkStart w:id="1531" w:name="_Toc256421068"/>
      <w:bookmarkStart w:id="1532" w:name="_Toc256590269"/>
      <w:bookmarkStart w:id="1533" w:name="_Toc320883785"/>
      <w:bookmarkStart w:id="1534" w:name="_Toc244656578"/>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sidRPr="00D65417">
        <w:t xml:space="preserve">6.3 </w:t>
      </w:r>
      <w:r w:rsidR="00DA3D2D" w:rsidRPr="00D65417">
        <w:t>Mine Waste Sequencing and Waste Placement Plan</w:t>
      </w:r>
      <w:bookmarkEnd w:id="1530"/>
      <w:bookmarkEnd w:id="1531"/>
      <w:bookmarkEnd w:id="1532"/>
      <w:bookmarkEnd w:id="1533"/>
    </w:p>
    <w:p w:rsidR="00DA3D2D" w:rsidRPr="00D65417" w:rsidRDefault="00DA3D2D" w:rsidP="000068EA">
      <w:pPr>
        <w:ind w:firstLine="450"/>
        <w:rPr>
          <w:rFonts w:asciiTheme="minorHAnsi" w:hAnsiTheme="minorHAnsi" w:cstheme="minorHAnsi"/>
          <w:sz w:val="22"/>
          <w:szCs w:val="22"/>
        </w:rPr>
      </w:pPr>
      <w:bookmarkStart w:id="1535" w:name="_Toc256416999"/>
      <w:r w:rsidRPr="00D65417">
        <w:rPr>
          <w:rFonts w:asciiTheme="minorHAnsi" w:hAnsiTheme="minorHAnsi" w:cstheme="minorHAnsi"/>
          <w:sz w:val="22"/>
          <w:szCs w:val="22"/>
        </w:rPr>
        <w:t>(for Waste Rock and Low Grade Ore)</w:t>
      </w:r>
      <w:bookmarkEnd w:id="1534"/>
      <w:bookmarkEnd w:id="1535"/>
    </w:p>
    <w:p w:rsidR="00DA3D2D" w:rsidRPr="00D65417" w:rsidRDefault="00DA3D2D" w:rsidP="00DA3D2D">
      <w:pPr>
        <w:jc w:val="both"/>
        <w:rPr>
          <w:rFonts w:asciiTheme="minorHAnsi" w:hAnsiTheme="minorHAnsi" w:cstheme="minorHAnsi"/>
          <w:sz w:val="22"/>
          <w:szCs w:val="22"/>
        </w:rPr>
      </w:pPr>
    </w:p>
    <w:p w:rsidR="00DA3D2D" w:rsidRPr="00D65417" w:rsidRDefault="00DA3D2D" w:rsidP="00476ACE">
      <w:pPr>
        <w:rPr>
          <w:rFonts w:asciiTheme="minorHAnsi" w:hAnsiTheme="minorHAnsi" w:cstheme="minorHAnsi"/>
          <w:sz w:val="22"/>
          <w:szCs w:val="22"/>
        </w:rPr>
      </w:pPr>
      <w:r w:rsidRPr="00D65417">
        <w:rPr>
          <w:rFonts w:asciiTheme="minorHAnsi" w:hAnsiTheme="minorHAnsi" w:cstheme="minorHAnsi"/>
          <w:sz w:val="22"/>
          <w:szCs w:val="22"/>
        </w:rPr>
        <w:t>This Plan will include:</w:t>
      </w:r>
    </w:p>
    <w:p w:rsidR="00DA3D2D" w:rsidRPr="00D65417" w:rsidRDefault="00DA3D2D" w:rsidP="0006736B">
      <w:pPr>
        <w:numPr>
          <w:ilvl w:val="0"/>
          <w:numId w:val="20"/>
        </w:numPr>
        <w:rPr>
          <w:rFonts w:asciiTheme="minorHAnsi" w:hAnsiTheme="minorHAnsi" w:cstheme="minorHAnsi"/>
          <w:sz w:val="22"/>
          <w:szCs w:val="22"/>
        </w:rPr>
      </w:pPr>
      <w:r w:rsidRPr="00D65417">
        <w:rPr>
          <w:rFonts w:asciiTheme="minorHAnsi" w:hAnsiTheme="minorHAnsi" w:cstheme="minorHAnsi"/>
          <w:sz w:val="22"/>
          <w:szCs w:val="22"/>
        </w:rPr>
        <w:t xml:space="preserve">Scheduling </w:t>
      </w:r>
    </w:p>
    <w:p w:rsidR="00DA3D2D" w:rsidRPr="00D65417" w:rsidRDefault="00DA3D2D" w:rsidP="0006736B">
      <w:pPr>
        <w:numPr>
          <w:ilvl w:val="0"/>
          <w:numId w:val="20"/>
        </w:numPr>
        <w:rPr>
          <w:rFonts w:asciiTheme="minorHAnsi" w:hAnsiTheme="minorHAnsi" w:cstheme="minorHAnsi"/>
          <w:sz w:val="22"/>
          <w:szCs w:val="22"/>
        </w:rPr>
      </w:pPr>
      <w:r w:rsidRPr="00D65417">
        <w:rPr>
          <w:rFonts w:asciiTheme="minorHAnsi" w:hAnsiTheme="minorHAnsi" w:cstheme="minorHAnsi"/>
          <w:sz w:val="22"/>
          <w:szCs w:val="22"/>
        </w:rPr>
        <w:t>Placement methods</w:t>
      </w:r>
    </w:p>
    <w:p w:rsidR="00DA3D2D" w:rsidRPr="00D65417" w:rsidRDefault="00DA3D2D" w:rsidP="0006736B">
      <w:pPr>
        <w:numPr>
          <w:ilvl w:val="0"/>
          <w:numId w:val="20"/>
        </w:numPr>
        <w:rPr>
          <w:rFonts w:asciiTheme="minorHAnsi" w:hAnsiTheme="minorHAnsi" w:cstheme="minorHAnsi"/>
          <w:sz w:val="22"/>
          <w:szCs w:val="22"/>
        </w:rPr>
      </w:pPr>
      <w:r w:rsidRPr="00D65417">
        <w:rPr>
          <w:rFonts w:asciiTheme="minorHAnsi" w:hAnsiTheme="minorHAnsi" w:cstheme="minorHAnsi"/>
          <w:sz w:val="22"/>
          <w:szCs w:val="22"/>
        </w:rPr>
        <w:t>Geochemical characteristics</w:t>
      </w:r>
    </w:p>
    <w:p w:rsidR="00DA3D2D" w:rsidRPr="00D65417" w:rsidRDefault="00DA3D2D" w:rsidP="0006736B">
      <w:pPr>
        <w:numPr>
          <w:ilvl w:val="0"/>
          <w:numId w:val="20"/>
        </w:numPr>
        <w:rPr>
          <w:rFonts w:asciiTheme="minorHAnsi" w:hAnsiTheme="minorHAnsi" w:cstheme="minorHAnsi"/>
          <w:sz w:val="22"/>
          <w:szCs w:val="22"/>
        </w:rPr>
      </w:pPr>
      <w:r w:rsidRPr="00D65417">
        <w:rPr>
          <w:rFonts w:asciiTheme="minorHAnsi" w:hAnsiTheme="minorHAnsi" w:cstheme="minorHAnsi"/>
          <w:sz w:val="22"/>
          <w:szCs w:val="22"/>
        </w:rPr>
        <w:t>Operational management strategies</w:t>
      </w:r>
    </w:p>
    <w:p w:rsidR="00DA3D2D" w:rsidRPr="00D65417" w:rsidRDefault="00DA3D2D" w:rsidP="0006736B">
      <w:pPr>
        <w:numPr>
          <w:ilvl w:val="0"/>
          <w:numId w:val="20"/>
        </w:numPr>
        <w:rPr>
          <w:rFonts w:asciiTheme="minorHAnsi" w:hAnsiTheme="minorHAnsi" w:cstheme="minorHAnsi"/>
          <w:sz w:val="22"/>
          <w:szCs w:val="22"/>
        </w:rPr>
      </w:pPr>
      <w:r w:rsidRPr="00D65417">
        <w:rPr>
          <w:rFonts w:asciiTheme="minorHAnsi" w:hAnsiTheme="minorHAnsi" w:cstheme="minorHAnsi"/>
          <w:sz w:val="22"/>
          <w:szCs w:val="22"/>
        </w:rPr>
        <w:t>Operational monitoring methods</w:t>
      </w:r>
    </w:p>
    <w:p w:rsidR="00DA3D2D" w:rsidRPr="00D65417" w:rsidRDefault="0095633A" w:rsidP="00C95FE1">
      <w:pPr>
        <w:pStyle w:val="Heading2"/>
      </w:pPr>
      <w:bookmarkStart w:id="1536" w:name="_Toc256586581"/>
      <w:bookmarkStart w:id="1537" w:name="_Toc256588611"/>
      <w:bookmarkStart w:id="1538" w:name="_Toc256589149"/>
      <w:bookmarkStart w:id="1539" w:name="_Toc256590093"/>
      <w:bookmarkStart w:id="1540" w:name="_Toc256590270"/>
      <w:bookmarkStart w:id="1541" w:name="_Toc256590454"/>
      <w:bookmarkStart w:id="1542" w:name="_Toc256590892"/>
      <w:bookmarkStart w:id="1543" w:name="_Toc256591187"/>
      <w:bookmarkStart w:id="1544" w:name="_Toc256591481"/>
      <w:bookmarkStart w:id="1545" w:name="_Toc256592476"/>
      <w:bookmarkStart w:id="1546" w:name="_Toc256592655"/>
      <w:bookmarkStart w:id="1547" w:name="_Toc256593822"/>
      <w:bookmarkStart w:id="1548" w:name="_Toc256594072"/>
      <w:bookmarkStart w:id="1549" w:name="_Toc256594322"/>
      <w:bookmarkStart w:id="1550" w:name="_Toc256594582"/>
      <w:bookmarkStart w:id="1551" w:name="_Toc256595000"/>
      <w:bookmarkStart w:id="1552" w:name="_Toc256595301"/>
      <w:bookmarkStart w:id="1553" w:name="_Toc244656580"/>
      <w:bookmarkStart w:id="1554" w:name="_Toc256417000"/>
      <w:bookmarkStart w:id="1555" w:name="_Toc256421069"/>
      <w:bookmarkStart w:id="1556" w:name="_Toc256590271"/>
      <w:bookmarkStart w:id="1557" w:name="_Toc320883786"/>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sidRPr="00D65417">
        <w:t xml:space="preserve">6.4 </w:t>
      </w:r>
      <w:r w:rsidR="00DA3D2D" w:rsidRPr="00D65417">
        <w:t>Mitigation Plans</w:t>
      </w:r>
      <w:bookmarkEnd w:id="1553"/>
      <w:bookmarkEnd w:id="1554"/>
      <w:bookmarkEnd w:id="1555"/>
      <w:bookmarkEnd w:id="1556"/>
      <w:bookmarkEnd w:id="1557"/>
    </w:p>
    <w:p w:rsidR="00DA3D2D" w:rsidRPr="00D65417" w:rsidRDefault="00DA3D2D" w:rsidP="00DA3D2D">
      <w:pPr>
        <w:jc w:val="both"/>
        <w:rPr>
          <w:rFonts w:asciiTheme="minorHAnsi" w:hAnsiTheme="minorHAnsi" w:cstheme="minorHAnsi"/>
          <w:sz w:val="22"/>
          <w:szCs w:val="22"/>
        </w:rPr>
      </w:pPr>
      <w:r w:rsidRPr="00D65417">
        <w:rPr>
          <w:rFonts w:asciiTheme="minorHAnsi" w:hAnsiTheme="minorHAnsi" w:cstheme="minorHAnsi"/>
          <w:sz w:val="22"/>
          <w:szCs w:val="22"/>
        </w:rPr>
        <w:t>Th</w:t>
      </w:r>
      <w:r w:rsidR="00CA4458" w:rsidRPr="00D65417">
        <w:rPr>
          <w:rFonts w:asciiTheme="minorHAnsi" w:hAnsiTheme="minorHAnsi" w:cstheme="minorHAnsi"/>
          <w:sz w:val="22"/>
          <w:szCs w:val="22"/>
        </w:rPr>
        <w:t>e</w:t>
      </w:r>
      <w:r w:rsidRPr="00D65417">
        <w:rPr>
          <w:rFonts w:asciiTheme="minorHAnsi" w:hAnsiTheme="minorHAnsi" w:cstheme="minorHAnsi"/>
          <w:sz w:val="22"/>
          <w:szCs w:val="22"/>
        </w:rPr>
        <w:t xml:space="preserve"> Plan</w:t>
      </w:r>
      <w:r w:rsidR="00CA4458" w:rsidRPr="00D65417">
        <w:rPr>
          <w:rFonts w:asciiTheme="minorHAnsi" w:hAnsiTheme="minorHAnsi" w:cstheme="minorHAnsi"/>
          <w:sz w:val="22"/>
          <w:szCs w:val="22"/>
        </w:rPr>
        <w:t>s</w:t>
      </w:r>
      <w:r w:rsidRPr="00D65417">
        <w:rPr>
          <w:rFonts w:asciiTheme="minorHAnsi" w:hAnsiTheme="minorHAnsi" w:cstheme="minorHAnsi"/>
          <w:sz w:val="22"/>
          <w:szCs w:val="22"/>
        </w:rPr>
        <w:t xml:space="preserve"> will include:</w:t>
      </w:r>
    </w:p>
    <w:p w:rsidR="00DA3D2D" w:rsidRPr="00D65417" w:rsidRDefault="00DA3D2D" w:rsidP="004C4F31">
      <w:pPr>
        <w:numPr>
          <w:ilvl w:val="0"/>
          <w:numId w:val="3"/>
        </w:numPr>
        <w:jc w:val="both"/>
        <w:rPr>
          <w:rFonts w:asciiTheme="minorHAnsi" w:hAnsiTheme="minorHAnsi" w:cstheme="minorHAnsi"/>
          <w:sz w:val="22"/>
          <w:szCs w:val="22"/>
        </w:rPr>
      </w:pPr>
      <w:r w:rsidRPr="00D65417">
        <w:rPr>
          <w:rFonts w:asciiTheme="minorHAnsi" w:hAnsiTheme="minorHAnsi" w:cstheme="minorHAnsi"/>
          <w:sz w:val="22"/>
          <w:szCs w:val="22"/>
        </w:rPr>
        <w:t>Prevention works</w:t>
      </w:r>
    </w:p>
    <w:p w:rsidR="00DA3D2D" w:rsidRPr="00D65417" w:rsidRDefault="00DA3D2D" w:rsidP="004C4F31">
      <w:pPr>
        <w:numPr>
          <w:ilvl w:val="0"/>
          <w:numId w:val="3"/>
        </w:numPr>
        <w:jc w:val="both"/>
        <w:rPr>
          <w:rFonts w:asciiTheme="minorHAnsi" w:hAnsiTheme="minorHAnsi" w:cstheme="minorHAnsi"/>
          <w:sz w:val="22"/>
          <w:szCs w:val="22"/>
        </w:rPr>
      </w:pPr>
      <w:r w:rsidRPr="00D65417">
        <w:rPr>
          <w:rFonts w:asciiTheme="minorHAnsi" w:hAnsiTheme="minorHAnsi" w:cstheme="minorHAnsi"/>
          <w:sz w:val="22"/>
          <w:szCs w:val="22"/>
        </w:rPr>
        <w:t>Disposal needs</w:t>
      </w:r>
    </w:p>
    <w:p w:rsidR="00DA3D2D" w:rsidRPr="00D65417" w:rsidRDefault="00DA3D2D" w:rsidP="004C4F31">
      <w:pPr>
        <w:numPr>
          <w:ilvl w:val="0"/>
          <w:numId w:val="3"/>
        </w:numPr>
        <w:jc w:val="both"/>
        <w:rPr>
          <w:rFonts w:asciiTheme="minorHAnsi" w:hAnsiTheme="minorHAnsi" w:cstheme="minorHAnsi"/>
          <w:sz w:val="22"/>
          <w:szCs w:val="22"/>
        </w:rPr>
      </w:pPr>
      <w:r w:rsidRPr="00D65417">
        <w:rPr>
          <w:rFonts w:asciiTheme="minorHAnsi" w:hAnsiTheme="minorHAnsi" w:cstheme="minorHAnsi"/>
          <w:sz w:val="22"/>
          <w:szCs w:val="22"/>
        </w:rPr>
        <w:t>Treatment and control proposals</w:t>
      </w:r>
    </w:p>
    <w:p w:rsidR="00DA3D2D" w:rsidRPr="00D65417" w:rsidRDefault="00DA3D2D" w:rsidP="004C4F31">
      <w:pPr>
        <w:numPr>
          <w:ilvl w:val="0"/>
          <w:numId w:val="3"/>
        </w:numPr>
        <w:jc w:val="both"/>
        <w:rPr>
          <w:rFonts w:asciiTheme="minorHAnsi" w:hAnsiTheme="minorHAnsi" w:cstheme="minorHAnsi"/>
          <w:sz w:val="22"/>
          <w:szCs w:val="22"/>
        </w:rPr>
      </w:pPr>
      <w:r w:rsidRPr="00D65417">
        <w:rPr>
          <w:rFonts w:asciiTheme="minorHAnsi" w:hAnsiTheme="minorHAnsi" w:cstheme="minorHAnsi"/>
          <w:sz w:val="22"/>
          <w:szCs w:val="22"/>
        </w:rPr>
        <w:t xml:space="preserve">Contingency plans </w:t>
      </w:r>
    </w:p>
    <w:p w:rsidR="00DA3D2D" w:rsidRPr="00D65417" w:rsidRDefault="00DA3D2D" w:rsidP="00DA3D2D">
      <w:pPr>
        <w:jc w:val="both"/>
        <w:rPr>
          <w:rFonts w:asciiTheme="minorHAnsi" w:hAnsiTheme="minorHAnsi" w:cstheme="minorHAnsi"/>
          <w:sz w:val="22"/>
          <w:szCs w:val="22"/>
        </w:rPr>
      </w:pPr>
    </w:p>
    <w:p w:rsidR="00150278" w:rsidRPr="00D65417" w:rsidRDefault="000F7B2B" w:rsidP="00D574FC">
      <w:pPr>
        <w:jc w:val="both"/>
        <w:rPr>
          <w:rFonts w:asciiTheme="minorHAnsi" w:hAnsiTheme="minorHAnsi" w:cstheme="minorHAnsi"/>
          <w:sz w:val="22"/>
          <w:szCs w:val="22"/>
        </w:rPr>
      </w:pPr>
      <w:r w:rsidRPr="00D65417">
        <w:rPr>
          <w:rFonts w:asciiTheme="minorHAnsi" w:hAnsiTheme="minorHAnsi" w:cstheme="minorHAnsi"/>
          <w:sz w:val="22"/>
          <w:szCs w:val="22"/>
        </w:rPr>
        <w:t>Th</w:t>
      </w:r>
      <w:r w:rsidR="002950EA" w:rsidRPr="00D65417">
        <w:rPr>
          <w:rFonts w:asciiTheme="minorHAnsi" w:hAnsiTheme="minorHAnsi" w:cstheme="minorHAnsi"/>
          <w:sz w:val="22"/>
          <w:szCs w:val="22"/>
        </w:rPr>
        <w:t>ese</w:t>
      </w:r>
      <w:r w:rsidRPr="00D65417">
        <w:rPr>
          <w:rFonts w:asciiTheme="minorHAnsi" w:hAnsiTheme="minorHAnsi" w:cstheme="minorHAnsi"/>
          <w:sz w:val="22"/>
          <w:szCs w:val="22"/>
        </w:rPr>
        <w:t xml:space="preserve"> Plan</w:t>
      </w:r>
      <w:r w:rsidR="00CA4458" w:rsidRPr="00D65417">
        <w:rPr>
          <w:rFonts w:asciiTheme="minorHAnsi" w:hAnsiTheme="minorHAnsi" w:cstheme="minorHAnsi"/>
          <w:sz w:val="22"/>
          <w:szCs w:val="22"/>
        </w:rPr>
        <w:t>s</w:t>
      </w:r>
      <w:r w:rsidRPr="00D65417">
        <w:rPr>
          <w:rFonts w:asciiTheme="minorHAnsi" w:hAnsiTheme="minorHAnsi" w:cstheme="minorHAnsi"/>
          <w:sz w:val="22"/>
          <w:szCs w:val="22"/>
        </w:rPr>
        <w:t xml:space="preserve"> will include:</w:t>
      </w:r>
    </w:p>
    <w:p w:rsidR="00150278" w:rsidRPr="00D65417" w:rsidRDefault="00150278">
      <w:pPr>
        <w:ind w:left="720"/>
        <w:jc w:val="both"/>
        <w:rPr>
          <w:rFonts w:asciiTheme="minorHAnsi" w:hAnsiTheme="minorHAnsi" w:cstheme="minorHAnsi"/>
          <w:sz w:val="22"/>
          <w:szCs w:val="22"/>
        </w:rPr>
      </w:pPr>
    </w:p>
    <w:p w:rsidR="000F7B2B" w:rsidRPr="00D65417" w:rsidRDefault="006066DC" w:rsidP="0006736B">
      <w:pPr>
        <w:numPr>
          <w:ilvl w:val="0"/>
          <w:numId w:val="32"/>
        </w:numPr>
        <w:spacing w:after="120"/>
        <w:rPr>
          <w:rFonts w:asciiTheme="minorHAnsi" w:hAnsiTheme="minorHAnsi" w:cstheme="minorHAnsi"/>
          <w:sz w:val="22"/>
          <w:szCs w:val="22"/>
        </w:rPr>
      </w:pPr>
      <w:r w:rsidRPr="00D65417">
        <w:rPr>
          <w:rFonts w:asciiTheme="minorHAnsi" w:hAnsiTheme="minorHAnsi" w:cstheme="minorHAnsi"/>
          <w:sz w:val="22"/>
          <w:szCs w:val="22"/>
        </w:rPr>
        <w:t>For  water covers proposed for ML/ARD management, information will be provided to identify the types, volumes and geochemistry of mine waste to be flooded, the lag time to onset of ML/ARD in mine waste to be flooded, the disposal methods and location, the time until full flooding will occur, information to demonstrate that mine wastes will remain flooded during extreme climatic events, measures to mitigate soluble contaminants that could affect water quality, an assessment of geochemical stability under flooded conditions, and monitoring and maintenance requirements to ensure geochemical and physical security of flooded mine wastes (refer also to ML/ARD guidelines),</w:t>
      </w:r>
    </w:p>
    <w:p w:rsidR="000F7B2B" w:rsidRPr="00D65417" w:rsidRDefault="006066DC" w:rsidP="0006736B">
      <w:pPr>
        <w:numPr>
          <w:ilvl w:val="0"/>
          <w:numId w:val="32"/>
        </w:numPr>
        <w:spacing w:after="120"/>
        <w:rPr>
          <w:rFonts w:asciiTheme="minorHAnsi" w:hAnsiTheme="minorHAnsi" w:cstheme="minorHAnsi"/>
          <w:sz w:val="22"/>
          <w:szCs w:val="22"/>
        </w:rPr>
      </w:pPr>
      <w:r w:rsidRPr="00D65417">
        <w:rPr>
          <w:rFonts w:asciiTheme="minorHAnsi" w:hAnsiTheme="minorHAnsi" w:cstheme="minorHAnsi"/>
          <w:sz w:val="22"/>
          <w:szCs w:val="22"/>
        </w:rPr>
        <w:t>For engineered covers proposed as a ML/ARD mitigation plan for the project, a conceptual design will be provided including the design objectives and principles, the characteristics and volumes of cover materials required, construction methods, assessment of expected performance and long-term effectiveness under the expected range of climatic conditions, monitoring and maintenance requirements, contingency plans and costs of constructing and long-term monitoring and maintenance (refer also to ML/ARD guidelines),</w:t>
      </w:r>
    </w:p>
    <w:p w:rsidR="000F7B2B" w:rsidRPr="00D65417" w:rsidRDefault="006066DC" w:rsidP="0006736B">
      <w:pPr>
        <w:numPr>
          <w:ilvl w:val="0"/>
          <w:numId w:val="21"/>
        </w:numPr>
        <w:spacing w:after="120"/>
        <w:rPr>
          <w:rFonts w:asciiTheme="minorHAnsi" w:hAnsiTheme="minorHAnsi" w:cstheme="minorHAnsi"/>
          <w:sz w:val="22"/>
          <w:szCs w:val="22"/>
        </w:rPr>
      </w:pPr>
      <w:r w:rsidRPr="00D65417">
        <w:rPr>
          <w:rFonts w:asciiTheme="minorHAnsi" w:hAnsiTheme="minorHAnsi" w:cstheme="minorHAnsi"/>
          <w:sz w:val="22"/>
          <w:szCs w:val="22"/>
        </w:rPr>
        <w:t>For drainage collection and treatment mitigation strategies, a conceptual design will be provided including location, characterization of influent and effluent chemistry and flow, demonstration of the effectiveness of the drainage collection and holding system, conceptual design information on the treatment process, predicted reagent use, assessed performance under the expected range of flow and climatic conditions, sludge disposal plan, the operating, monitoring and maintenance requirements to ensure successful treatment is sufficient to achieve long-term environmental protection requirements, and capital and operating costs (refer also to ML/ARD guidelines)</w:t>
      </w:r>
    </w:p>
    <w:p w:rsidR="00DA3D2D" w:rsidRPr="00D65417" w:rsidRDefault="00645DF2" w:rsidP="00C95FE1">
      <w:pPr>
        <w:pStyle w:val="Heading2"/>
      </w:pPr>
      <w:bookmarkStart w:id="1558" w:name="_Toc244656581"/>
      <w:bookmarkStart w:id="1559" w:name="_Toc256417001"/>
      <w:bookmarkStart w:id="1560" w:name="_Toc256421070"/>
      <w:bookmarkStart w:id="1561" w:name="_Toc256590272"/>
      <w:bookmarkStart w:id="1562" w:name="_Toc320883787"/>
      <w:r w:rsidRPr="00D65417">
        <w:t xml:space="preserve">6.5 </w:t>
      </w:r>
      <w:r w:rsidR="00DA3D2D" w:rsidRPr="00D65417">
        <w:t>Water Quantity and Quality Monitoring Plan</w:t>
      </w:r>
      <w:bookmarkEnd w:id="1558"/>
      <w:bookmarkEnd w:id="1559"/>
      <w:bookmarkEnd w:id="1560"/>
      <w:bookmarkEnd w:id="1561"/>
      <w:bookmarkEnd w:id="1562"/>
    </w:p>
    <w:p w:rsidR="00DA3D2D" w:rsidRPr="00D65417" w:rsidRDefault="00DA3D2D" w:rsidP="00DA3D2D">
      <w:pPr>
        <w:jc w:val="both"/>
        <w:rPr>
          <w:rFonts w:asciiTheme="minorHAnsi" w:hAnsiTheme="minorHAnsi" w:cstheme="minorHAnsi"/>
          <w:sz w:val="22"/>
          <w:szCs w:val="22"/>
        </w:rPr>
      </w:pPr>
      <w:r w:rsidRPr="00D65417">
        <w:rPr>
          <w:rFonts w:asciiTheme="minorHAnsi" w:hAnsiTheme="minorHAnsi" w:cstheme="minorHAnsi"/>
          <w:sz w:val="22"/>
          <w:szCs w:val="22"/>
        </w:rPr>
        <w:t>This Plan will include:</w:t>
      </w:r>
    </w:p>
    <w:p w:rsidR="00DA3D2D" w:rsidRPr="00D65417" w:rsidRDefault="00DA3D2D" w:rsidP="0006736B">
      <w:pPr>
        <w:numPr>
          <w:ilvl w:val="0"/>
          <w:numId w:val="22"/>
        </w:numPr>
        <w:rPr>
          <w:rFonts w:asciiTheme="minorHAnsi" w:hAnsiTheme="minorHAnsi" w:cstheme="minorHAnsi"/>
          <w:sz w:val="22"/>
          <w:szCs w:val="22"/>
        </w:rPr>
      </w:pPr>
      <w:r w:rsidRPr="00D65417">
        <w:rPr>
          <w:rFonts w:asciiTheme="minorHAnsi" w:hAnsiTheme="minorHAnsi" w:cstheme="minorHAnsi"/>
          <w:sz w:val="22"/>
          <w:szCs w:val="22"/>
        </w:rPr>
        <w:t>Procedures for determining the mine drainage quantity</w:t>
      </w:r>
    </w:p>
    <w:p w:rsidR="00DA3D2D" w:rsidRPr="00D65417" w:rsidRDefault="00DA3D2D" w:rsidP="0006736B">
      <w:pPr>
        <w:numPr>
          <w:ilvl w:val="0"/>
          <w:numId w:val="22"/>
        </w:numPr>
        <w:rPr>
          <w:rFonts w:asciiTheme="minorHAnsi" w:hAnsiTheme="minorHAnsi" w:cstheme="minorHAnsi"/>
          <w:sz w:val="22"/>
          <w:szCs w:val="22"/>
        </w:rPr>
      </w:pPr>
      <w:r w:rsidRPr="00D65417">
        <w:rPr>
          <w:rFonts w:asciiTheme="minorHAnsi" w:hAnsiTheme="minorHAnsi" w:cstheme="minorHAnsi"/>
          <w:sz w:val="22"/>
          <w:szCs w:val="22"/>
        </w:rPr>
        <w:t xml:space="preserve">Procedures for determining the mine drainage quality </w:t>
      </w:r>
    </w:p>
    <w:p w:rsidR="00DA3D2D" w:rsidRPr="00D65417" w:rsidRDefault="00DA3D2D" w:rsidP="0006736B">
      <w:pPr>
        <w:numPr>
          <w:ilvl w:val="0"/>
          <w:numId w:val="22"/>
        </w:numPr>
        <w:rPr>
          <w:rFonts w:asciiTheme="minorHAnsi" w:hAnsiTheme="minorHAnsi" w:cstheme="minorHAnsi"/>
          <w:sz w:val="22"/>
          <w:szCs w:val="22"/>
        </w:rPr>
      </w:pPr>
      <w:r w:rsidRPr="00D65417">
        <w:rPr>
          <w:rFonts w:asciiTheme="minorHAnsi" w:hAnsiTheme="minorHAnsi" w:cstheme="minorHAnsi"/>
          <w:sz w:val="22"/>
          <w:szCs w:val="22"/>
        </w:rPr>
        <w:t>Procedures for determining the effectiveness of drainage diversion and collection structures</w:t>
      </w:r>
    </w:p>
    <w:p w:rsidR="00DA3D2D" w:rsidRPr="00D65417" w:rsidRDefault="00DA3D2D" w:rsidP="0006736B">
      <w:pPr>
        <w:numPr>
          <w:ilvl w:val="0"/>
          <w:numId w:val="22"/>
        </w:numPr>
        <w:rPr>
          <w:rFonts w:asciiTheme="minorHAnsi" w:hAnsiTheme="minorHAnsi" w:cstheme="minorHAnsi"/>
          <w:sz w:val="22"/>
          <w:szCs w:val="22"/>
        </w:rPr>
      </w:pPr>
      <w:r w:rsidRPr="00D65417">
        <w:rPr>
          <w:rFonts w:asciiTheme="minorHAnsi" w:hAnsiTheme="minorHAnsi" w:cstheme="minorHAnsi"/>
          <w:sz w:val="22"/>
          <w:szCs w:val="22"/>
        </w:rPr>
        <w:t>Procedures for and verification of pit flooding predictions</w:t>
      </w:r>
    </w:p>
    <w:p w:rsidR="00DA3D2D" w:rsidRPr="00D65417" w:rsidRDefault="00DA3D2D" w:rsidP="00DA3D2D">
      <w:pPr>
        <w:jc w:val="both"/>
        <w:rPr>
          <w:rFonts w:asciiTheme="minorHAnsi" w:hAnsiTheme="minorHAnsi" w:cstheme="minorHAnsi"/>
          <w:sz w:val="22"/>
          <w:szCs w:val="22"/>
        </w:rPr>
      </w:pPr>
    </w:p>
    <w:p w:rsidR="00150278" w:rsidRPr="00D65417" w:rsidRDefault="000F7B2B" w:rsidP="00476ACE">
      <w:pPr>
        <w:rPr>
          <w:rFonts w:asciiTheme="minorHAnsi" w:hAnsiTheme="minorHAnsi" w:cstheme="minorHAnsi"/>
          <w:sz w:val="22"/>
          <w:szCs w:val="22"/>
        </w:rPr>
      </w:pPr>
      <w:r w:rsidRPr="00D65417">
        <w:rPr>
          <w:rFonts w:asciiTheme="minorHAnsi" w:hAnsiTheme="minorHAnsi" w:cstheme="minorHAnsi"/>
          <w:sz w:val="22"/>
          <w:szCs w:val="22"/>
        </w:rPr>
        <w:t>The Plan description will include:</w:t>
      </w:r>
    </w:p>
    <w:p w:rsidR="00150278" w:rsidRPr="00D65417" w:rsidRDefault="00150278">
      <w:pPr>
        <w:ind w:left="720"/>
        <w:jc w:val="both"/>
        <w:rPr>
          <w:rFonts w:asciiTheme="minorHAnsi" w:hAnsiTheme="minorHAnsi" w:cstheme="minorHAnsi"/>
          <w:sz w:val="22"/>
          <w:szCs w:val="22"/>
        </w:rPr>
      </w:pPr>
    </w:p>
    <w:p w:rsidR="00A37BBD" w:rsidRPr="00D65417" w:rsidRDefault="006066DC" w:rsidP="0006736B">
      <w:pPr>
        <w:numPr>
          <w:ilvl w:val="0"/>
          <w:numId w:val="23"/>
        </w:numPr>
        <w:spacing w:after="120"/>
        <w:rPr>
          <w:rFonts w:asciiTheme="minorHAnsi" w:hAnsiTheme="minorHAnsi" w:cstheme="minorHAnsi"/>
          <w:sz w:val="22"/>
          <w:szCs w:val="22"/>
        </w:rPr>
      </w:pPr>
      <w:r w:rsidRPr="00D65417">
        <w:rPr>
          <w:rFonts w:asciiTheme="minorHAnsi" w:hAnsiTheme="minorHAnsi" w:cstheme="minorHAnsi"/>
          <w:sz w:val="22"/>
          <w:szCs w:val="22"/>
        </w:rPr>
        <w:t xml:space="preserve">The application will integrate results of the ML/ARD prediction work and surface </w:t>
      </w:r>
      <w:r w:rsidR="00EF7A4C" w:rsidRPr="00D65417">
        <w:rPr>
          <w:rFonts w:asciiTheme="minorHAnsi" w:hAnsiTheme="minorHAnsi" w:cstheme="minorHAnsi"/>
          <w:sz w:val="22"/>
          <w:szCs w:val="22"/>
        </w:rPr>
        <w:t xml:space="preserve">and groundwater </w:t>
      </w:r>
      <w:r w:rsidRPr="00D65417">
        <w:rPr>
          <w:rFonts w:asciiTheme="minorHAnsi" w:hAnsiTheme="minorHAnsi" w:cstheme="minorHAnsi"/>
          <w:sz w:val="22"/>
          <w:szCs w:val="22"/>
        </w:rPr>
        <w:t>hydrology and water balance information to develop water quality predictions that will be used as a basis for impact assessment and to determine materials handling procedures and to assess and develop ML/ARD mitigation/management requirements for the project.  Geochemical modeling will be presented in a clear and transparent manner and the assumptions and rationale used to estimate water quality will be thoroughly explained.</w:t>
      </w:r>
    </w:p>
    <w:p w:rsidR="00A37BBD" w:rsidRPr="00D65417" w:rsidRDefault="006066DC" w:rsidP="0006736B">
      <w:pPr>
        <w:numPr>
          <w:ilvl w:val="0"/>
          <w:numId w:val="23"/>
        </w:numPr>
        <w:spacing w:after="120"/>
        <w:rPr>
          <w:rFonts w:asciiTheme="minorHAnsi" w:hAnsiTheme="minorHAnsi" w:cstheme="minorHAnsi"/>
          <w:sz w:val="22"/>
          <w:szCs w:val="22"/>
        </w:rPr>
      </w:pPr>
      <w:r w:rsidRPr="00D65417">
        <w:rPr>
          <w:rFonts w:asciiTheme="minorHAnsi" w:hAnsiTheme="minorHAnsi" w:cstheme="minorHAnsi"/>
          <w:sz w:val="22"/>
          <w:szCs w:val="22"/>
        </w:rPr>
        <w:t>Information describing how current baseline and ongoing surface and groundwater quality and flow rates are anticipated to be altered by individual mine components will be provided. Information will focus particularly on the open pit, ore and low-grade ore stock piles, waste rock pile, and tailings/waste rock impoundment,</w:t>
      </w:r>
    </w:p>
    <w:p w:rsidR="00DA3D2D" w:rsidRPr="00D65417" w:rsidRDefault="006066DC" w:rsidP="0006736B">
      <w:pPr>
        <w:numPr>
          <w:ilvl w:val="0"/>
          <w:numId w:val="23"/>
        </w:numPr>
        <w:spacing w:after="120"/>
        <w:rPr>
          <w:rFonts w:asciiTheme="minorHAnsi" w:hAnsiTheme="minorHAnsi" w:cstheme="minorHAnsi"/>
          <w:sz w:val="22"/>
          <w:szCs w:val="22"/>
        </w:rPr>
      </w:pPr>
      <w:r w:rsidRPr="00D65417">
        <w:rPr>
          <w:rFonts w:asciiTheme="minorHAnsi" w:hAnsiTheme="minorHAnsi" w:cstheme="minorHAnsi"/>
          <w:sz w:val="22"/>
          <w:szCs w:val="22"/>
        </w:rPr>
        <w:t>and how to prevent erosion and sediment discharge during the construction, operational and closure phases will be provided</w:t>
      </w:r>
      <w:r w:rsidR="00A37BBD" w:rsidRPr="00D65417">
        <w:rPr>
          <w:rFonts w:asciiTheme="minorHAnsi" w:hAnsiTheme="minorHAnsi" w:cstheme="minorHAnsi"/>
          <w:sz w:val="22"/>
          <w:szCs w:val="22"/>
        </w:rPr>
        <w:t>.</w:t>
      </w:r>
    </w:p>
    <w:p w:rsidR="009A60A0" w:rsidRDefault="00C95FE1" w:rsidP="00725866">
      <w:pPr>
        <w:pStyle w:val="Heading1"/>
      </w:pPr>
      <w:bookmarkStart w:id="1563" w:name="_Toc256420815"/>
      <w:bookmarkStart w:id="1564" w:name="_Toc256420934"/>
      <w:bookmarkStart w:id="1565" w:name="_Toc256421071"/>
      <w:bookmarkStart w:id="1566" w:name="_Toc256421198"/>
      <w:bookmarkStart w:id="1567" w:name="_Toc256423218"/>
      <w:bookmarkStart w:id="1568" w:name="_Toc256420817"/>
      <w:bookmarkStart w:id="1569" w:name="_Toc256420936"/>
      <w:bookmarkStart w:id="1570" w:name="_Toc256421073"/>
      <w:bookmarkStart w:id="1571" w:name="_Toc256421200"/>
      <w:bookmarkStart w:id="1572" w:name="_Toc256423220"/>
      <w:bookmarkStart w:id="1573" w:name="_Toc320883788"/>
      <w:bookmarkEnd w:id="1563"/>
      <w:bookmarkEnd w:id="1564"/>
      <w:bookmarkEnd w:id="1565"/>
      <w:bookmarkEnd w:id="1566"/>
      <w:bookmarkEnd w:id="1567"/>
      <w:bookmarkEnd w:id="1568"/>
      <w:bookmarkEnd w:id="1569"/>
      <w:bookmarkEnd w:id="1570"/>
      <w:bookmarkEnd w:id="1571"/>
      <w:bookmarkEnd w:id="1572"/>
      <w:r>
        <w:t>Preamble to Sections</w:t>
      </w:r>
      <w:r w:rsidR="009A60A0">
        <w:t xml:space="preserve"> 7, 8 &amp; 9</w:t>
      </w:r>
      <w:r w:rsidR="000803A4">
        <w:t xml:space="preserve"> </w:t>
      </w:r>
      <w:r>
        <w:t>for</w:t>
      </w:r>
      <w:r w:rsidR="000803A4">
        <w:t xml:space="preserve"> </w:t>
      </w:r>
      <w:r>
        <w:t>Two-Step EMA Permitting</w:t>
      </w:r>
      <w:bookmarkEnd w:id="1573"/>
    </w:p>
    <w:p w:rsidR="000803A4" w:rsidRPr="00D65417" w:rsidRDefault="000803A4" w:rsidP="00725866">
      <w:pPr>
        <w:rPr>
          <w:rFonts w:ascii="Calibri" w:hAnsi="Calibri" w:cs="Calibri"/>
          <w:sz w:val="22"/>
          <w:szCs w:val="22"/>
        </w:rPr>
      </w:pPr>
      <w:r w:rsidRPr="00D65417">
        <w:rPr>
          <w:rFonts w:ascii="Calibri" w:hAnsi="Calibri" w:cs="Calibri"/>
          <w:sz w:val="22"/>
          <w:szCs w:val="22"/>
        </w:rPr>
        <w:t>The EMA permit application can seek authorization for a major mine’s construction stage (sediment control and blasting residues) and operations stage (metal/chemical residues and contact water and tailings). Alternatively, the proponent may take a two step approach to the EMA permit by seeking authorization for only the construction stage and deferring authorization for the operations stage until engineering is sufficiently detailed to support an application for amendment to the permit</w:t>
      </w:r>
      <w:r w:rsidR="00725866" w:rsidRPr="00D65417">
        <w:rPr>
          <w:rFonts w:ascii="Calibri" w:hAnsi="Calibri" w:cs="Calibri"/>
          <w:sz w:val="22"/>
          <w:szCs w:val="22"/>
        </w:rPr>
        <w:t>.</w:t>
      </w:r>
    </w:p>
    <w:p w:rsidR="00725866" w:rsidRPr="00D65417" w:rsidRDefault="00725866" w:rsidP="00725866">
      <w:pPr>
        <w:rPr>
          <w:rFonts w:ascii="Calibri" w:hAnsi="Calibri" w:cs="Calibri"/>
          <w:sz w:val="22"/>
          <w:szCs w:val="22"/>
        </w:rPr>
      </w:pPr>
    </w:p>
    <w:p w:rsidR="009A60A0" w:rsidRPr="00D65417" w:rsidRDefault="00725866" w:rsidP="00725866">
      <w:pPr>
        <w:rPr>
          <w:rFonts w:ascii="Calibri" w:hAnsi="Calibri" w:cs="Calibri"/>
          <w:sz w:val="22"/>
          <w:szCs w:val="22"/>
        </w:rPr>
      </w:pPr>
      <w:r w:rsidRPr="00D65417">
        <w:rPr>
          <w:rFonts w:ascii="Calibri" w:hAnsi="Calibri" w:cs="Calibri"/>
          <w:sz w:val="22"/>
          <w:szCs w:val="22"/>
        </w:rPr>
        <w:t xml:space="preserve">If the application will follow a two-step EMA permitting approach then the level of detail required in sections 7, 8 &amp; 9 will only need to provide details for matters such as the management of storm water during the site disturbance and construction stage. Although detailed engineering about the operations stage may not be available to enable conditions to be set for </w:t>
      </w:r>
      <w:r w:rsidR="009A60A0" w:rsidRPr="00D65417">
        <w:rPr>
          <w:rFonts w:ascii="Calibri" w:hAnsi="Calibri" w:cs="Calibri"/>
          <w:sz w:val="22"/>
          <w:szCs w:val="22"/>
        </w:rPr>
        <w:t>tailings disposal and discharges of mine water (seepage, pit</w:t>
      </w:r>
      <w:r w:rsidRPr="00D65417">
        <w:rPr>
          <w:rFonts w:ascii="Calibri" w:hAnsi="Calibri" w:cs="Calibri"/>
          <w:sz w:val="22"/>
          <w:szCs w:val="22"/>
        </w:rPr>
        <w:t xml:space="preserve">, </w:t>
      </w:r>
      <w:r w:rsidR="009A60A0" w:rsidRPr="00D65417">
        <w:rPr>
          <w:rFonts w:ascii="Calibri" w:hAnsi="Calibri" w:cs="Calibri"/>
          <w:sz w:val="22"/>
          <w:szCs w:val="22"/>
        </w:rPr>
        <w:t>underground</w:t>
      </w:r>
      <w:r w:rsidRPr="00D65417">
        <w:rPr>
          <w:rFonts w:ascii="Calibri" w:hAnsi="Calibri" w:cs="Calibri"/>
          <w:sz w:val="22"/>
          <w:szCs w:val="22"/>
        </w:rPr>
        <w:t xml:space="preserve"> and excess process water), the initial permit application should still include high </w:t>
      </w:r>
      <w:r w:rsidR="009A60A0" w:rsidRPr="00D65417">
        <w:rPr>
          <w:rFonts w:ascii="Calibri" w:hAnsi="Calibri" w:cs="Calibri"/>
          <w:sz w:val="22"/>
          <w:szCs w:val="22"/>
        </w:rPr>
        <w:t xml:space="preserve">level informant about what is intended </w:t>
      </w:r>
      <w:r w:rsidRPr="00D65417">
        <w:rPr>
          <w:rFonts w:ascii="Calibri" w:hAnsi="Calibri" w:cs="Calibri"/>
          <w:sz w:val="22"/>
          <w:szCs w:val="22"/>
        </w:rPr>
        <w:t xml:space="preserve">for the </w:t>
      </w:r>
      <w:r w:rsidR="009A60A0" w:rsidRPr="00D65417">
        <w:rPr>
          <w:rFonts w:ascii="Calibri" w:hAnsi="Calibri" w:cs="Calibri"/>
          <w:sz w:val="22"/>
          <w:szCs w:val="22"/>
        </w:rPr>
        <w:t>operations</w:t>
      </w:r>
      <w:r w:rsidRPr="00D65417">
        <w:rPr>
          <w:rFonts w:ascii="Calibri" w:hAnsi="Calibri" w:cs="Calibri"/>
          <w:sz w:val="22"/>
          <w:szCs w:val="22"/>
        </w:rPr>
        <w:t xml:space="preserve"> stage</w:t>
      </w:r>
      <w:r w:rsidR="009A60A0" w:rsidRPr="00D65417">
        <w:rPr>
          <w:rFonts w:ascii="Calibri" w:hAnsi="Calibri" w:cs="Calibri"/>
          <w:sz w:val="22"/>
          <w:szCs w:val="22"/>
        </w:rPr>
        <w:t>.</w:t>
      </w:r>
    </w:p>
    <w:p w:rsidR="009A60A0" w:rsidRPr="00D65417" w:rsidRDefault="006F16AB" w:rsidP="00725866">
      <w:pPr>
        <w:pStyle w:val="Heading1"/>
        <w:rPr>
          <w:rFonts w:cs="Calibri"/>
          <w:sz w:val="22"/>
        </w:rPr>
      </w:pPr>
      <w:r w:rsidRPr="00D65417">
        <w:rPr>
          <w:rFonts w:cs="Calibri"/>
          <w:sz w:val="22"/>
        </w:rPr>
        <w:br w:type="page"/>
      </w:r>
      <w:bookmarkStart w:id="1574" w:name="_Toc256590273"/>
    </w:p>
    <w:p w:rsidR="00CE4A49" w:rsidRPr="003E1FEA" w:rsidRDefault="0006736B" w:rsidP="00725866">
      <w:pPr>
        <w:pStyle w:val="Heading1"/>
      </w:pPr>
      <w:bookmarkStart w:id="1575" w:name="_Toc256595006"/>
      <w:bookmarkStart w:id="1576" w:name="_Toc256595307"/>
      <w:bookmarkStart w:id="1577" w:name="_Toc256595007"/>
      <w:bookmarkStart w:id="1578" w:name="_Toc256595308"/>
      <w:bookmarkStart w:id="1579" w:name="_Toc256590275"/>
      <w:bookmarkStart w:id="1580" w:name="_Toc256595008"/>
      <w:bookmarkStart w:id="1581" w:name="_Toc256595309"/>
      <w:bookmarkStart w:id="1582" w:name="_Toc256595009"/>
      <w:bookmarkStart w:id="1583" w:name="_Toc256595310"/>
      <w:bookmarkStart w:id="1584" w:name="_Toc256595010"/>
      <w:bookmarkStart w:id="1585" w:name="_Toc256595311"/>
      <w:bookmarkStart w:id="1586" w:name="_Toc256595011"/>
      <w:bookmarkStart w:id="1587" w:name="_Toc256595312"/>
      <w:bookmarkStart w:id="1588" w:name="_Toc256595013"/>
      <w:bookmarkStart w:id="1589" w:name="_Toc256595314"/>
      <w:bookmarkStart w:id="1590" w:name="_Toc256595014"/>
      <w:bookmarkStart w:id="1591" w:name="_Toc256595315"/>
      <w:bookmarkStart w:id="1592" w:name="_Toc256586587"/>
      <w:bookmarkStart w:id="1593" w:name="_Toc256588617"/>
      <w:bookmarkStart w:id="1594" w:name="_Toc256589155"/>
      <w:bookmarkStart w:id="1595" w:name="_Toc256590099"/>
      <w:bookmarkStart w:id="1596" w:name="_Toc256590276"/>
      <w:bookmarkStart w:id="1597" w:name="_Toc256590460"/>
      <w:bookmarkStart w:id="1598" w:name="_Toc256590898"/>
      <w:bookmarkStart w:id="1599" w:name="_Toc256591193"/>
      <w:bookmarkStart w:id="1600" w:name="_Toc256591487"/>
      <w:bookmarkStart w:id="1601" w:name="_Toc256592482"/>
      <w:bookmarkStart w:id="1602" w:name="_Toc256592661"/>
      <w:bookmarkStart w:id="1603" w:name="_Toc256593828"/>
      <w:bookmarkStart w:id="1604" w:name="_Toc256594078"/>
      <w:bookmarkStart w:id="1605" w:name="_Toc256594328"/>
      <w:bookmarkStart w:id="1606" w:name="_Toc256594588"/>
      <w:bookmarkStart w:id="1607" w:name="_Toc256595015"/>
      <w:bookmarkStart w:id="1608" w:name="_Toc256595316"/>
      <w:bookmarkStart w:id="1609" w:name="_Toc256595016"/>
      <w:bookmarkStart w:id="1610" w:name="_Toc256595317"/>
      <w:bookmarkStart w:id="1611" w:name="_Toc256590278"/>
      <w:bookmarkStart w:id="1612" w:name="_Toc256595017"/>
      <w:bookmarkStart w:id="1613" w:name="_Toc256595318"/>
      <w:bookmarkStart w:id="1614" w:name="_Toc256595018"/>
      <w:bookmarkStart w:id="1615" w:name="_Toc256595319"/>
      <w:bookmarkStart w:id="1616" w:name="_Toc256595019"/>
      <w:bookmarkStart w:id="1617" w:name="_Toc256595320"/>
      <w:bookmarkStart w:id="1618" w:name="_Toc256595020"/>
      <w:bookmarkStart w:id="1619" w:name="_Toc256595321"/>
      <w:bookmarkStart w:id="1620" w:name="_Toc256586590"/>
      <w:bookmarkStart w:id="1621" w:name="_Toc256588620"/>
      <w:bookmarkStart w:id="1622" w:name="_Toc256589158"/>
      <w:bookmarkStart w:id="1623" w:name="_Toc256590102"/>
      <w:bookmarkStart w:id="1624" w:name="_Toc256590279"/>
      <w:bookmarkStart w:id="1625" w:name="_Toc256590463"/>
      <w:bookmarkStart w:id="1626" w:name="_Toc256590901"/>
      <w:bookmarkStart w:id="1627" w:name="_Toc256591196"/>
      <w:bookmarkStart w:id="1628" w:name="_Toc256591490"/>
      <w:bookmarkStart w:id="1629" w:name="_Toc256592485"/>
      <w:bookmarkStart w:id="1630" w:name="_Toc256592664"/>
      <w:bookmarkStart w:id="1631" w:name="_Toc256593831"/>
      <w:bookmarkStart w:id="1632" w:name="_Toc256594081"/>
      <w:bookmarkStart w:id="1633" w:name="_Toc256594331"/>
      <w:bookmarkStart w:id="1634" w:name="_Toc256594591"/>
      <w:bookmarkStart w:id="1635" w:name="_Toc256595021"/>
      <w:bookmarkStart w:id="1636" w:name="_Toc256595322"/>
      <w:bookmarkStart w:id="1637" w:name="_Toc320883789"/>
      <w:bookmarkStart w:id="1638" w:name="_Toc244656587"/>
      <w:bookmarkStart w:id="1639" w:name="_Toc256417009"/>
      <w:bookmarkStart w:id="1640" w:name="_Toc256421078"/>
      <w:bookmarkStart w:id="1641" w:name="_Toc256590281"/>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t xml:space="preserve">7. </w:t>
      </w:r>
      <w:r w:rsidR="00B92DB3">
        <w:t>DISCHARGES AND TREATMENT</w:t>
      </w:r>
      <w:bookmarkEnd w:id="1637"/>
    </w:p>
    <w:p w:rsidR="00CE4A49" w:rsidRPr="003E1FEA" w:rsidRDefault="00CE4A49" w:rsidP="00CE4A49">
      <w:pPr>
        <w:autoSpaceDE w:val="0"/>
        <w:autoSpaceDN w:val="0"/>
        <w:adjustRightInd w:val="0"/>
        <w:spacing w:after="120"/>
        <w:rPr>
          <w:rFonts w:asciiTheme="minorHAnsi" w:hAnsiTheme="minorHAnsi"/>
          <w:sz w:val="22"/>
          <w:szCs w:val="22"/>
        </w:rPr>
      </w:pPr>
      <w:r w:rsidRPr="003E1FEA">
        <w:rPr>
          <w:rFonts w:asciiTheme="minorHAnsi" w:hAnsiTheme="minorHAnsi"/>
          <w:sz w:val="22"/>
          <w:szCs w:val="22"/>
        </w:rPr>
        <w:t xml:space="preserve">Characterize the quantity and quality of all discharges as outlined on the application form </w:t>
      </w:r>
      <w:r w:rsidRPr="003E1FEA">
        <w:rPr>
          <w:rFonts w:asciiTheme="minorHAnsi" w:hAnsiTheme="minorHAnsi"/>
          <w:b/>
          <w:bCs/>
          <w:sz w:val="22"/>
          <w:szCs w:val="22"/>
        </w:rPr>
        <w:t xml:space="preserve">Part 3 Discharge Details, </w:t>
      </w:r>
      <w:r w:rsidRPr="003E1FEA">
        <w:rPr>
          <w:rFonts w:asciiTheme="minorHAnsi" w:hAnsiTheme="minorHAnsi"/>
          <w:sz w:val="22"/>
          <w:szCs w:val="22"/>
        </w:rPr>
        <w:t xml:space="preserve">including: </w:t>
      </w:r>
    </w:p>
    <w:p w:rsidR="00CE4A49" w:rsidRPr="003E1FEA" w:rsidRDefault="00CE4A49" w:rsidP="0006736B">
      <w:pPr>
        <w:numPr>
          <w:ilvl w:val="0"/>
          <w:numId w:val="25"/>
        </w:numPr>
        <w:autoSpaceDE w:val="0"/>
        <w:autoSpaceDN w:val="0"/>
        <w:adjustRightInd w:val="0"/>
        <w:rPr>
          <w:rFonts w:asciiTheme="minorHAnsi" w:hAnsiTheme="minorHAnsi"/>
          <w:sz w:val="22"/>
          <w:szCs w:val="22"/>
        </w:rPr>
      </w:pPr>
      <w:r w:rsidRPr="003E1FEA">
        <w:rPr>
          <w:rFonts w:asciiTheme="minorHAnsi" w:hAnsiTheme="minorHAnsi"/>
          <w:sz w:val="22"/>
          <w:szCs w:val="22"/>
        </w:rPr>
        <w:t xml:space="preserve">A description of methods for determining the quantity and quality of the effluent, air emissions and solid-waste pollution-control works and sources of discharge (i.e. bench scale tests; pilot plant results; manufacturer’s design specifications and performance guarantees, etc.). </w:t>
      </w:r>
    </w:p>
    <w:p w:rsidR="00CE4A49" w:rsidRPr="003E1FEA" w:rsidRDefault="00CE4A49" w:rsidP="0006736B">
      <w:pPr>
        <w:numPr>
          <w:ilvl w:val="0"/>
          <w:numId w:val="25"/>
        </w:numPr>
        <w:autoSpaceDE w:val="0"/>
        <w:autoSpaceDN w:val="0"/>
        <w:adjustRightInd w:val="0"/>
        <w:rPr>
          <w:rFonts w:asciiTheme="minorHAnsi" w:hAnsiTheme="minorHAnsi"/>
          <w:sz w:val="22"/>
          <w:szCs w:val="22"/>
        </w:rPr>
      </w:pPr>
      <w:r w:rsidRPr="003E1FEA">
        <w:rPr>
          <w:rFonts w:asciiTheme="minorHAnsi" w:hAnsiTheme="minorHAnsi"/>
          <w:sz w:val="22"/>
          <w:szCs w:val="22"/>
        </w:rPr>
        <w:t xml:space="preserve">Tracking of all inputs at each stage in the process through to output, especially identifying all contaminants produced at each stage of the process (chemicals and reagents used; contaminants liberated or created, etc.) </w:t>
      </w:r>
    </w:p>
    <w:p w:rsidR="00CE4A49" w:rsidRPr="003E1FEA" w:rsidRDefault="00CE4A49" w:rsidP="0006736B">
      <w:pPr>
        <w:numPr>
          <w:ilvl w:val="0"/>
          <w:numId w:val="25"/>
        </w:numPr>
        <w:autoSpaceDE w:val="0"/>
        <w:autoSpaceDN w:val="0"/>
        <w:adjustRightInd w:val="0"/>
        <w:spacing w:after="206"/>
        <w:rPr>
          <w:rFonts w:asciiTheme="minorHAnsi" w:hAnsiTheme="minorHAnsi"/>
          <w:sz w:val="22"/>
          <w:szCs w:val="22"/>
        </w:rPr>
      </w:pPr>
      <w:r w:rsidRPr="003E1FEA">
        <w:rPr>
          <w:rFonts w:asciiTheme="minorHAnsi" w:hAnsiTheme="minorHAnsi"/>
          <w:sz w:val="22"/>
          <w:szCs w:val="22"/>
        </w:rPr>
        <w:t xml:space="preserve">Describe how the pollution control works are properly designed and are appropriate for the intended use. The ministry expects applicants will select works or systems adequate to meet or exceed the statutory requirements and industry standards for preventing or minimizing adverse public health and environmental impact. The evaluation should consider capital and operating cost, design capacity, effectiveness, reliability and weaknesses (dealing with issues such as fires, power outage, flooding, etc.), waste products, maintenance and personnel training. Identify alternatives and pollution prevention approaches that have been assessed. </w:t>
      </w:r>
    </w:p>
    <w:p w:rsidR="00224263" w:rsidRDefault="00224263" w:rsidP="00CE4A49">
      <w:pPr>
        <w:rPr>
          <w:rFonts w:asciiTheme="minorHAnsi" w:hAnsiTheme="minorHAnsi"/>
          <w:sz w:val="22"/>
          <w:szCs w:val="22"/>
        </w:rPr>
      </w:pPr>
    </w:p>
    <w:p w:rsidR="00D65417" w:rsidRPr="003E1FEA" w:rsidRDefault="00D65417" w:rsidP="00CE4A49">
      <w:pPr>
        <w:rPr>
          <w:rFonts w:asciiTheme="minorHAnsi" w:hAnsiTheme="minorHAnsi"/>
          <w:sz w:val="22"/>
          <w:szCs w:val="22"/>
        </w:rPr>
      </w:pPr>
    </w:p>
    <w:p w:rsidR="00C05123" w:rsidRPr="003E1FEA" w:rsidRDefault="00693AE4" w:rsidP="00725866">
      <w:pPr>
        <w:pStyle w:val="Heading1"/>
      </w:pPr>
      <w:bookmarkStart w:id="1642" w:name="_Toc320883790"/>
      <w:r>
        <w:t xml:space="preserve">8. </w:t>
      </w:r>
      <w:r w:rsidR="00B92DB3">
        <w:t>ENVIRONMENTAL EFFECTS ASSESSMENT FOR EMA</w:t>
      </w:r>
      <w:bookmarkEnd w:id="1642"/>
    </w:p>
    <w:p w:rsidR="00B035B0" w:rsidRPr="00D65417" w:rsidRDefault="00645DF2" w:rsidP="00C95FE1">
      <w:pPr>
        <w:pStyle w:val="Heading2"/>
      </w:pPr>
      <w:bookmarkStart w:id="1643" w:name="_Toc272307011"/>
      <w:bookmarkStart w:id="1644" w:name="_Toc272307205"/>
      <w:bookmarkStart w:id="1645" w:name="_Toc272307474"/>
      <w:bookmarkStart w:id="1646" w:name="_Toc272307595"/>
      <w:bookmarkStart w:id="1647" w:name="_Toc272307718"/>
      <w:bookmarkStart w:id="1648" w:name="_Toc276386972"/>
      <w:bookmarkStart w:id="1649" w:name="_Toc276387195"/>
      <w:bookmarkStart w:id="1650" w:name="_Toc276387326"/>
      <w:bookmarkStart w:id="1651" w:name="_Toc272307206"/>
      <w:bookmarkStart w:id="1652" w:name="_Toc272307475"/>
      <w:bookmarkStart w:id="1653" w:name="_Toc272307596"/>
      <w:bookmarkStart w:id="1654" w:name="_Toc272307719"/>
      <w:bookmarkStart w:id="1655" w:name="_Toc276386973"/>
      <w:bookmarkStart w:id="1656" w:name="_Toc276387196"/>
      <w:bookmarkStart w:id="1657" w:name="_Toc276387327"/>
      <w:bookmarkStart w:id="1658" w:name="_Toc320883791"/>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sidRPr="00D65417">
        <w:t xml:space="preserve">8.1 </w:t>
      </w:r>
      <w:r w:rsidR="00B035B0" w:rsidRPr="00D65417">
        <w:t>General</w:t>
      </w:r>
      <w:bookmarkEnd w:id="1658"/>
    </w:p>
    <w:p w:rsidR="00B035B0" w:rsidRPr="00D65417" w:rsidRDefault="00B035B0" w:rsidP="00027365">
      <w:pPr>
        <w:autoSpaceDE w:val="0"/>
        <w:autoSpaceDN w:val="0"/>
        <w:adjustRightInd w:val="0"/>
        <w:rPr>
          <w:rFonts w:ascii="Calibri" w:hAnsi="Calibri" w:cs="Calibri"/>
          <w:sz w:val="22"/>
          <w:szCs w:val="22"/>
        </w:rPr>
      </w:pPr>
      <w:r w:rsidRPr="00D65417">
        <w:rPr>
          <w:rFonts w:ascii="Calibri" w:hAnsi="Calibri" w:cs="Calibri"/>
          <w:sz w:val="22"/>
          <w:szCs w:val="22"/>
        </w:rPr>
        <w:t xml:space="preserve">The applicant must provide an assessment of the overall risks of this development and the discharges to aquatic, terrestrial and atmospheric resources. The assessment typically uses a watershed or airshed, and land-use management approach. It includes an identification of critical biological receptors, in each of the environmental media (air, water, and land) which are, or could be, impacted by losses from the operations. This assessment should include: </w:t>
      </w:r>
    </w:p>
    <w:p w:rsidR="00B035B0" w:rsidRPr="00D65417" w:rsidRDefault="00B035B0" w:rsidP="0006736B">
      <w:pPr>
        <w:numPr>
          <w:ilvl w:val="0"/>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Comparison of proposed discharge quality to known discharge criteria, guidelines or industry practices; </w:t>
      </w:r>
    </w:p>
    <w:p w:rsidR="00B035B0" w:rsidRPr="00D65417" w:rsidRDefault="00B035B0" w:rsidP="0006736B">
      <w:pPr>
        <w:numPr>
          <w:ilvl w:val="0"/>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modeling work performed to project the emissions into the receiving environment; </w:t>
      </w:r>
    </w:p>
    <w:p w:rsidR="00B035B0" w:rsidRPr="00D65417" w:rsidRDefault="00B035B0" w:rsidP="0006736B">
      <w:pPr>
        <w:numPr>
          <w:ilvl w:val="0"/>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predicted incremental increases in relevant ambient parameters; </w:t>
      </w:r>
    </w:p>
    <w:p w:rsidR="00B035B0" w:rsidRPr="00D65417" w:rsidRDefault="00B035B0" w:rsidP="0006736B">
      <w:pPr>
        <w:numPr>
          <w:ilvl w:val="0"/>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cumulative impact when the incremental increase is added to the existing receiving environment levels; and </w:t>
      </w:r>
    </w:p>
    <w:p w:rsidR="00B035B0" w:rsidRPr="00D65417" w:rsidRDefault="00B035B0" w:rsidP="0006736B">
      <w:pPr>
        <w:numPr>
          <w:ilvl w:val="0"/>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potential impacts to humans and other receptors by comparison of predicted ambient environmental quality to: </w:t>
      </w:r>
    </w:p>
    <w:p w:rsidR="00B035B0" w:rsidRPr="00D65417" w:rsidRDefault="00B035B0" w:rsidP="0006736B">
      <w:pPr>
        <w:numPr>
          <w:ilvl w:val="2"/>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established provincial or federal ambient environmental quality guidelines </w:t>
      </w:r>
    </w:p>
    <w:p w:rsidR="00B035B0" w:rsidRPr="00D65417" w:rsidRDefault="00B035B0" w:rsidP="0006736B">
      <w:pPr>
        <w:numPr>
          <w:ilvl w:val="2"/>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comparison to other relevant scientific studies or sensitivity estimates of the human and nonhuman biotic components of the environment and the potential for acute, chronic or episodic damage and cumulative and synergistic effects </w:t>
      </w:r>
    </w:p>
    <w:p w:rsidR="00B035B0" w:rsidRPr="00D65417" w:rsidRDefault="00B035B0" w:rsidP="0006736B">
      <w:pPr>
        <w:numPr>
          <w:ilvl w:val="2"/>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the use of human health and ecological risk assessment exposure models are one way for conducting a detailed impact analysis, considering the following guidelines: </w:t>
      </w:r>
    </w:p>
    <w:p w:rsidR="00F04978" w:rsidRPr="00D65417" w:rsidRDefault="00B035B0" w:rsidP="0006736B">
      <w:pPr>
        <w:numPr>
          <w:ilvl w:val="2"/>
          <w:numId w:val="48"/>
        </w:numPr>
        <w:autoSpaceDE w:val="0"/>
        <w:autoSpaceDN w:val="0"/>
        <w:adjustRightInd w:val="0"/>
        <w:ind w:left="2835" w:hanging="283"/>
        <w:rPr>
          <w:rFonts w:ascii="Calibri" w:hAnsi="Calibri" w:cs="Calibri"/>
          <w:sz w:val="22"/>
          <w:szCs w:val="22"/>
        </w:rPr>
      </w:pPr>
      <w:r w:rsidRPr="00D65417">
        <w:rPr>
          <w:rFonts w:ascii="Calibri" w:hAnsi="Calibri" w:cs="Calibri"/>
          <w:i/>
          <w:iCs/>
          <w:sz w:val="22"/>
          <w:szCs w:val="22"/>
        </w:rPr>
        <w:t>Recommended Guidance and Checklist for Tier 1 Ecological Risk Assessment of Contaminated Sites in British Columbia</w:t>
      </w:r>
      <w:r w:rsidRPr="00D65417">
        <w:rPr>
          <w:rFonts w:ascii="Calibri" w:hAnsi="Calibri" w:cs="Calibri"/>
          <w:sz w:val="22"/>
          <w:szCs w:val="22"/>
        </w:rPr>
        <w:t xml:space="preserve">, which can be obtained at: </w:t>
      </w:r>
      <w:hyperlink r:id="rId28" w:history="1">
        <w:r w:rsidR="009E57C8" w:rsidRPr="00D65417">
          <w:rPr>
            <w:rStyle w:val="Hyperlink"/>
            <w:rFonts w:ascii="Calibri" w:hAnsi="Calibri" w:cs="Calibri"/>
            <w:sz w:val="22"/>
            <w:szCs w:val="22"/>
          </w:rPr>
          <w:t>http://www.env.gov.bc.ca/epd/epdpa/contam_sites/policy_procedure_protocol/protocols/tier_1/index.html</w:t>
        </w:r>
      </w:hyperlink>
    </w:p>
    <w:p w:rsidR="00F04978" w:rsidRPr="00D65417" w:rsidRDefault="00B035B0" w:rsidP="0006736B">
      <w:pPr>
        <w:numPr>
          <w:ilvl w:val="3"/>
          <w:numId w:val="48"/>
        </w:numPr>
        <w:autoSpaceDE w:val="0"/>
        <w:autoSpaceDN w:val="0"/>
        <w:adjustRightInd w:val="0"/>
        <w:rPr>
          <w:rFonts w:ascii="Calibri" w:hAnsi="Calibri" w:cs="Calibri"/>
          <w:sz w:val="22"/>
          <w:szCs w:val="22"/>
        </w:rPr>
      </w:pPr>
      <w:r w:rsidRPr="00D65417">
        <w:rPr>
          <w:rFonts w:ascii="Calibri" w:hAnsi="Calibri" w:cs="Calibri"/>
          <w:i/>
          <w:iCs/>
          <w:sz w:val="22"/>
          <w:szCs w:val="22"/>
        </w:rPr>
        <w:t>Qualitative Human Health Assessment – Phase 1 Review of Methods and Framework Recommendations</w:t>
      </w:r>
      <w:r w:rsidRPr="00D65417">
        <w:rPr>
          <w:rFonts w:ascii="Calibri" w:hAnsi="Calibri" w:cs="Calibri"/>
          <w:sz w:val="22"/>
          <w:szCs w:val="22"/>
        </w:rPr>
        <w:t xml:space="preserve">, at: </w:t>
      </w:r>
      <w:hyperlink r:id="rId29" w:history="1">
        <w:r w:rsidR="009E57C8" w:rsidRPr="00D65417">
          <w:rPr>
            <w:rStyle w:val="Hyperlink"/>
            <w:rFonts w:ascii="Calibri" w:hAnsi="Calibri" w:cs="Calibri"/>
            <w:sz w:val="22"/>
            <w:szCs w:val="22"/>
          </w:rPr>
          <w:t>http://www.env.gov.bc.ca/epd/epdpa/contam_sites/guidance/external/humanhealthreport.html</w:t>
        </w:r>
      </w:hyperlink>
      <w:r w:rsidRPr="00D65417">
        <w:rPr>
          <w:rFonts w:ascii="Calibri" w:hAnsi="Calibri" w:cs="Calibri"/>
          <w:sz w:val="22"/>
          <w:szCs w:val="22"/>
        </w:rPr>
        <w:t xml:space="preserve"> </w:t>
      </w:r>
    </w:p>
    <w:p w:rsidR="00B035B0" w:rsidRPr="00D65417" w:rsidRDefault="00B035B0" w:rsidP="0006736B">
      <w:pPr>
        <w:numPr>
          <w:ilvl w:val="3"/>
          <w:numId w:val="48"/>
        </w:numPr>
        <w:autoSpaceDE w:val="0"/>
        <w:autoSpaceDN w:val="0"/>
        <w:adjustRightInd w:val="0"/>
        <w:rPr>
          <w:rFonts w:ascii="Calibri" w:hAnsi="Calibri" w:cs="Calibri"/>
          <w:sz w:val="22"/>
          <w:szCs w:val="22"/>
        </w:rPr>
      </w:pPr>
      <w:r w:rsidRPr="00D65417">
        <w:rPr>
          <w:rFonts w:ascii="Calibri" w:hAnsi="Calibri" w:cs="Calibri"/>
          <w:sz w:val="22"/>
          <w:szCs w:val="22"/>
        </w:rPr>
        <w:t xml:space="preserve">Risk Assessment Guidance for Superfund (RAGS) Part A </w:t>
      </w:r>
      <w:hyperlink r:id="rId30" w:history="1">
        <w:r w:rsidR="009E57C8" w:rsidRPr="00D65417">
          <w:rPr>
            <w:rStyle w:val="Hyperlink"/>
            <w:rFonts w:ascii="Calibri" w:hAnsi="Calibri" w:cs="Calibri"/>
            <w:sz w:val="22"/>
            <w:szCs w:val="22"/>
          </w:rPr>
          <w:t>http://www.epa.gov/oswer/riskassessment/ragsa/index.htm</w:t>
        </w:r>
      </w:hyperlink>
    </w:p>
    <w:p w:rsidR="008C25B0" w:rsidRPr="00D65417" w:rsidRDefault="008C25B0" w:rsidP="002E4FAC">
      <w:pPr>
        <w:autoSpaceDE w:val="0"/>
        <w:autoSpaceDN w:val="0"/>
        <w:adjustRightInd w:val="0"/>
        <w:rPr>
          <w:rFonts w:ascii="Calibri" w:hAnsi="Calibri" w:cs="Calibri"/>
          <w:sz w:val="22"/>
          <w:szCs w:val="22"/>
        </w:rPr>
      </w:pPr>
    </w:p>
    <w:p w:rsidR="00B035B0" w:rsidRPr="00D65417" w:rsidRDefault="00645DF2" w:rsidP="00C95FE1">
      <w:pPr>
        <w:pStyle w:val="Heading2"/>
      </w:pPr>
      <w:bookmarkStart w:id="1659" w:name="_Toc320883792"/>
      <w:r w:rsidRPr="00D65417">
        <w:t xml:space="preserve">8.2 </w:t>
      </w:r>
      <w:r w:rsidR="00C31139" w:rsidRPr="00D65417">
        <w:t xml:space="preserve">Areas of </w:t>
      </w:r>
      <w:r w:rsidR="00B035B0" w:rsidRPr="00D65417">
        <w:t>Specific Topics</w:t>
      </w:r>
      <w:bookmarkEnd w:id="1659"/>
    </w:p>
    <w:p w:rsidR="009E57C8" w:rsidRPr="00D65417" w:rsidRDefault="00B035B0" w:rsidP="00C95FE1">
      <w:pPr>
        <w:autoSpaceDE w:val="0"/>
        <w:autoSpaceDN w:val="0"/>
        <w:adjustRightInd w:val="0"/>
        <w:rPr>
          <w:rFonts w:ascii="Calibri" w:hAnsi="Calibri" w:cs="Calibri"/>
          <w:sz w:val="22"/>
          <w:szCs w:val="22"/>
        </w:rPr>
      </w:pPr>
      <w:r w:rsidRPr="00D65417">
        <w:rPr>
          <w:rFonts w:ascii="Calibri" w:hAnsi="Calibri" w:cs="Calibri"/>
          <w:sz w:val="22"/>
          <w:szCs w:val="22"/>
        </w:rPr>
        <w:t>Discussion may include but will not be limited to</w:t>
      </w:r>
      <w:r w:rsidR="009E57C8" w:rsidRPr="00D65417">
        <w:rPr>
          <w:rFonts w:ascii="Calibri" w:hAnsi="Calibri" w:cs="Calibri"/>
          <w:sz w:val="22"/>
          <w:szCs w:val="22"/>
        </w:rPr>
        <w:t xml:space="preserve"> the following.</w:t>
      </w:r>
    </w:p>
    <w:p w:rsidR="00C31139" w:rsidRPr="00D65417" w:rsidRDefault="00C31139" w:rsidP="002E4FAC">
      <w:pPr>
        <w:autoSpaceDE w:val="0"/>
        <w:autoSpaceDN w:val="0"/>
        <w:adjustRightInd w:val="0"/>
        <w:rPr>
          <w:rFonts w:ascii="Calibri" w:hAnsi="Calibri" w:cs="Calibri"/>
          <w:sz w:val="22"/>
          <w:szCs w:val="22"/>
        </w:rPr>
      </w:pPr>
    </w:p>
    <w:p w:rsidR="00B035B0" w:rsidRPr="00D65417" w:rsidRDefault="00645DF2" w:rsidP="00E37B48">
      <w:pPr>
        <w:pStyle w:val="Heading3"/>
        <w:rPr>
          <w:rFonts w:cs="Calibri"/>
        </w:rPr>
      </w:pPr>
      <w:bookmarkStart w:id="1660" w:name="_Toc320883793"/>
      <w:r w:rsidRPr="00D65417">
        <w:rPr>
          <w:rFonts w:cs="Calibri"/>
        </w:rPr>
        <w:t xml:space="preserve">8.2.1 </w:t>
      </w:r>
      <w:r w:rsidR="00B035B0" w:rsidRPr="00D65417">
        <w:rPr>
          <w:rFonts w:cs="Calibri"/>
        </w:rPr>
        <w:t>Environmental Effects Assessment</w:t>
      </w:r>
      <w:bookmarkEnd w:id="1660"/>
    </w:p>
    <w:p w:rsidR="00C31139" w:rsidRPr="00D65417" w:rsidRDefault="00C31139" w:rsidP="002E4FAC">
      <w:pPr>
        <w:autoSpaceDE w:val="0"/>
        <w:autoSpaceDN w:val="0"/>
        <w:adjustRightInd w:val="0"/>
        <w:rPr>
          <w:rFonts w:ascii="Calibri" w:hAnsi="Calibri" w:cs="Calibri"/>
          <w:sz w:val="22"/>
          <w:szCs w:val="22"/>
        </w:rPr>
      </w:pPr>
      <w:r w:rsidRPr="00D65417">
        <w:rPr>
          <w:rFonts w:ascii="Calibri" w:hAnsi="Calibri" w:cs="Calibri"/>
          <w:sz w:val="22"/>
          <w:szCs w:val="22"/>
        </w:rPr>
        <w:t xml:space="preserve">The report should identify critical effects thresholds, triggers or what would be considered a biologically significant change for the various </w:t>
      </w:r>
      <w:r w:rsidR="002D16CC" w:rsidRPr="00D65417">
        <w:rPr>
          <w:rFonts w:ascii="Calibri" w:hAnsi="Calibri" w:cs="Calibri"/>
          <w:sz w:val="22"/>
          <w:szCs w:val="22"/>
        </w:rPr>
        <w:t>EEM</w:t>
      </w:r>
      <w:r w:rsidRPr="00D65417">
        <w:rPr>
          <w:rFonts w:ascii="Calibri" w:hAnsi="Calibri" w:cs="Calibri"/>
          <w:sz w:val="22"/>
          <w:szCs w:val="22"/>
        </w:rPr>
        <w:t xml:space="preserve"> components (water, sediment, benthic invertebrates, fish, etc.). These thresholds are flexible guidelines and are designed to allow adaptive management of discharges.</w:t>
      </w:r>
    </w:p>
    <w:p w:rsidR="00B035B0" w:rsidRPr="00D65417" w:rsidRDefault="00645DF2" w:rsidP="00E37B48">
      <w:pPr>
        <w:pStyle w:val="Heading3"/>
        <w:rPr>
          <w:rFonts w:cs="Calibri"/>
        </w:rPr>
      </w:pPr>
      <w:bookmarkStart w:id="1661" w:name="_Toc320883794"/>
      <w:r w:rsidRPr="00D65417">
        <w:rPr>
          <w:rFonts w:cs="Calibri"/>
        </w:rPr>
        <w:t xml:space="preserve">8.2.2 </w:t>
      </w:r>
      <w:r w:rsidR="00B035B0" w:rsidRPr="00D65417">
        <w:rPr>
          <w:rFonts w:cs="Calibri"/>
        </w:rPr>
        <w:t>Fish</w:t>
      </w:r>
      <w:r w:rsidR="00B21452" w:rsidRPr="00D65417">
        <w:rPr>
          <w:rFonts w:cs="Calibri"/>
        </w:rPr>
        <w:t xml:space="preserve">eries </w:t>
      </w:r>
      <w:r w:rsidR="002D16CC" w:rsidRPr="00D65417">
        <w:rPr>
          <w:rFonts w:cs="Calibri"/>
        </w:rPr>
        <w:t xml:space="preserve">and Aquatic </w:t>
      </w:r>
      <w:r w:rsidR="00B21452" w:rsidRPr="00D65417">
        <w:rPr>
          <w:rFonts w:cs="Calibri"/>
        </w:rPr>
        <w:t>Resources</w:t>
      </w:r>
      <w:bookmarkEnd w:id="1661"/>
    </w:p>
    <w:p w:rsidR="00C31139" w:rsidRPr="00D65417" w:rsidRDefault="00B035B0" w:rsidP="0006736B">
      <w:pPr>
        <w:numPr>
          <w:ilvl w:val="0"/>
          <w:numId w:val="38"/>
        </w:numPr>
        <w:rPr>
          <w:rFonts w:ascii="Calibri" w:hAnsi="Calibri" w:cs="Calibri"/>
          <w:sz w:val="22"/>
          <w:szCs w:val="22"/>
        </w:rPr>
      </w:pPr>
      <w:r w:rsidRPr="00D65417">
        <w:rPr>
          <w:rFonts w:ascii="Calibri" w:hAnsi="Calibri" w:cs="Calibri"/>
          <w:sz w:val="22"/>
          <w:szCs w:val="22"/>
        </w:rPr>
        <w:t xml:space="preserve">This section requires a discussion of sensitive fish habitats (spawning, rearing, overwintering, etc) that may be exposed to some degree of mine-related effluent.  </w:t>
      </w:r>
      <w:r w:rsidR="00C31139" w:rsidRPr="00D65417">
        <w:rPr>
          <w:rFonts w:ascii="Calibri" w:hAnsi="Calibri" w:cs="Calibri"/>
          <w:sz w:val="22"/>
          <w:szCs w:val="22"/>
        </w:rPr>
        <w:t>Evaluate options to determine what acceptable effects will occur.</w:t>
      </w:r>
    </w:p>
    <w:p w:rsidR="00C31139" w:rsidRPr="00D65417" w:rsidRDefault="00C31139" w:rsidP="0006736B">
      <w:pPr>
        <w:numPr>
          <w:ilvl w:val="0"/>
          <w:numId w:val="38"/>
        </w:numPr>
        <w:rPr>
          <w:rFonts w:ascii="Calibri" w:hAnsi="Calibri" w:cs="Calibri"/>
          <w:sz w:val="22"/>
          <w:szCs w:val="22"/>
        </w:rPr>
      </w:pPr>
      <w:r w:rsidRPr="00D65417">
        <w:rPr>
          <w:rFonts w:ascii="Calibri" w:hAnsi="Calibri" w:cs="Calibri"/>
          <w:sz w:val="22"/>
          <w:szCs w:val="22"/>
        </w:rPr>
        <w:t>Fish populations – what types of fish will be affected? What fish will be around the site?</w:t>
      </w:r>
    </w:p>
    <w:p w:rsidR="002D16CC" w:rsidRPr="00D65417" w:rsidRDefault="002D16CC" w:rsidP="0006736B">
      <w:pPr>
        <w:numPr>
          <w:ilvl w:val="0"/>
          <w:numId w:val="38"/>
        </w:numPr>
        <w:autoSpaceDE w:val="0"/>
        <w:autoSpaceDN w:val="0"/>
        <w:adjustRightInd w:val="0"/>
        <w:rPr>
          <w:rFonts w:ascii="Calibri" w:hAnsi="Calibri" w:cs="Calibri"/>
          <w:sz w:val="22"/>
          <w:szCs w:val="22"/>
        </w:rPr>
      </w:pPr>
      <w:r w:rsidRPr="00D65417">
        <w:rPr>
          <w:rFonts w:ascii="Calibri" w:hAnsi="Calibri" w:cs="Calibri"/>
          <w:sz w:val="22"/>
          <w:szCs w:val="22"/>
        </w:rPr>
        <w:t>Interpretation and statistical analysis of available data on EEM is required.</w:t>
      </w:r>
    </w:p>
    <w:p w:rsidR="002D16CC" w:rsidRPr="00D65417" w:rsidRDefault="002D16CC" w:rsidP="0006736B">
      <w:pPr>
        <w:numPr>
          <w:ilvl w:val="0"/>
          <w:numId w:val="38"/>
        </w:numPr>
        <w:rPr>
          <w:rFonts w:ascii="Calibri" w:hAnsi="Calibri" w:cs="Calibri"/>
          <w:sz w:val="22"/>
          <w:szCs w:val="22"/>
        </w:rPr>
      </w:pPr>
      <w:r w:rsidRPr="00D65417">
        <w:rPr>
          <w:rFonts w:ascii="Calibri" w:hAnsi="Calibri" w:cs="Calibri"/>
          <w:sz w:val="22"/>
          <w:szCs w:val="22"/>
        </w:rPr>
        <w:t>Interpretation of biological monitoring tools (benthos, periphyton, etc.) that will be used in the ongoing impact assessment is required.</w:t>
      </w:r>
    </w:p>
    <w:p w:rsidR="008C25B0" w:rsidRPr="00D65417" w:rsidRDefault="008C25B0" w:rsidP="0006736B">
      <w:pPr>
        <w:numPr>
          <w:ilvl w:val="0"/>
          <w:numId w:val="38"/>
        </w:numPr>
        <w:rPr>
          <w:rFonts w:ascii="Calibri" w:hAnsi="Calibri" w:cs="Calibri"/>
          <w:sz w:val="22"/>
          <w:szCs w:val="22"/>
        </w:rPr>
      </w:pPr>
      <w:r w:rsidRPr="00D65417">
        <w:rPr>
          <w:rFonts w:ascii="Calibri" w:hAnsi="Calibri" w:cs="Calibri"/>
          <w:sz w:val="22"/>
          <w:szCs w:val="22"/>
        </w:rPr>
        <w:t>Establish the probability that mine related impacts to valued resources may occur as a result of exposure to effluent both with and without pollution control works.</w:t>
      </w:r>
    </w:p>
    <w:p w:rsidR="008C25B0" w:rsidRPr="00D65417" w:rsidRDefault="008C25B0" w:rsidP="0006736B">
      <w:pPr>
        <w:numPr>
          <w:ilvl w:val="0"/>
          <w:numId w:val="38"/>
        </w:numPr>
        <w:rPr>
          <w:rFonts w:ascii="Calibri" w:hAnsi="Calibri" w:cs="Calibri"/>
          <w:sz w:val="22"/>
          <w:szCs w:val="22"/>
        </w:rPr>
      </w:pPr>
      <w:r w:rsidRPr="00D65417">
        <w:rPr>
          <w:rFonts w:ascii="Calibri" w:hAnsi="Calibri" w:cs="Calibri"/>
          <w:sz w:val="22"/>
          <w:szCs w:val="22"/>
        </w:rPr>
        <w:t>Consider the requirements of the Federal EEM.</w:t>
      </w:r>
    </w:p>
    <w:p w:rsidR="00B21452" w:rsidRPr="00D65417" w:rsidRDefault="00645DF2" w:rsidP="00E37B48">
      <w:pPr>
        <w:pStyle w:val="Heading3"/>
        <w:rPr>
          <w:rFonts w:cs="Calibri"/>
        </w:rPr>
      </w:pPr>
      <w:bookmarkStart w:id="1662" w:name="_Toc320883795"/>
      <w:r w:rsidRPr="00D65417">
        <w:rPr>
          <w:rFonts w:cs="Calibri"/>
        </w:rPr>
        <w:t xml:space="preserve">8.2.3 </w:t>
      </w:r>
      <w:r w:rsidR="00D430AA" w:rsidRPr="00D65417">
        <w:rPr>
          <w:rFonts w:cs="Calibri"/>
        </w:rPr>
        <w:t>Impacts to humans</w:t>
      </w:r>
      <w:bookmarkEnd w:id="1662"/>
    </w:p>
    <w:p w:rsidR="00D430AA" w:rsidRPr="00D65417" w:rsidRDefault="00D430AA" w:rsidP="002E4FAC">
      <w:pPr>
        <w:autoSpaceDE w:val="0"/>
        <w:autoSpaceDN w:val="0"/>
        <w:adjustRightInd w:val="0"/>
        <w:rPr>
          <w:rFonts w:ascii="Calibri" w:hAnsi="Calibri" w:cs="Calibri"/>
          <w:sz w:val="22"/>
          <w:szCs w:val="22"/>
        </w:rPr>
      </w:pPr>
      <w:r w:rsidRPr="00D65417">
        <w:rPr>
          <w:rFonts w:ascii="Calibri" w:hAnsi="Calibri" w:cs="Calibri"/>
          <w:sz w:val="22"/>
          <w:szCs w:val="22"/>
        </w:rPr>
        <w:t xml:space="preserve">Describe </w:t>
      </w:r>
      <w:r w:rsidR="00786A23" w:rsidRPr="00D65417">
        <w:rPr>
          <w:rFonts w:ascii="Calibri" w:hAnsi="Calibri" w:cs="Calibri"/>
          <w:sz w:val="22"/>
          <w:szCs w:val="22"/>
        </w:rPr>
        <w:t xml:space="preserve">impacts to humans </w:t>
      </w:r>
      <w:r w:rsidRPr="00D65417">
        <w:rPr>
          <w:rFonts w:ascii="Calibri" w:hAnsi="Calibri" w:cs="Calibri"/>
          <w:sz w:val="22"/>
          <w:szCs w:val="22"/>
        </w:rPr>
        <w:t>if applicable.</w:t>
      </w:r>
    </w:p>
    <w:p w:rsidR="00786A23" w:rsidRPr="00D65417" w:rsidRDefault="00645DF2" w:rsidP="00E37B48">
      <w:pPr>
        <w:pStyle w:val="Heading3"/>
        <w:rPr>
          <w:rFonts w:cs="Calibri"/>
        </w:rPr>
      </w:pPr>
      <w:bookmarkStart w:id="1663" w:name="_Toc320883796"/>
      <w:r w:rsidRPr="00D65417">
        <w:rPr>
          <w:rFonts w:cs="Calibri"/>
        </w:rPr>
        <w:t xml:space="preserve">8.2.4 </w:t>
      </w:r>
      <w:r w:rsidR="00786A23" w:rsidRPr="00D65417">
        <w:rPr>
          <w:rFonts w:cs="Calibri"/>
        </w:rPr>
        <w:t>Surface Water and Groundwater Hydrology</w:t>
      </w:r>
      <w:bookmarkEnd w:id="1663"/>
    </w:p>
    <w:p w:rsidR="00545A8D" w:rsidRPr="00D65417" w:rsidRDefault="00786A23" w:rsidP="002E4FAC">
      <w:pPr>
        <w:autoSpaceDE w:val="0"/>
        <w:autoSpaceDN w:val="0"/>
        <w:adjustRightInd w:val="0"/>
        <w:rPr>
          <w:rFonts w:ascii="Calibri" w:hAnsi="Calibri" w:cs="Calibri"/>
          <w:sz w:val="22"/>
          <w:szCs w:val="22"/>
        </w:rPr>
      </w:pPr>
      <w:r w:rsidRPr="00D65417">
        <w:rPr>
          <w:rFonts w:ascii="Calibri" w:hAnsi="Calibri" w:cs="Calibri"/>
          <w:sz w:val="22"/>
          <w:szCs w:val="22"/>
        </w:rPr>
        <w:t xml:space="preserve">Describe potential impacts to local </w:t>
      </w:r>
      <w:r w:rsidR="00EF7A4C" w:rsidRPr="00D65417">
        <w:rPr>
          <w:rFonts w:ascii="Calibri" w:hAnsi="Calibri" w:cs="Calibri"/>
          <w:sz w:val="22"/>
          <w:szCs w:val="22"/>
        </w:rPr>
        <w:t xml:space="preserve">surface and groundwater </w:t>
      </w:r>
      <w:r w:rsidRPr="00D65417">
        <w:rPr>
          <w:rFonts w:ascii="Calibri" w:hAnsi="Calibri" w:cs="Calibri"/>
          <w:sz w:val="22"/>
          <w:szCs w:val="22"/>
        </w:rPr>
        <w:t>hydrology</w:t>
      </w:r>
      <w:r w:rsidR="00EF7A4C" w:rsidRPr="00D65417">
        <w:rPr>
          <w:rFonts w:ascii="Calibri" w:hAnsi="Calibri" w:cs="Calibri"/>
          <w:sz w:val="22"/>
          <w:szCs w:val="22"/>
        </w:rPr>
        <w:t xml:space="preserve"> from all discharges from mining and waste disposal</w:t>
      </w:r>
      <w:r w:rsidR="00855E25" w:rsidRPr="00D65417">
        <w:rPr>
          <w:rFonts w:ascii="Calibri" w:hAnsi="Calibri" w:cs="Calibri"/>
          <w:sz w:val="22"/>
          <w:szCs w:val="22"/>
        </w:rPr>
        <w:t xml:space="preserve">. </w:t>
      </w:r>
      <w:r w:rsidR="00EF7A4C" w:rsidRPr="00D65417">
        <w:rPr>
          <w:rFonts w:ascii="Calibri" w:hAnsi="Calibri" w:cs="Calibri"/>
          <w:sz w:val="22"/>
          <w:szCs w:val="22"/>
        </w:rPr>
        <w:t xml:space="preserve">Discuss their significance. Identify uncertainties and how they would be addressed in the monitoring efforts. </w:t>
      </w:r>
      <w:r w:rsidR="00645DF2" w:rsidRPr="00D65417">
        <w:rPr>
          <w:rFonts w:ascii="Calibri" w:hAnsi="Calibri" w:cs="Calibri"/>
          <w:sz w:val="22"/>
          <w:szCs w:val="22"/>
        </w:rPr>
        <w:t xml:space="preserve"> </w:t>
      </w:r>
      <w:r w:rsidR="00855E25" w:rsidRPr="00D65417">
        <w:rPr>
          <w:rFonts w:ascii="Calibri" w:hAnsi="Calibri" w:cs="Calibri"/>
          <w:sz w:val="22"/>
          <w:szCs w:val="22"/>
        </w:rPr>
        <w:t xml:space="preserve">Consider impacts </w:t>
      </w:r>
      <w:r w:rsidR="00DB6C61" w:rsidRPr="00D65417">
        <w:rPr>
          <w:rFonts w:ascii="Calibri" w:hAnsi="Calibri" w:cs="Calibri"/>
          <w:sz w:val="22"/>
          <w:szCs w:val="22"/>
        </w:rPr>
        <w:t>from diversion</w:t>
      </w:r>
      <w:r w:rsidR="00855E25" w:rsidRPr="00D65417">
        <w:rPr>
          <w:rFonts w:ascii="Calibri" w:hAnsi="Calibri" w:cs="Calibri"/>
          <w:sz w:val="22"/>
          <w:szCs w:val="22"/>
        </w:rPr>
        <w:t xml:space="preserve"> of storm water around mine working to the receiving environment, and changes to flows downstream of mine workings that may be impacted from water storage on site.  The review should also consider changes to the groundwater regime around major mine infrastructure (pits/tailings impoundment. </w:t>
      </w:r>
    </w:p>
    <w:p w:rsidR="00EA4A88" w:rsidRPr="00D65417" w:rsidRDefault="00EA4A88" w:rsidP="00EA4A88">
      <w:pPr>
        <w:rPr>
          <w:rFonts w:ascii="Calibri" w:hAnsi="Calibri" w:cs="Calibri"/>
          <w:sz w:val="22"/>
          <w:szCs w:val="22"/>
        </w:rPr>
      </w:pPr>
    </w:p>
    <w:p w:rsidR="00EA4A88" w:rsidRPr="00D65417" w:rsidRDefault="00645DF2" w:rsidP="00CA5EC8">
      <w:pPr>
        <w:pStyle w:val="Heading3"/>
        <w:rPr>
          <w:rFonts w:cs="Calibri"/>
        </w:rPr>
      </w:pPr>
      <w:bookmarkStart w:id="1664" w:name="_Toc320883797"/>
      <w:r w:rsidRPr="00D65417">
        <w:rPr>
          <w:rFonts w:cs="Calibri"/>
        </w:rPr>
        <w:t xml:space="preserve">8.2.5 </w:t>
      </w:r>
      <w:r w:rsidR="00EA4A88" w:rsidRPr="00D65417">
        <w:rPr>
          <w:rFonts w:cs="Calibri"/>
        </w:rPr>
        <w:t>Water Quality Modeling</w:t>
      </w:r>
      <w:bookmarkEnd w:id="1664"/>
    </w:p>
    <w:p w:rsidR="00310DCE" w:rsidRPr="00D65417" w:rsidRDefault="00310DCE" w:rsidP="0006736B">
      <w:pPr>
        <w:numPr>
          <w:ilvl w:val="0"/>
          <w:numId w:val="23"/>
        </w:numPr>
        <w:spacing w:after="120"/>
        <w:rPr>
          <w:rFonts w:ascii="Calibri" w:hAnsi="Calibri" w:cs="Calibri"/>
          <w:sz w:val="22"/>
          <w:szCs w:val="22"/>
        </w:rPr>
      </w:pPr>
      <w:r w:rsidRPr="00D65417">
        <w:rPr>
          <w:rFonts w:ascii="Calibri" w:hAnsi="Calibri" w:cs="Calibri"/>
          <w:sz w:val="22"/>
          <w:szCs w:val="22"/>
        </w:rPr>
        <w:t>A prediction of water quality will be made for major mine components (waste rock dumps, open pit, low grade ore stockpile, ore stockpiles, tailings impoundment etc.) and all site surface water discharges and groundwater seepages for key times (i.e. operations, closure, post-closure).  This assessment will include volumes, water quality, discharge structures and location, potential impacts on the receiving environment and the description of any mitigation strategies and/or treatment processes required to prevent/manage ML/ARD.  It will describe contingency plans if there are significant uncertainties or risks associated with the predicted water quality, and for dealing with excessive run-off events and drought conditions if necessary,</w:t>
      </w:r>
    </w:p>
    <w:p w:rsidR="00310DCE" w:rsidRPr="00D65417" w:rsidRDefault="00310DCE" w:rsidP="0006736B">
      <w:pPr>
        <w:numPr>
          <w:ilvl w:val="0"/>
          <w:numId w:val="23"/>
        </w:numPr>
        <w:tabs>
          <w:tab w:val="left" w:pos="0"/>
        </w:tabs>
        <w:rPr>
          <w:rFonts w:ascii="Calibri" w:hAnsi="Calibri" w:cs="Calibri"/>
          <w:sz w:val="22"/>
          <w:szCs w:val="22"/>
        </w:rPr>
      </w:pPr>
      <w:r w:rsidRPr="00D65417">
        <w:rPr>
          <w:rFonts w:ascii="Calibri" w:hAnsi="Calibri" w:cs="Calibri"/>
          <w:sz w:val="22"/>
          <w:szCs w:val="22"/>
        </w:rPr>
        <w:t>Include details around all assumptions made, inputs into water quality and groundwater models, all data used for building model, maps/diagrams showing where predictions are made/applicable, dilution estimates for each receiving environment prediction point, with consideration of low flow conditions or conditions during critical aquatic habitat windows.  Modeling results should be compared to BC guidelines.</w:t>
      </w:r>
    </w:p>
    <w:p w:rsidR="00310DCE" w:rsidRPr="00D65417" w:rsidRDefault="00310DCE" w:rsidP="00EA4A88">
      <w:pPr>
        <w:tabs>
          <w:tab w:val="left" w:pos="0"/>
        </w:tabs>
        <w:rPr>
          <w:rFonts w:ascii="Calibri" w:hAnsi="Calibri" w:cs="Calibri"/>
          <w:sz w:val="22"/>
          <w:szCs w:val="22"/>
        </w:rPr>
      </w:pPr>
    </w:p>
    <w:p w:rsidR="00EA4A88" w:rsidRPr="003E1FEA" w:rsidRDefault="0006736B" w:rsidP="00725866">
      <w:pPr>
        <w:pStyle w:val="Heading1"/>
      </w:pPr>
      <w:r>
        <w:br w:type="page"/>
      </w:r>
      <w:bookmarkStart w:id="1665" w:name="_Toc320883798"/>
      <w:r w:rsidR="00693AE4">
        <w:t>9</w:t>
      </w:r>
      <w:r>
        <w:t xml:space="preserve">. </w:t>
      </w:r>
      <w:r w:rsidR="008578AF">
        <w:t>PROPOSED DISCHARGE AND ENVIRONMENTAL EFFECTS MONITORING FOR EMA</w:t>
      </w:r>
      <w:bookmarkEnd w:id="1665"/>
    </w:p>
    <w:p w:rsidR="00EA4A88" w:rsidRPr="00D65417" w:rsidRDefault="00EA4A88" w:rsidP="0006736B">
      <w:pPr>
        <w:numPr>
          <w:ilvl w:val="0"/>
          <w:numId w:val="41"/>
        </w:numPr>
        <w:autoSpaceDE w:val="0"/>
        <w:autoSpaceDN w:val="0"/>
        <w:adjustRightInd w:val="0"/>
        <w:rPr>
          <w:rFonts w:ascii="Calibri" w:hAnsi="Calibri" w:cs="Calibri"/>
          <w:sz w:val="22"/>
          <w:szCs w:val="22"/>
        </w:rPr>
      </w:pPr>
      <w:r w:rsidRPr="00D65417">
        <w:rPr>
          <w:rFonts w:ascii="Calibri" w:hAnsi="Calibri" w:cs="Calibri"/>
          <w:sz w:val="22"/>
          <w:szCs w:val="22"/>
        </w:rPr>
        <w:t xml:space="preserve">The applicant must propose a discharge monitoring program, using physical, chemical and biological indicators, to track the quantity and quality of all the emissions, effluent and solid waste discharges. This proposal must include proposed analytical methods and the QA/QC program. The program must conform to the standards specified in the </w:t>
      </w:r>
      <w:r w:rsidRPr="00D65417">
        <w:rPr>
          <w:rFonts w:ascii="Calibri" w:hAnsi="Calibri" w:cs="Calibri"/>
          <w:i/>
          <w:iCs/>
          <w:sz w:val="22"/>
          <w:szCs w:val="22"/>
        </w:rPr>
        <w:t>British Columbia Field Sampling Manual:2003 (or a later edition)</w:t>
      </w:r>
      <w:r w:rsidRPr="00D65417">
        <w:rPr>
          <w:rFonts w:ascii="Calibri" w:hAnsi="Calibri" w:cs="Calibri"/>
          <w:sz w:val="22"/>
          <w:szCs w:val="22"/>
        </w:rPr>
        <w:t xml:space="preserve">, the </w:t>
      </w:r>
      <w:r w:rsidRPr="00D65417">
        <w:rPr>
          <w:rFonts w:ascii="Calibri" w:hAnsi="Calibri" w:cs="Calibri"/>
          <w:i/>
          <w:iCs/>
          <w:sz w:val="22"/>
          <w:szCs w:val="22"/>
        </w:rPr>
        <w:t>Stationary Air Emissions Testing Manual</w:t>
      </w:r>
      <w:r w:rsidRPr="00D65417">
        <w:rPr>
          <w:rFonts w:ascii="Calibri" w:hAnsi="Calibri" w:cs="Calibri"/>
          <w:sz w:val="22"/>
          <w:szCs w:val="22"/>
        </w:rPr>
        <w:t xml:space="preserve">, and the Environmental Data Quality Assurance Regulation, all available at. http://www.env.gov.bc.ca/air/wamr. </w:t>
      </w:r>
    </w:p>
    <w:p w:rsidR="00EA4A88" w:rsidRPr="00D65417" w:rsidRDefault="00EA4A88" w:rsidP="0006736B">
      <w:pPr>
        <w:numPr>
          <w:ilvl w:val="0"/>
          <w:numId w:val="41"/>
        </w:numPr>
        <w:autoSpaceDE w:val="0"/>
        <w:autoSpaceDN w:val="0"/>
        <w:adjustRightInd w:val="0"/>
        <w:rPr>
          <w:rFonts w:ascii="Calibri" w:hAnsi="Calibri" w:cs="Calibri"/>
          <w:sz w:val="22"/>
          <w:szCs w:val="22"/>
        </w:rPr>
      </w:pPr>
      <w:r w:rsidRPr="00D65417">
        <w:rPr>
          <w:rFonts w:ascii="Calibri" w:hAnsi="Calibri" w:cs="Calibri"/>
          <w:sz w:val="22"/>
          <w:szCs w:val="22"/>
        </w:rPr>
        <w:t xml:space="preserve">Analysis must be performed using standard analytical methods, as specified in the most recent edition of the </w:t>
      </w:r>
      <w:r w:rsidRPr="00D65417">
        <w:rPr>
          <w:rFonts w:ascii="Calibri" w:hAnsi="Calibri" w:cs="Calibri"/>
          <w:i/>
          <w:iCs/>
          <w:sz w:val="22"/>
          <w:szCs w:val="22"/>
        </w:rPr>
        <w:t xml:space="preserve">British Columbia Environmental Laboratory Manual </w:t>
      </w:r>
      <w:r w:rsidRPr="00D65417">
        <w:rPr>
          <w:rFonts w:ascii="Calibri" w:hAnsi="Calibri" w:cs="Calibri"/>
          <w:sz w:val="22"/>
          <w:szCs w:val="22"/>
        </w:rPr>
        <w:t xml:space="preserve">and supplements to the manual, available at http://www.env.gov.bc.ca/air/wamr/. </w:t>
      </w:r>
    </w:p>
    <w:p w:rsidR="00EA4A88" w:rsidRPr="00D65417" w:rsidRDefault="00EA4A88" w:rsidP="0006736B">
      <w:pPr>
        <w:numPr>
          <w:ilvl w:val="0"/>
          <w:numId w:val="41"/>
        </w:numPr>
        <w:autoSpaceDE w:val="0"/>
        <w:autoSpaceDN w:val="0"/>
        <w:adjustRightInd w:val="0"/>
        <w:rPr>
          <w:rFonts w:ascii="Calibri" w:hAnsi="Calibri" w:cs="Calibri"/>
          <w:sz w:val="22"/>
          <w:szCs w:val="22"/>
        </w:rPr>
      </w:pPr>
      <w:r w:rsidRPr="00D65417">
        <w:rPr>
          <w:rFonts w:ascii="Calibri" w:hAnsi="Calibri" w:cs="Calibri"/>
          <w:sz w:val="22"/>
          <w:szCs w:val="22"/>
        </w:rPr>
        <w:t xml:space="preserve">The applicant’s monitoring program must also provide details for the methods of collection of data, archiving of records, processing and reporting. </w:t>
      </w:r>
    </w:p>
    <w:p w:rsidR="004F5916" w:rsidRPr="00D65417" w:rsidRDefault="00EA4A88" w:rsidP="0006736B">
      <w:pPr>
        <w:numPr>
          <w:ilvl w:val="0"/>
          <w:numId w:val="41"/>
        </w:numPr>
        <w:autoSpaceDE w:val="0"/>
        <w:autoSpaceDN w:val="0"/>
        <w:adjustRightInd w:val="0"/>
        <w:rPr>
          <w:rFonts w:ascii="Calibri" w:hAnsi="Calibri" w:cs="Calibri"/>
          <w:sz w:val="22"/>
          <w:szCs w:val="22"/>
        </w:rPr>
      </w:pPr>
      <w:r w:rsidRPr="00D65417">
        <w:rPr>
          <w:rFonts w:ascii="Calibri" w:hAnsi="Calibri" w:cs="Calibri"/>
          <w:sz w:val="22"/>
          <w:szCs w:val="22"/>
        </w:rPr>
        <w:t>The monitoring program should focus on the effluent discharges and collect data in the receiving environment at the Initial Dilution Zone (IDZ) (near field) and at mid and far field sites in order to determine the duration, extent and or severity of potential mine-related effects to water quality.</w:t>
      </w:r>
    </w:p>
    <w:p w:rsidR="00EA4A88" w:rsidRPr="00D65417" w:rsidRDefault="00EA4A88" w:rsidP="0006736B">
      <w:pPr>
        <w:numPr>
          <w:ilvl w:val="0"/>
          <w:numId w:val="41"/>
        </w:numPr>
        <w:autoSpaceDE w:val="0"/>
        <w:autoSpaceDN w:val="0"/>
        <w:adjustRightInd w:val="0"/>
        <w:rPr>
          <w:rFonts w:ascii="Calibri" w:hAnsi="Calibri" w:cs="Calibri"/>
          <w:sz w:val="22"/>
          <w:szCs w:val="22"/>
        </w:rPr>
      </w:pPr>
      <w:r w:rsidRPr="00D65417">
        <w:rPr>
          <w:rFonts w:ascii="Calibri" w:hAnsi="Calibri" w:cs="Calibri"/>
          <w:sz w:val="22"/>
          <w:szCs w:val="22"/>
        </w:rPr>
        <w:t xml:space="preserve">The monitoring program will require an environmental effects monitoring program to track the impact of the discharges on the receiving environment. Where appropriate, this should dovetail with federal requirements (such as Metal Mine Effluent Regulations) and other joint programs such as airshed planning processes. </w:t>
      </w:r>
    </w:p>
    <w:p w:rsidR="00EA4A88" w:rsidRPr="00D65417" w:rsidRDefault="00EA4A88" w:rsidP="00EA4A88">
      <w:pPr>
        <w:rPr>
          <w:rFonts w:ascii="Calibri" w:hAnsi="Calibri" w:cs="Calibri"/>
          <w:sz w:val="22"/>
          <w:szCs w:val="22"/>
        </w:rPr>
      </w:pPr>
    </w:p>
    <w:p w:rsidR="002E4FAC" w:rsidRPr="003E1FEA" w:rsidRDefault="0006736B" w:rsidP="00725866">
      <w:pPr>
        <w:pStyle w:val="Heading1"/>
      </w:pPr>
      <w:r>
        <w:br w:type="page"/>
      </w:r>
      <w:bookmarkStart w:id="1666" w:name="_Toc320883799"/>
      <w:r w:rsidR="00693AE4">
        <w:t>10</w:t>
      </w:r>
      <w:r>
        <w:t xml:space="preserve">. </w:t>
      </w:r>
      <w:r w:rsidR="002E4FAC" w:rsidRPr="003E1FEA">
        <w:t>RECLAMATION COST ESTIMATES</w:t>
      </w:r>
      <w:bookmarkEnd w:id="1666"/>
    </w:p>
    <w:p w:rsidR="002E4FAC" w:rsidRPr="00D65417" w:rsidRDefault="002E4FAC" w:rsidP="002E4FAC">
      <w:pPr>
        <w:rPr>
          <w:rFonts w:ascii="Calibri" w:hAnsi="Calibri" w:cs="Calibri"/>
          <w:bCs/>
          <w:sz w:val="22"/>
          <w:szCs w:val="22"/>
        </w:rPr>
      </w:pPr>
      <w:r w:rsidRPr="00D65417">
        <w:rPr>
          <w:rFonts w:ascii="Calibri" w:hAnsi="Calibri" w:cs="Calibri"/>
          <w:sz w:val="22"/>
          <w:szCs w:val="22"/>
        </w:rPr>
        <w:t>This section will describe methods to be used to determine the reclamation cost estimate as required for various phases of mine development and closure. These cost estimates will form the basis of the timing and size of securities required as a condition of the Permit.</w:t>
      </w:r>
    </w:p>
    <w:p w:rsidR="002E4FAC" w:rsidRPr="00D65417" w:rsidRDefault="00645DF2" w:rsidP="00C95FE1">
      <w:pPr>
        <w:pStyle w:val="Heading2"/>
      </w:pPr>
      <w:bookmarkStart w:id="1667" w:name="_Toc272307021"/>
      <w:bookmarkStart w:id="1668" w:name="_Toc272307216"/>
      <w:bookmarkStart w:id="1669" w:name="_Toc272307485"/>
      <w:bookmarkStart w:id="1670" w:name="_Toc272307606"/>
      <w:bookmarkStart w:id="1671" w:name="_Toc272307729"/>
      <w:bookmarkStart w:id="1672" w:name="_Toc276386983"/>
      <w:bookmarkStart w:id="1673" w:name="_Toc276387206"/>
      <w:bookmarkStart w:id="1674" w:name="_Toc276387337"/>
      <w:bookmarkStart w:id="1675" w:name="_Toc272307022"/>
      <w:bookmarkStart w:id="1676" w:name="_Toc272307217"/>
      <w:bookmarkStart w:id="1677" w:name="_Toc272307486"/>
      <w:bookmarkStart w:id="1678" w:name="_Toc272307607"/>
      <w:bookmarkStart w:id="1679" w:name="_Toc272307730"/>
      <w:bookmarkStart w:id="1680" w:name="_Toc276386984"/>
      <w:bookmarkStart w:id="1681" w:name="_Toc276387207"/>
      <w:bookmarkStart w:id="1682" w:name="_Toc276387338"/>
      <w:bookmarkStart w:id="1683" w:name="_Toc320883800"/>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sidRPr="00D65417">
        <w:t xml:space="preserve">10.1 </w:t>
      </w:r>
      <w:r w:rsidR="002E4FAC" w:rsidRPr="00D65417">
        <w:t>Post Closure Monitoring</w:t>
      </w:r>
      <w:bookmarkEnd w:id="1683"/>
    </w:p>
    <w:p w:rsidR="002E4FAC" w:rsidRPr="00D65417" w:rsidRDefault="002E4FAC" w:rsidP="002E4FAC">
      <w:pPr>
        <w:rPr>
          <w:rFonts w:ascii="Calibri" w:hAnsi="Calibri" w:cs="Calibri"/>
          <w:sz w:val="22"/>
          <w:szCs w:val="22"/>
        </w:rPr>
      </w:pPr>
      <w:r w:rsidRPr="00D65417">
        <w:rPr>
          <w:rFonts w:ascii="Calibri" w:hAnsi="Calibri" w:cs="Calibri"/>
          <w:sz w:val="22"/>
          <w:szCs w:val="22"/>
        </w:rPr>
        <w:t>A brief description of</w:t>
      </w:r>
      <w:r w:rsidRPr="00D65417">
        <w:rPr>
          <w:rFonts w:ascii="Calibri" w:hAnsi="Calibri" w:cs="Calibri"/>
          <w:bCs/>
          <w:sz w:val="22"/>
          <w:szCs w:val="22"/>
        </w:rPr>
        <w:t xml:space="preserve"> </w:t>
      </w:r>
      <w:r w:rsidRPr="00D65417">
        <w:rPr>
          <w:rFonts w:ascii="Calibri" w:hAnsi="Calibri" w:cs="Calibri"/>
          <w:sz w:val="22"/>
          <w:szCs w:val="22"/>
        </w:rPr>
        <w:t>what items of work will be considered for post closure monitoring will be provided. This may include:</w:t>
      </w:r>
    </w:p>
    <w:p w:rsidR="002E4FAC" w:rsidRPr="00D65417" w:rsidRDefault="002E4FAC" w:rsidP="002E4FAC">
      <w:pPr>
        <w:rPr>
          <w:rFonts w:ascii="Calibri" w:hAnsi="Calibri" w:cs="Calibri"/>
          <w:sz w:val="22"/>
          <w:szCs w:val="22"/>
        </w:rPr>
      </w:pPr>
    </w:p>
    <w:p w:rsidR="002E4FAC" w:rsidRPr="00D65417" w:rsidRDefault="002E4FAC" w:rsidP="0006736B">
      <w:pPr>
        <w:numPr>
          <w:ilvl w:val="0"/>
          <w:numId w:val="37"/>
        </w:numPr>
        <w:rPr>
          <w:rFonts w:ascii="Calibri" w:hAnsi="Calibri" w:cs="Calibri"/>
          <w:sz w:val="22"/>
          <w:szCs w:val="22"/>
        </w:rPr>
      </w:pPr>
      <w:r w:rsidRPr="00D65417">
        <w:rPr>
          <w:rFonts w:ascii="Calibri" w:hAnsi="Calibri" w:cs="Calibri"/>
          <w:sz w:val="22"/>
          <w:szCs w:val="22"/>
        </w:rPr>
        <w:t>Inspections</w:t>
      </w:r>
    </w:p>
    <w:p w:rsidR="002E4FAC" w:rsidRPr="00D65417" w:rsidRDefault="002E4FAC" w:rsidP="0006736B">
      <w:pPr>
        <w:numPr>
          <w:ilvl w:val="0"/>
          <w:numId w:val="37"/>
        </w:numPr>
        <w:rPr>
          <w:rFonts w:ascii="Calibri" w:hAnsi="Calibri" w:cs="Calibri"/>
          <w:sz w:val="22"/>
          <w:szCs w:val="22"/>
        </w:rPr>
      </w:pPr>
      <w:r w:rsidRPr="00D65417">
        <w:rPr>
          <w:rFonts w:ascii="Calibri" w:hAnsi="Calibri" w:cs="Calibri"/>
          <w:sz w:val="22"/>
          <w:szCs w:val="22"/>
        </w:rPr>
        <w:t>Environmental monitoring</w:t>
      </w:r>
    </w:p>
    <w:p w:rsidR="002E4FAC" w:rsidRPr="00D65417" w:rsidRDefault="002E4FAC" w:rsidP="0006736B">
      <w:pPr>
        <w:numPr>
          <w:ilvl w:val="0"/>
          <w:numId w:val="37"/>
        </w:numPr>
        <w:rPr>
          <w:rFonts w:ascii="Calibri" w:hAnsi="Calibri" w:cs="Calibri"/>
          <w:sz w:val="22"/>
          <w:szCs w:val="22"/>
        </w:rPr>
      </w:pPr>
      <w:r w:rsidRPr="00D65417">
        <w:rPr>
          <w:rFonts w:ascii="Calibri" w:hAnsi="Calibri" w:cs="Calibri"/>
          <w:sz w:val="22"/>
          <w:szCs w:val="22"/>
        </w:rPr>
        <w:t>Periodic reporting of inspection and monitoring work will be stipulated including annual dam safety inspection reports for tailings impoundments</w:t>
      </w:r>
    </w:p>
    <w:p w:rsidR="002E4FAC" w:rsidRPr="00D65417" w:rsidRDefault="001540DB" w:rsidP="00C95FE1">
      <w:pPr>
        <w:pStyle w:val="Heading2"/>
      </w:pPr>
      <w:bookmarkStart w:id="1684" w:name="_Toc320883801"/>
      <w:r w:rsidRPr="00D65417">
        <w:t xml:space="preserve">10.2 </w:t>
      </w:r>
      <w:r w:rsidR="002E4FAC" w:rsidRPr="00D65417">
        <w:t>Post Closure Maintenance (excluding water treatment)</w:t>
      </w:r>
      <w:bookmarkEnd w:id="1684"/>
    </w:p>
    <w:p w:rsidR="002E4FAC" w:rsidRPr="00D65417" w:rsidRDefault="002E4FAC" w:rsidP="0006736B">
      <w:pPr>
        <w:numPr>
          <w:ilvl w:val="0"/>
          <w:numId w:val="24"/>
        </w:numPr>
        <w:rPr>
          <w:rFonts w:ascii="Calibri" w:hAnsi="Calibri" w:cs="Calibri"/>
          <w:sz w:val="22"/>
          <w:szCs w:val="22"/>
        </w:rPr>
      </w:pPr>
      <w:r w:rsidRPr="00D65417">
        <w:rPr>
          <w:rFonts w:ascii="Calibri" w:hAnsi="Calibri" w:cs="Calibri"/>
          <w:sz w:val="22"/>
          <w:szCs w:val="22"/>
        </w:rPr>
        <w:t>Cover Maintenance</w:t>
      </w:r>
    </w:p>
    <w:p w:rsidR="002E4FAC" w:rsidRPr="00D65417" w:rsidRDefault="002E4FAC" w:rsidP="0006736B">
      <w:pPr>
        <w:numPr>
          <w:ilvl w:val="0"/>
          <w:numId w:val="24"/>
        </w:numPr>
        <w:rPr>
          <w:rFonts w:ascii="Calibri" w:hAnsi="Calibri" w:cs="Calibri"/>
          <w:sz w:val="22"/>
          <w:szCs w:val="22"/>
        </w:rPr>
      </w:pPr>
      <w:r w:rsidRPr="00D65417">
        <w:rPr>
          <w:rFonts w:ascii="Calibri" w:hAnsi="Calibri" w:cs="Calibri"/>
          <w:sz w:val="22"/>
          <w:szCs w:val="22"/>
        </w:rPr>
        <w:t>Spillway Maintenance</w:t>
      </w:r>
    </w:p>
    <w:p w:rsidR="002E4FAC" w:rsidRPr="00D65417" w:rsidRDefault="002E4FAC" w:rsidP="0006736B">
      <w:pPr>
        <w:numPr>
          <w:ilvl w:val="0"/>
          <w:numId w:val="24"/>
        </w:numPr>
        <w:rPr>
          <w:rFonts w:ascii="Calibri" w:hAnsi="Calibri" w:cs="Calibri"/>
          <w:sz w:val="22"/>
          <w:szCs w:val="22"/>
        </w:rPr>
      </w:pPr>
      <w:r w:rsidRPr="00D65417">
        <w:rPr>
          <w:rFonts w:ascii="Calibri" w:hAnsi="Calibri" w:cs="Calibri"/>
          <w:sz w:val="22"/>
          <w:szCs w:val="22"/>
        </w:rPr>
        <w:t>This may also include periodic road maintenance, diversion ditch maintenance, slope remediation on dams and waste dumps, and geotechnical instrumentation repair or replacement</w:t>
      </w:r>
    </w:p>
    <w:p w:rsidR="00EF7A4C" w:rsidRPr="00D65417" w:rsidRDefault="00EF7A4C" w:rsidP="0006736B">
      <w:pPr>
        <w:numPr>
          <w:ilvl w:val="0"/>
          <w:numId w:val="24"/>
        </w:numPr>
        <w:rPr>
          <w:rFonts w:ascii="Calibri" w:hAnsi="Calibri" w:cs="Calibri"/>
          <w:sz w:val="22"/>
          <w:szCs w:val="22"/>
        </w:rPr>
      </w:pPr>
      <w:r w:rsidRPr="00D65417">
        <w:rPr>
          <w:rFonts w:ascii="Calibri" w:hAnsi="Calibri" w:cs="Calibri"/>
          <w:sz w:val="22"/>
          <w:szCs w:val="22"/>
        </w:rPr>
        <w:t>Closure of all wells.</w:t>
      </w:r>
    </w:p>
    <w:p w:rsidR="002E4FAC" w:rsidRPr="00D65417" w:rsidRDefault="001540DB" w:rsidP="00C95FE1">
      <w:pPr>
        <w:pStyle w:val="Heading2"/>
      </w:pPr>
      <w:bookmarkStart w:id="1685" w:name="_Toc320883802"/>
      <w:r w:rsidRPr="00D65417">
        <w:t xml:space="preserve">10.3 </w:t>
      </w:r>
      <w:r w:rsidR="002E4FAC" w:rsidRPr="00D65417">
        <w:t>Post-Closure Maintenance (Water Treatment)</w:t>
      </w:r>
      <w:bookmarkEnd w:id="1685"/>
    </w:p>
    <w:p w:rsidR="002E4FAC" w:rsidRPr="00D65417" w:rsidRDefault="002E4FAC" w:rsidP="0006736B">
      <w:pPr>
        <w:numPr>
          <w:ilvl w:val="0"/>
          <w:numId w:val="25"/>
        </w:numPr>
        <w:rPr>
          <w:rFonts w:ascii="Calibri" w:hAnsi="Calibri" w:cs="Calibri"/>
          <w:sz w:val="22"/>
          <w:szCs w:val="22"/>
        </w:rPr>
      </w:pPr>
      <w:r w:rsidRPr="00D65417">
        <w:rPr>
          <w:rFonts w:ascii="Calibri" w:hAnsi="Calibri" w:cs="Calibri"/>
          <w:sz w:val="22"/>
          <w:szCs w:val="22"/>
        </w:rPr>
        <w:t>Construction and operation of water treatment facilities</w:t>
      </w:r>
    </w:p>
    <w:p w:rsidR="002E4FAC" w:rsidRPr="00D65417" w:rsidRDefault="002E4FAC" w:rsidP="002E4FAC">
      <w:pPr>
        <w:jc w:val="both"/>
        <w:outlineLvl w:val="0"/>
        <w:rPr>
          <w:rFonts w:ascii="Calibri" w:hAnsi="Calibri" w:cs="Calibri"/>
          <w:sz w:val="22"/>
          <w:szCs w:val="22"/>
        </w:rPr>
      </w:pPr>
    </w:p>
    <w:p w:rsidR="00DA3D2D" w:rsidRPr="003E1FEA" w:rsidRDefault="0006736B" w:rsidP="00725866">
      <w:pPr>
        <w:pStyle w:val="Heading1"/>
      </w:pPr>
      <w:r>
        <w:br w:type="page"/>
      </w:r>
      <w:bookmarkStart w:id="1686" w:name="_Toc320883803"/>
      <w:r w:rsidR="00693AE4">
        <w:t>11</w:t>
      </w:r>
      <w:r>
        <w:t xml:space="preserve">. </w:t>
      </w:r>
      <w:r w:rsidR="00DA3D2D" w:rsidRPr="003E1FEA">
        <w:t>OTHER COMMENTS</w:t>
      </w:r>
      <w:bookmarkEnd w:id="1638"/>
      <w:bookmarkEnd w:id="1639"/>
      <w:bookmarkEnd w:id="1640"/>
      <w:bookmarkEnd w:id="1641"/>
      <w:bookmarkEnd w:id="1686"/>
    </w:p>
    <w:p w:rsidR="00DA3D2D" w:rsidRPr="00D65417" w:rsidRDefault="00DA3D2D" w:rsidP="00DE4E1D">
      <w:pPr>
        <w:jc w:val="both"/>
        <w:rPr>
          <w:rFonts w:ascii="Calibri" w:hAnsi="Calibri" w:cs="Calibri"/>
          <w:sz w:val="22"/>
          <w:szCs w:val="22"/>
        </w:rPr>
      </w:pPr>
      <w:r w:rsidRPr="00D65417">
        <w:rPr>
          <w:rFonts w:ascii="Calibri" w:hAnsi="Calibri" w:cs="Calibri"/>
          <w:sz w:val="22"/>
          <w:szCs w:val="22"/>
        </w:rPr>
        <w:t>Précis</w:t>
      </w:r>
    </w:p>
    <w:p w:rsidR="005131A7" w:rsidRPr="00D65417" w:rsidRDefault="005131A7" w:rsidP="00476ACE">
      <w:pPr>
        <w:rPr>
          <w:rFonts w:ascii="Calibri" w:hAnsi="Calibri" w:cs="Calibri"/>
          <w:sz w:val="22"/>
          <w:szCs w:val="22"/>
        </w:rPr>
      </w:pPr>
    </w:p>
    <w:p w:rsidR="00DA3D2D" w:rsidRPr="00D65417" w:rsidRDefault="00DA3D2D" w:rsidP="00476ACE">
      <w:pPr>
        <w:rPr>
          <w:rFonts w:ascii="Calibri" w:hAnsi="Calibri" w:cs="Calibri"/>
          <w:b/>
          <w:bCs/>
          <w:sz w:val="22"/>
          <w:szCs w:val="22"/>
        </w:rPr>
      </w:pPr>
      <w:r w:rsidRPr="00D65417">
        <w:rPr>
          <w:rFonts w:ascii="Calibri" w:hAnsi="Calibri" w:cs="Calibri"/>
          <w:sz w:val="22"/>
          <w:szCs w:val="22"/>
        </w:rPr>
        <w:t>This section will provide any other comments or references that may be necessary for the completeness of the Application.</w:t>
      </w:r>
    </w:p>
    <w:p w:rsidR="0006736B" w:rsidRPr="00D65417" w:rsidRDefault="0006736B" w:rsidP="0006736B">
      <w:pPr>
        <w:pStyle w:val="ListParagraph"/>
        <w:keepNext/>
        <w:numPr>
          <w:ilvl w:val="0"/>
          <w:numId w:val="1"/>
        </w:numPr>
        <w:spacing w:before="360" w:after="120"/>
        <w:outlineLvl w:val="1"/>
        <w:rPr>
          <w:rFonts w:cs="Calibri"/>
          <w:bCs/>
          <w:iCs/>
          <w:vanish/>
          <w:lang w:val="en-US"/>
        </w:rPr>
      </w:pPr>
      <w:bookmarkStart w:id="1687" w:name="_Toc256586593"/>
      <w:bookmarkStart w:id="1688" w:name="_Toc256588623"/>
      <w:bookmarkStart w:id="1689" w:name="_Toc256589161"/>
      <w:bookmarkStart w:id="1690" w:name="_Toc256590105"/>
      <w:bookmarkStart w:id="1691" w:name="_Toc256590282"/>
      <w:bookmarkStart w:id="1692" w:name="_Toc256590466"/>
      <w:bookmarkStart w:id="1693" w:name="_Toc256590904"/>
      <w:bookmarkStart w:id="1694" w:name="_Toc256591199"/>
      <w:bookmarkStart w:id="1695" w:name="_Toc256591493"/>
      <w:bookmarkStart w:id="1696" w:name="_Toc256592488"/>
      <w:bookmarkStart w:id="1697" w:name="_Toc256592667"/>
      <w:bookmarkStart w:id="1698" w:name="_Toc256593834"/>
      <w:bookmarkStart w:id="1699" w:name="_Toc256594084"/>
      <w:bookmarkStart w:id="1700" w:name="_Toc256594334"/>
      <w:bookmarkStart w:id="1701" w:name="_Toc256594594"/>
      <w:bookmarkStart w:id="1702" w:name="_Toc256595024"/>
      <w:bookmarkStart w:id="1703" w:name="_Toc256595325"/>
      <w:bookmarkStart w:id="1704" w:name="_Toc272307027"/>
      <w:bookmarkStart w:id="1705" w:name="_Toc272307222"/>
      <w:bookmarkStart w:id="1706" w:name="_Toc272307491"/>
      <w:bookmarkStart w:id="1707" w:name="_Toc272307612"/>
      <w:bookmarkStart w:id="1708" w:name="_Toc272307735"/>
      <w:bookmarkStart w:id="1709" w:name="_Toc276386989"/>
      <w:bookmarkStart w:id="1710" w:name="_Toc276387212"/>
      <w:bookmarkStart w:id="1711" w:name="_Toc276387343"/>
      <w:bookmarkStart w:id="1712" w:name="_Toc320883112"/>
      <w:bookmarkStart w:id="1713" w:name="_Toc320883245"/>
      <w:bookmarkStart w:id="1714" w:name="_Toc320883371"/>
      <w:bookmarkStart w:id="1715" w:name="_Toc320883499"/>
      <w:bookmarkStart w:id="1716" w:name="_Toc320883650"/>
      <w:bookmarkStart w:id="1717" w:name="_Toc320883804"/>
      <w:bookmarkStart w:id="1718" w:name="_Toc244656589"/>
      <w:bookmarkStart w:id="1719" w:name="_Toc256417011"/>
      <w:bookmarkStart w:id="1720" w:name="_Toc256421080"/>
      <w:bookmarkStart w:id="1721" w:name="_Toc256590283"/>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rsidR="00DA3D2D" w:rsidRPr="00D65417" w:rsidRDefault="001540DB" w:rsidP="00C95FE1">
      <w:pPr>
        <w:pStyle w:val="Heading2"/>
      </w:pPr>
      <w:bookmarkStart w:id="1722" w:name="_Toc320883805"/>
      <w:r w:rsidRPr="00D65417">
        <w:t xml:space="preserve">11.1 </w:t>
      </w:r>
      <w:r w:rsidR="005E2CC4" w:rsidRPr="00D65417">
        <w:t xml:space="preserve">Referencing </w:t>
      </w:r>
      <w:r w:rsidR="00DA3D2D" w:rsidRPr="00D65417">
        <w:t>to Earlier Submitted Information</w:t>
      </w:r>
      <w:bookmarkEnd w:id="1718"/>
      <w:bookmarkEnd w:id="1719"/>
      <w:bookmarkEnd w:id="1720"/>
      <w:bookmarkEnd w:id="1721"/>
      <w:bookmarkEnd w:id="1722"/>
    </w:p>
    <w:p w:rsidR="00DA3D2D" w:rsidRPr="00D65417" w:rsidRDefault="00DA3D2D" w:rsidP="0006736B">
      <w:pPr>
        <w:numPr>
          <w:ilvl w:val="0"/>
          <w:numId w:val="26"/>
        </w:numPr>
        <w:spacing w:after="120"/>
        <w:rPr>
          <w:rFonts w:ascii="Calibri" w:hAnsi="Calibri" w:cs="Calibri"/>
          <w:sz w:val="22"/>
          <w:szCs w:val="22"/>
        </w:rPr>
      </w:pPr>
      <w:r w:rsidRPr="00D65417">
        <w:rPr>
          <w:rFonts w:ascii="Calibri" w:hAnsi="Calibri" w:cs="Calibri"/>
          <w:sz w:val="22"/>
          <w:szCs w:val="22"/>
        </w:rPr>
        <w:t>All key information as a brief summary against each section or subsection in the Table of Contents will be provided.</w:t>
      </w:r>
    </w:p>
    <w:p w:rsidR="00DA3D2D" w:rsidRPr="00D65417" w:rsidRDefault="00DA3D2D" w:rsidP="0006736B">
      <w:pPr>
        <w:numPr>
          <w:ilvl w:val="0"/>
          <w:numId w:val="26"/>
        </w:numPr>
        <w:spacing w:after="120"/>
        <w:rPr>
          <w:rFonts w:ascii="Calibri" w:hAnsi="Calibri" w:cs="Calibri"/>
          <w:sz w:val="22"/>
          <w:szCs w:val="22"/>
        </w:rPr>
      </w:pPr>
      <w:r w:rsidRPr="00D65417">
        <w:rPr>
          <w:rFonts w:ascii="Calibri" w:hAnsi="Calibri" w:cs="Calibri"/>
          <w:sz w:val="22"/>
          <w:szCs w:val="22"/>
        </w:rPr>
        <w:t>For further details on the above information a hyper-link to a corresponding area in the earlier submitted documents such as the Environmental Assessment Application and Supporting Documents will be provided.</w:t>
      </w:r>
    </w:p>
    <w:p w:rsidR="00DA3D2D" w:rsidRPr="00D65417" w:rsidRDefault="00DA3D2D" w:rsidP="0006736B">
      <w:pPr>
        <w:numPr>
          <w:ilvl w:val="0"/>
          <w:numId w:val="26"/>
        </w:numPr>
        <w:spacing w:after="120"/>
        <w:rPr>
          <w:rFonts w:ascii="Calibri" w:hAnsi="Calibri" w:cs="Calibri"/>
          <w:sz w:val="22"/>
          <w:szCs w:val="22"/>
        </w:rPr>
      </w:pPr>
      <w:r w:rsidRPr="00D65417">
        <w:rPr>
          <w:rFonts w:ascii="Calibri" w:hAnsi="Calibri" w:cs="Calibri"/>
          <w:sz w:val="22"/>
          <w:szCs w:val="22"/>
        </w:rPr>
        <w:t>The above linked information will be provided in a separate CD/DVD.</w:t>
      </w:r>
    </w:p>
    <w:p w:rsidR="006D7BCA" w:rsidRPr="00D65417" w:rsidRDefault="00DA3D2D" w:rsidP="0006736B">
      <w:pPr>
        <w:numPr>
          <w:ilvl w:val="0"/>
          <w:numId w:val="26"/>
        </w:numPr>
        <w:spacing w:after="120"/>
        <w:rPr>
          <w:rFonts w:ascii="Calibri" w:hAnsi="Calibri" w:cs="Calibri"/>
          <w:b/>
          <w:bCs/>
          <w:sz w:val="22"/>
          <w:szCs w:val="22"/>
        </w:rPr>
      </w:pPr>
      <w:r w:rsidRPr="00D65417">
        <w:rPr>
          <w:rFonts w:ascii="Calibri" w:hAnsi="Calibri" w:cs="Calibri"/>
          <w:sz w:val="22"/>
          <w:szCs w:val="22"/>
        </w:rPr>
        <w:t>All new information relevant to any section or sub-section will be provided in the MAPA.</w:t>
      </w:r>
      <w:r w:rsidR="006D7BCA" w:rsidRPr="00D65417">
        <w:rPr>
          <w:rFonts w:ascii="Calibri" w:hAnsi="Calibri" w:cs="Calibri"/>
          <w:b/>
          <w:bCs/>
          <w:sz w:val="22"/>
          <w:szCs w:val="22"/>
        </w:rPr>
        <w:t xml:space="preserve"> </w:t>
      </w:r>
    </w:p>
    <w:p w:rsidR="006D7BCA" w:rsidRPr="00D65417" w:rsidRDefault="001540DB" w:rsidP="00C95FE1">
      <w:pPr>
        <w:pStyle w:val="Heading2"/>
      </w:pPr>
      <w:bookmarkStart w:id="1723" w:name="_Toc256586595"/>
      <w:bookmarkStart w:id="1724" w:name="_Toc256588625"/>
      <w:bookmarkStart w:id="1725" w:name="_Toc256589163"/>
      <w:bookmarkStart w:id="1726" w:name="_Toc256590107"/>
      <w:bookmarkStart w:id="1727" w:name="_Toc256590284"/>
      <w:bookmarkStart w:id="1728" w:name="_Toc256590468"/>
      <w:bookmarkStart w:id="1729" w:name="_Toc256590906"/>
      <w:bookmarkStart w:id="1730" w:name="_Toc256591201"/>
      <w:bookmarkStart w:id="1731" w:name="_Toc256591495"/>
      <w:bookmarkStart w:id="1732" w:name="_Toc256592490"/>
      <w:bookmarkStart w:id="1733" w:name="_Toc256592669"/>
      <w:bookmarkStart w:id="1734" w:name="_Toc256593836"/>
      <w:bookmarkStart w:id="1735" w:name="_Toc256594086"/>
      <w:bookmarkStart w:id="1736" w:name="_Toc256594336"/>
      <w:bookmarkStart w:id="1737" w:name="_Toc256594596"/>
      <w:bookmarkStart w:id="1738" w:name="_Toc256595026"/>
      <w:bookmarkStart w:id="1739" w:name="_Toc256595327"/>
      <w:bookmarkStart w:id="1740" w:name="_Toc256417012"/>
      <w:bookmarkStart w:id="1741" w:name="_Toc256421081"/>
      <w:bookmarkStart w:id="1742" w:name="_Toc256590285"/>
      <w:bookmarkStart w:id="1743" w:name="_Toc320883806"/>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sidRPr="00D65417">
        <w:t xml:space="preserve">11.2 </w:t>
      </w:r>
      <w:r w:rsidR="006D7BCA" w:rsidRPr="00D65417">
        <w:t>References</w:t>
      </w:r>
      <w:bookmarkEnd w:id="1740"/>
      <w:bookmarkEnd w:id="1741"/>
      <w:bookmarkEnd w:id="1742"/>
      <w:bookmarkEnd w:id="1743"/>
    </w:p>
    <w:p w:rsidR="00DA3D2D" w:rsidRPr="00D65417" w:rsidRDefault="0099031B" w:rsidP="00476ACE">
      <w:pPr>
        <w:rPr>
          <w:rFonts w:ascii="Calibri" w:hAnsi="Calibri" w:cs="Calibri"/>
          <w:sz w:val="22"/>
          <w:szCs w:val="22"/>
        </w:rPr>
      </w:pPr>
      <w:r w:rsidRPr="00D65417">
        <w:rPr>
          <w:rFonts w:ascii="Calibri" w:hAnsi="Calibri" w:cs="Calibri"/>
          <w:sz w:val="22"/>
          <w:szCs w:val="22"/>
        </w:rPr>
        <w:t>A</w:t>
      </w:r>
      <w:r w:rsidR="006D7BCA" w:rsidRPr="00D65417">
        <w:rPr>
          <w:rFonts w:ascii="Calibri" w:hAnsi="Calibri" w:cs="Calibri"/>
          <w:sz w:val="22"/>
          <w:szCs w:val="22"/>
        </w:rPr>
        <w:t xml:space="preserve"> list of all references that will be used in the detailed facility designs, including all design guidelines, references and manuals</w:t>
      </w:r>
      <w:r w:rsidRPr="00D65417">
        <w:rPr>
          <w:rFonts w:ascii="Calibri" w:hAnsi="Calibri" w:cs="Calibri"/>
          <w:sz w:val="22"/>
          <w:szCs w:val="22"/>
        </w:rPr>
        <w:t xml:space="preserve"> will be provided</w:t>
      </w:r>
      <w:r w:rsidR="006D7BCA" w:rsidRPr="00D65417">
        <w:rPr>
          <w:rFonts w:ascii="Calibri" w:hAnsi="Calibri" w:cs="Calibri"/>
          <w:sz w:val="22"/>
          <w:szCs w:val="22"/>
        </w:rPr>
        <w:t>.</w:t>
      </w:r>
      <w:r w:rsidR="00DA3D2D" w:rsidRPr="00D65417">
        <w:rPr>
          <w:rFonts w:ascii="Calibri" w:hAnsi="Calibri" w:cs="Calibri"/>
          <w:sz w:val="22"/>
          <w:szCs w:val="22"/>
        </w:rPr>
        <w:t xml:space="preserve"> </w:t>
      </w:r>
    </w:p>
    <w:p w:rsidR="00DA3D2D" w:rsidRPr="00D65417" w:rsidRDefault="00DA3D2D" w:rsidP="00DA3D2D">
      <w:pPr>
        <w:jc w:val="both"/>
        <w:rPr>
          <w:rFonts w:ascii="Calibri" w:hAnsi="Calibri" w:cs="Calibri"/>
          <w:sz w:val="22"/>
          <w:szCs w:val="22"/>
        </w:rPr>
      </w:pPr>
      <w:r w:rsidRPr="00D65417">
        <w:rPr>
          <w:rFonts w:ascii="Calibri" w:hAnsi="Calibri" w:cs="Calibri"/>
          <w:sz w:val="22"/>
          <w:szCs w:val="22"/>
        </w:rPr>
        <w:br/>
      </w:r>
    </w:p>
    <w:sectPr w:rsidR="00DA3D2D" w:rsidRPr="00D65417" w:rsidSect="00E62A1E">
      <w:headerReference w:type="default" r:id="rId31"/>
      <w:footerReference w:type="default" r:id="rId32"/>
      <w:headerReference w:type="first" r:id="rId33"/>
      <w:pgSz w:w="12240" w:h="15840" w:code="1"/>
      <w:pgMar w:top="1728" w:right="1800" w:bottom="1440" w:left="180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F4E" w:rsidRDefault="00E17F4E">
      <w:r>
        <w:separator/>
      </w:r>
    </w:p>
  </w:endnote>
  <w:endnote w:type="continuationSeparator" w:id="0">
    <w:p w:rsidR="00E17F4E" w:rsidRDefault="00E17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1D" w:rsidRPr="00E83036" w:rsidRDefault="00DE4E1D" w:rsidP="00CB5889">
    <w:pPr>
      <w:pStyle w:val="Footer"/>
      <w:pBdr>
        <w:top w:val="single" w:sz="4" w:space="1" w:color="auto"/>
      </w:pBdr>
      <w:jc w:val="center"/>
      <w:rPr>
        <w:rFonts w:cs="Arial"/>
        <w:sz w:val="18"/>
        <w:szCs w:val="18"/>
      </w:rPr>
    </w:pPr>
    <w:r>
      <w:rPr>
        <w:rFonts w:cs="Arial"/>
        <w:sz w:val="18"/>
        <w:szCs w:val="18"/>
      </w:rPr>
      <w:t>TEMPLATE to be reviewed and modified for a specific project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F4E" w:rsidRDefault="00E17F4E">
      <w:r>
        <w:separator/>
      </w:r>
    </w:p>
  </w:footnote>
  <w:footnote w:type="continuationSeparator" w:id="0">
    <w:p w:rsidR="00E17F4E" w:rsidRDefault="00E17F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1D" w:rsidRPr="001540DB" w:rsidRDefault="00DE4E1D" w:rsidP="003D309A">
    <w:pPr>
      <w:pStyle w:val="Header"/>
      <w:pBdr>
        <w:bottom w:val="single" w:sz="4" w:space="1" w:color="auto"/>
      </w:pBdr>
      <w:rPr>
        <w:rFonts w:asciiTheme="minorHAnsi" w:hAnsiTheme="minorHAnsi"/>
        <w:sz w:val="16"/>
        <w:szCs w:val="16"/>
      </w:rPr>
    </w:pPr>
    <w:r w:rsidRPr="001540DB">
      <w:rPr>
        <w:rFonts w:asciiTheme="minorHAnsi" w:hAnsiTheme="minorHAnsi"/>
        <w:sz w:val="16"/>
        <w:szCs w:val="16"/>
      </w:rPr>
      <w:t xml:space="preserve">Application </w:t>
    </w:r>
    <w:r>
      <w:rPr>
        <w:rFonts w:asciiTheme="minorHAnsi" w:hAnsiTheme="minorHAnsi"/>
        <w:sz w:val="16"/>
        <w:szCs w:val="16"/>
      </w:rPr>
      <w:t>Requirements</w:t>
    </w:r>
    <w:r w:rsidRPr="001540DB">
      <w:rPr>
        <w:rFonts w:asciiTheme="minorHAnsi" w:hAnsiTheme="minorHAnsi"/>
        <w:sz w:val="16"/>
        <w:szCs w:val="16"/>
      </w:rPr>
      <w:t xml:space="preserve"> for a </w:t>
    </w:r>
    <w:r w:rsidRPr="001540DB">
      <w:rPr>
        <w:rFonts w:asciiTheme="minorHAnsi" w:hAnsiTheme="minorHAnsi"/>
        <w:i/>
        <w:sz w:val="16"/>
        <w:szCs w:val="16"/>
      </w:rPr>
      <w:t>Mines Act</w:t>
    </w:r>
    <w:r w:rsidRPr="001540DB">
      <w:rPr>
        <w:rFonts w:asciiTheme="minorHAnsi" w:hAnsiTheme="minorHAnsi"/>
        <w:sz w:val="16"/>
        <w:szCs w:val="16"/>
      </w:rPr>
      <w:t xml:space="preserve"> Permit and </w:t>
    </w:r>
    <w:r w:rsidRPr="001540DB">
      <w:rPr>
        <w:rFonts w:asciiTheme="minorHAnsi" w:hAnsiTheme="minorHAnsi"/>
        <w:i/>
        <w:sz w:val="16"/>
        <w:szCs w:val="16"/>
      </w:rPr>
      <w:t xml:space="preserve">Environmental Management Act </w:t>
    </w:r>
    <w:r w:rsidRPr="001540DB">
      <w:rPr>
        <w:rFonts w:asciiTheme="minorHAnsi" w:hAnsiTheme="minorHAnsi"/>
        <w:sz w:val="16"/>
        <w:szCs w:val="16"/>
      </w:rPr>
      <w:t>Permit</w:t>
    </w:r>
    <w:r w:rsidRPr="001540DB">
      <w:rPr>
        <w:rFonts w:asciiTheme="minorHAnsi" w:hAnsiTheme="minorHAnsi"/>
        <w:sz w:val="16"/>
        <w:szCs w:val="16"/>
      </w:rPr>
      <w:tab/>
      <w:t xml:space="preserve">Page </w:t>
    </w:r>
    <w:r w:rsidRPr="001540DB">
      <w:rPr>
        <w:rFonts w:asciiTheme="minorHAnsi" w:hAnsiTheme="minorHAnsi"/>
        <w:b/>
        <w:sz w:val="16"/>
        <w:szCs w:val="16"/>
      </w:rPr>
      <w:fldChar w:fldCharType="begin"/>
    </w:r>
    <w:r w:rsidRPr="001540DB">
      <w:rPr>
        <w:rFonts w:asciiTheme="minorHAnsi" w:hAnsiTheme="minorHAnsi"/>
        <w:b/>
        <w:sz w:val="16"/>
        <w:szCs w:val="16"/>
      </w:rPr>
      <w:instrText xml:space="preserve"> PAGE </w:instrText>
    </w:r>
    <w:r w:rsidRPr="001540DB">
      <w:rPr>
        <w:rFonts w:asciiTheme="minorHAnsi" w:hAnsiTheme="minorHAnsi"/>
        <w:b/>
        <w:sz w:val="16"/>
        <w:szCs w:val="16"/>
      </w:rPr>
      <w:fldChar w:fldCharType="separate"/>
    </w:r>
    <w:r w:rsidR="00913C1B">
      <w:rPr>
        <w:rFonts w:asciiTheme="minorHAnsi" w:hAnsiTheme="minorHAnsi"/>
        <w:b/>
        <w:noProof/>
        <w:sz w:val="16"/>
        <w:szCs w:val="16"/>
      </w:rPr>
      <w:t>42</w:t>
    </w:r>
    <w:r w:rsidRPr="001540DB">
      <w:rPr>
        <w:rFonts w:asciiTheme="minorHAnsi" w:hAnsiTheme="minorHAnsi"/>
        <w:b/>
        <w:sz w:val="16"/>
        <w:szCs w:val="16"/>
      </w:rPr>
      <w:fldChar w:fldCharType="end"/>
    </w:r>
    <w:r w:rsidRPr="001540DB">
      <w:rPr>
        <w:rFonts w:asciiTheme="minorHAnsi" w:hAnsiTheme="minorHAnsi"/>
        <w:sz w:val="16"/>
        <w:szCs w:val="16"/>
      </w:rPr>
      <w:t xml:space="preserve"> of </w:t>
    </w:r>
    <w:r w:rsidRPr="001540DB">
      <w:rPr>
        <w:rFonts w:asciiTheme="minorHAnsi" w:hAnsiTheme="minorHAnsi"/>
        <w:b/>
        <w:sz w:val="16"/>
        <w:szCs w:val="16"/>
      </w:rPr>
      <w:fldChar w:fldCharType="begin"/>
    </w:r>
    <w:r w:rsidRPr="001540DB">
      <w:rPr>
        <w:rFonts w:asciiTheme="minorHAnsi" w:hAnsiTheme="minorHAnsi"/>
        <w:b/>
        <w:sz w:val="16"/>
        <w:szCs w:val="16"/>
      </w:rPr>
      <w:instrText xml:space="preserve"> NUMPAGES  </w:instrText>
    </w:r>
    <w:r w:rsidRPr="001540DB">
      <w:rPr>
        <w:rFonts w:asciiTheme="minorHAnsi" w:hAnsiTheme="minorHAnsi"/>
        <w:b/>
        <w:sz w:val="16"/>
        <w:szCs w:val="16"/>
      </w:rPr>
      <w:fldChar w:fldCharType="separate"/>
    </w:r>
    <w:r w:rsidR="00913C1B">
      <w:rPr>
        <w:rFonts w:asciiTheme="minorHAnsi" w:hAnsiTheme="minorHAnsi"/>
        <w:b/>
        <w:noProof/>
        <w:sz w:val="16"/>
        <w:szCs w:val="16"/>
      </w:rPr>
      <w:t>42</w:t>
    </w:r>
    <w:r w:rsidRPr="001540DB">
      <w:rPr>
        <w:rFonts w:asciiTheme="minorHAnsi" w:hAnsiTheme="minorHAnsi"/>
        <w:b/>
        <w:sz w:val="16"/>
        <w:szCs w:val="16"/>
      </w:rPr>
      <w:fldChar w:fldCharType="end"/>
    </w:r>
  </w:p>
  <w:p w:rsidR="00DE4E1D" w:rsidRDefault="00DE4E1D" w:rsidP="007A37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1D" w:rsidRDefault="00DE4E1D">
    <w:pPr>
      <w:pStyle w:val="Header"/>
    </w:pPr>
  </w:p>
  <w:p w:rsidR="00DE4E1D" w:rsidRDefault="00DE4E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137A"/>
    <w:multiLevelType w:val="hybridMultilevel"/>
    <w:tmpl w:val="A3D8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A6107"/>
    <w:multiLevelType w:val="hybridMultilevel"/>
    <w:tmpl w:val="3E42E59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E161957"/>
    <w:multiLevelType w:val="hybridMultilevel"/>
    <w:tmpl w:val="23B43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3304194"/>
    <w:multiLevelType w:val="hybridMultilevel"/>
    <w:tmpl w:val="B7F82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362D19"/>
    <w:multiLevelType w:val="hybridMultilevel"/>
    <w:tmpl w:val="A7FAA94C"/>
    <w:lvl w:ilvl="0" w:tplc="04090001">
      <w:start w:val="1"/>
      <w:numFmt w:val="bullet"/>
      <w:lvlText w:val=""/>
      <w:lvlJc w:val="left"/>
      <w:pPr>
        <w:ind w:left="720" w:hanging="360"/>
      </w:pPr>
      <w:rPr>
        <w:rFonts w:ascii="Symbol" w:hAnsi="Symbol" w:hint="default"/>
      </w:rPr>
    </w:lvl>
    <w:lvl w:ilvl="1" w:tplc="76C04754">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8B2EF8"/>
    <w:multiLevelType w:val="hybridMultilevel"/>
    <w:tmpl w:val="A76EBE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69461CE"/>
    <w:multiLevelType w:val="hybridMultilevel"/>
    <w:tmpl w:val="CDE68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094A8C"/>
    <w:multiLevelType w:val="hybridMultilevel"/>
    <w:tmpl w:val="512C5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2335D4"/>
    <w:multiLevelType w:val="hybridMultilevel"/>
    <w:tmpl w:val="ADBEEC1A"/>
    <w:lvl w:ilvl="0" w:tplc="04090001">
      <w:start w:val="1"/>
      <w:numFmt w:val="bullet"/>
      <w:lvlText w:val=""/>
      <w:lvlJc w:val="left"/>
      <w:pPr>
        <w:ind w:left="720" w:hanging="360"/>
      </w:pPr>
      <w:rPr>
        <w:rFonts w:ascii="Symbol" w:hAnsi="Symbol" w:hint="default"/>
      </w:rPr>
    </w:lvl>
    <w:lvl w:ilvl="1" w:tplc="76C04754">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821C92"/>
    <w:multiLevelType w:val="hybridMultilevel"/>
    <w:tmpl w:val="7500EF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AD76181"/>
    <w:multiLevelType w:val="hybridMultilevel"/>
    <w:tmpl w:val="BE3EF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FB7E89"/>
    <w:multiLevelType w:val="multilevel"/>
    <w:tmpl w:val="FD0E9C42"/>
    <w:lvl w:ilvl="0">
      <w:start w:val="1"/>
      <w:numFmt w:val="decimal"/>
      <w:lvlText w:val="%1."/>
      <w:lvlJc w:val="left"/>
      <w:pPr>
        <w:ind w:left="360" w:hanging="360"/>
      </w:pPr>
      <w:rPr>
        <w:rFonts w:hint="default"/>
        <w:b/>
      </w:rPr>
    </w:lvl>
    <w:lvl w:ilvl="1">
      <w:start w:val="1"/>
      <w:numFmt w:val="decimal"/>
      <w:lvlText w:val="%1.%2"/>
      <w:lvlJc w:val="left"/>
      <w:pPr>
        <w:tabs>
          <w:tab w:val="num" w:pos="756"/>
        </w:tabs>
        <w:ind w:left="756" w:hanging="576"/>
      </w:pPr>
      <w:rPr>
        <w:rFonts w:hint="default"/>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nsid w:val="28FC1172"/>
    <w:multiLevelType w:val="hybridMultilevel"/>
    <w:tmpl w:val="F1F29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662AE7"/>
    <w:multiLevelType w:val="hybridMultilevel"/>
    <w:tmpl w:val="2B7C9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3868E1"/>
    <w:multiLevelType w:val="hybridMultilevel"/>
    <w:tmpl w:val="861A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554141"/>
    <w:multiLevelType w:val="hybridMultilevel"/>
    <w:tmpl w:val="54B4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DB3662"/>
    <w:multiLevelType w:val="hybridMultilevel"/>
    <w:tmpl w:val="FFA89C3E"/>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17">
    <w:nsid w:val="31387F0E"/>
    <w:multiLevelType w:val="multilevel"/>
    <w:tmpl w:val="83469BFE"/>
    <w:styleLink w:val="StyleREDChrisBulletListOutlinenumberedBold"/>
    <w:lvl w:ilvl="0">
      <w:start w:val="1"/>
      <w:numFmt w:val="bullet"/>
      <w:lvlText w:val=""/>
      <w:lvlJc w:val="left"/>
      <w:pPr>
        <w:ind w:left="720" w:hanging="360"/>
      </w:pPr>
      <w:rPr>
        <w:rFonts w:ascii="Symbol" w:hAnsi="Symbol"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23E2A0B"/>
    <w:multiLevelType w:val="hybridMultilevel"/>
    <w:tmpl w:val="2CA4F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35106C"/>
    <w:multiLevelType w:val="hybridMultilevel"/>
    <w:tmpl w:val="40DA52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48C2EB6"/>
    <w:multiLevelType w:val="hybridMultilevel"/>
    <w:tmpl w:val="7B2C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E01A22"/>
    <w:multiLevelType w:val="multilevel"/>
    <w:tmpl w:val="F752B526"/>
    <w:styleLink w:val="REDChrisBulletList"/>
    <w:lvl w:ilvl="0">
      <w:start w:val="1"/>
      <w:numFmt w:val="bullet"/>
      <w:lvlText w:val=""/>
      <w:lvlJc w:val="left"/>
      <w:pPr>
        <w:ind w:left="720" w:hanging="360"/>
      </w:pPr>
      <w:rPr>
        <w:rFonts w:ascii="Arial" w:hAnsi="Arial"/>
        <w:bCs/>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9036A9C"/>
    <w:multiLevelType w:val="hybridMultilevel"/>
    <w:tmpl w:val="5CF6D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9104AE"/>
    <w:multiLevelType w:val="multilevel"/>
    <w:tmpl w:val="83469BFE"/>
    <w:styleLink w:val="REDChrisBulletListOutlinenumberedBoldOutline"/>
    <w:lvl w:ilvl="0">
      <w:start w:val="1"/>
      <w:numFmt w:val="bullet"/>
      <w:lvlText w:val=""/>
      <w:lvlJc w:val="left"/>
      <w:pPr>
        <w:ind w:left="720" w:hanging="360"/>
      </w:pPr>
      <w:rPr>
        <w:rFonts w:ascii="Symbol" w:hAnsi="Symbol"/>
        <w:b/>
        <w:bCs/>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FD51E6A"/>
    <w:multiLevelType w:val="hybridMultilevel"/>
    <w:tmpl w:val="1F16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DC4915"/>
    <w:multiLevelType w:val="hybridMultilevel"/>
    <w:tmpl w:val="E2FEC4E8"/>
    <w:lvl w:ilvl="0" w:tplc="705C1A9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3880D1C"/>
    <w:multiLevelType w:val="hybridMultilevel"/>
    <w:tmpl w:val="716EE34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nsid w:val="457562A9"/>
    <w:multiLevelType w:val="multilevel"/>
    <w:tmpl w:val="83469BFE"/>
    <w:numStyleLink w:val="REDChrisBulletListOutlinenumberedBoldOutline"/>
  </w:abstractNum>
  <w:abstractNum w:abstractNumId="28">
    <w:nsid w:val="46AC7789"/>
    <w:multiLevelType w:val="hybridMultilevel"/>
    <w:tmpl w:val="473A0AD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47763A41"/>
    <w:multiLevelType w:val="hybridMultilevel"/>
    <w:tmpl w:val="0884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E261CC"/>
    <w:multiLevelType w:val="hybridMultilevel"/>
    <w:tmpl w:val="48765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ED029E"/>
    <w:multiLevelType w:val="hybridMultilevel"/>
    <w:tmpl w:val="8E781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E95F4E"/>
    <w:multiLevelType w:val="hybridMultilevel"/>
    <w:tmpl w:val="DDBC05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4DCA020D"/>
    <w:multiLevelType w:val="hybridMultilevel"/>
    <w:tmpl w:val="8202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ED17486"/>
    <w:multiLevelType w:val="hybridMultilevel"/>
    <w:tmpl w:val="0E6C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FE41201"/>
    <w:multiLevelType w:val="multilevel"/>
    <w:tmpl w:val="83469BFE"/>
    <w:lvl w:ilvl="0">
      <w:start w:val="1"/>
      <w:numFmt w:val="bullet"/>
      <w:lvlText w:val=""/>
      <w:lvlJc w:val="left"/>
      <w:pPr>
        <w:ind w:left="720" w:hanging="360"/>
      </w:pPr>
      <w:rPr>
        <w:rFonts w:ascii="Symbol" w:hAnsi="Symbol" w:hint="default"/>
        <w:b/>
        <w:bCs/>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54C43B92"/>
    <w:multiLevelType w:val="hybridMultilevel"/>
    <w:tmpl w:val="3A44ABA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55CF3E51"/>
    <w:multiLevelType w:val="hybridMultilevel"/>
    <w:tmpl w:val="CF384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0B2B9B"/>
    <w:multiLevelType w:val="hybridMultilevel"/>
    <w:tmpl w:val="088C46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56FA0519"/>
    <w:multiLevelType w:val="hybridMultilevel"/>
    <w:tmpl w:val="629EC4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591E10E1"/>
    <w:multiLevelType w:val="hybridMultilevel"/>
    <w:tmpl w:val="55B21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F395954"/>
    <w:multiLevelType w:val="hybridMultilevel"/>
    <w:tmpl w:val="35A20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15A7A8F"/>
    <w:multiLevelType w:val="hybridMultilevel"/>
    <w:tmpl w:val="F48086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62CE40E2"/>
    <w:multiLevelType w:val="hybridMultilevel"/>
    <w:tmpl w:val="D51C3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3A46355"/>
    <w:multiLevelType w:val="hybridMultilevel"/>
    <w:tmpl w:val="F7C264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665341A5"/>
    <w:multiLevelType w:val="hybridMultilevel"/>
    <w:tmpl w:val="2D824F4E"/>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46">
    <w:nsid w:val="6DD729CA"/>
    <w:multiLevelType w:val="hybridMultilevel"/>
    <w:tmpl w:val="E244F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E20017B"/>
    <w:multiLevelType w:val="hybridMultilevel"/>
    <w:tmpl w:val="F752B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0E37765"/>
    <w:multiLevelType w:val="hybridMultilevel"/>
    <w:tmpl w:val="40BA6A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nsid w:val="72FE38C0"/>
    <w:multiLevelType w:val="hybridMultilevel"/>
    <w:tmpl w:val="9872D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4151357"/>
    <w:multiLevelType w:val="hybridMultilevel"/>
    <w:tmpl w:val="5616F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6F3210F"/>
    <w:multiLevelType w:val="hybridMultilevel"/>
    <w:tmpl w:val="E940E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8716C85"/>
    <w:multiLevelType w:val="hybridMultilevel"/>
    <w:tmpl w:val="EDA20E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nsid w:val="797A1041"/>
    <w:multiLevelType w:val="hybridMultilevel"/>
    <w:tmpl w:val="65DAB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9C3056B"/>
    <w:multiLevelType w:val="hybridMultilevel"/>
    <w:tmpl w:val="918AC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nsid w:val="7A6E1074"/>
    <w:multiLevelType w:val="multilevel"/>
    <w:tmpl w:val="83469BFE"/>
    <w:numStyleLink w:val="REDChrisBulletListOutlinenumberedBoldOutline"/>
  </w:abstractNum>
  <w:abstractNum w:abstractNumId="56">
    <w:nsid w:val="7D090418"/>
    <w:multiLevelType w:val="hybridMultilevel"/>
    <w:tmpl w:val="8FA8C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D6974B0"/>
    <w:multiLevelType w:val="hybridMultilevel"/>
    <w:tmpl w:val="B5D4F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50"/>
  </w:num>
  <w:num w:numId="4">
    <w:abstractNumId w:val="29"/>
  </w:num>
  <w:num w:numId="5">
    <w:abstractNumId w:val="31"/>
  </w:num>
  <w:num w:numId="6">
    <w:abstractNumId w:val="37"/>
  </w:num>
  <w:num w:numId="7">
    <w:abstractNumId w:val="49"/>
  </w:num>
  <w:num w:numId="8">
    <w:abstractNumId w:val="20"/>
  </w:num>
  <w:num w:numId="9">
    <w:abstractNumId w:val="15"/>
  </w:num>
  <w:num w:numId="10">
    <w:abstractNumId w:val="30"/>
  </w:num>
  <w:num w:numId="11">
    <w:abstractNumId w:val="24"/>
  </w:num>
  <w:num w:numId="12">
    <w:abstractNumId w:val="13"/>
  </w:num>
  <w:num w:numId="13">
    <w:abstractNumId w:val="3"/>
  </w:num>
  <w:num w:numId="14">
    <w:abstractNumId w:val="34"/>
  </w:num>
  <w:num w:numId="15">
    <w:abstractNumId w:val="46"/>
  </w:num>
  <w:num w:numId="16">
    <w:abstractNumId w:val="53"/>
  </w:num>
  <w:num w:numId="17">
    <w:abstractNumId w:val="56"/>
  </w:num>
  <w:num w:numId="18">
    <w:abstractNumId w:val="14"/>
  </w:num>
  <w:num w:numId="19">
    <w:abstractNumId w:val="43"/>
  </w:num>
  <w:num w:numId="20">
    <w:abstractNumId w:val="18"/>
  </w:num>
  <w:num w:numId="21">
    <w:abstractNumId w:val="40"/>
  </w:num>
  <w:num w:numId="22">
    <w:abstractNumId w:val="7"/>
  </w:num>
  <w:num w:numId="23">
    <w:abstractNumId w:val="22"/>
  </w:num>
  <w:num w:numId="24">
    <w:abstractNumId w:val="51"/>
  </w:num>
  <w:num w:numId="25">
    <w:abstractNumId w:val="33"/>
  </w:num>
  <w:num w:numId="26">
    <w:abstractNumId w:val="57"/>
  </w:num>
  <w:num w:numId="27">
    <w:abstractNumId w:val="10"/>
  </w:num>
  <w:num w:numId="28">
    <w:abstractNumId w:val="0"/>
  </w:num>
  <w:num w:numId="29">
    <w:abstractNumId w:val="47"/>
  </w:num>
  <w:num w:numId="30">
    <w:abstractNumId w:val="12"/>
  </w:num>
  <w:num w:numId="31">
    <w:abstractNumId w:val="8"/>
  </w:num>
  <w:num w:numId="32">
    <w:abstractNumId w:val="6"/>
  </w:num>
  <w:num w:numId="33">
    <w:abstractNumId w:val="21"/>
  </w:num>
  <w:num w:numId="34">
    <w:abstractNumId w:val="17"/>
  </w:num>
  <w:num w:numId="35">
    <w:abstractNumId w:val="23"/>
  </w:num>
  <w:num w:numId="36">
    <w:abstractNumId w:val="27"/>
  </w:num>
  <w:num w:numId="37">
    <w:abstractNumId w:val="55"/>
  </w:num>
  <w:num w:numId="38">
    <w:abstractNumId w:val="35"/>
  </w:num>
  <w:num w:numId="39">
    <w:abstractNumId w:val="2"/>
  </w:num>
  <w:num w:numId="40">
    <w:abstractNumId w:val="41"/>
  </w:num>
  <w:num w:numId="41">
    <w:abstractNumId w:val="54"/>
  </w:num>
  <w:num w:numId="42">
    <w:abstractNumId w:val="26"/>
  </w:num>
  <w:num w:numId="43">
    <w:abstractNumId w:val="48"/>
  </w:num>
  <w:num w:numId="44">
    <w:abstractNumId w:val="42"/>
  </w:num>
  <w:num w:numId="45">
    <w:abstractNumId w:val="38"/>
  </w:num>
  <w:num w:numId="46">
    <w:abstractNumId w:val="36"/>
  </w:num>
  <w:num w:numId="47">
    <w:abstractNumId w:val="9"/>
  </w:num>
  <w:num w:numId="48">
    <w:abstractNumId w:val="28"/>
  </w:num>
  <w:num w:numId="49">
    <w:abstractNumId w:val="32"/>
  </w:num>
  <w:num w:numId="50">
    <w:abstractNumId w:val="25"/>
  </w:num>
  <w:num w:numId="51">
    <w:abstractNumId w:val="39"/>
  </w:num>
  <w:num w:numId="52">
    <w:abstractNumId w:val="52"/>
  </w:num>
  <w:num w:numId="53">
    <w:abstractNumId w:val="5"/>
  </w:num>
  <w:num w:numId="54">
    <w:abstractNumId w:val="16"/>
  </w:num>
  <w:num w:numId="55">
    <w:abstractNumId w:val="45"/>
  </w:num>
  <w:num w:numId="56">
    <w:abstractNumId w:val="19"/>
  </w:num>
  <w:num w:numId="57">
    <w:abstractNumId w:val="1"/>
  </w:num>
  <w:num w:numId="58">
    <w:abstractNumId w:val="4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E13"/>
    <w:rsid w:val="00001D3C"/>
    <w:rsid w:val="00003CFA"/>
    <w:rsid w:val="00004F12"/>
    <w:rsid w:val="000054F2"/>
    <w:rsid w:val="000060B3"/>
    <w:rsid w:val="000068EA"/>
    <w:rsid w:val="00010E11"/>
    <w:rsid w:val="00021E54"/>
    <w:rsid w:val="00023B99"/>
    <w:rsid w:val="00027365"/>
    <w:rsid w:val="00031AED"/>
    <w:rsid w:val="00052EFD"/>
    <w:rsid w:val="000608FE"/>
    <w:rsid w:val="0006732F"/>
    <w:rsid w:val="0006736B"/>
    <w:rsid w:val="000727F1"/>
    <w:rsid w:val="00073C9A"/>
    <w:rsid w:val="000803A4"/>
    <w:rsid w:val="00082C78"/>
    <w:rsid w:val="00087392"/>
    <w:rsid w:val="000A015F"/>
    <w:rsid w:val="000A244B"/>
    <w:rsid w:val="000A275A"/>
    <w:rsid w:val="000A7325"/>
    <w:rsid w:val="000A7B60"/>
    <w:rsid w:val="000B1EE6"/>
    <w:rsid w:val="000B2BDF"/>
    <w:rsid w:val="000B55EF"/>
    <w:rsid w:val="000B5C82"/>
    <w:rsid w:val="000C456D"/>
    <w:rsid w:val="000C7810"/>
    <w:rsid w:val="000D1172"/>
    <w:rsid w:val="000D419D"/>
    <w:rsid w:val="000E588B"/>
    <w:rsid w:val="000F19D3"/>
    <w:rsid w:val="000F1A41"/>
    <w:rsid w:val="000F6CCB"/>
    <w:rsid w:val="000F7B2B"/>
    <w:rsid w:val="00100458"/>
    <w:rsid w:val="00100A6C"/>
    <w:rsid w:val="00103045"/>
    <w:rsid w:val="00105497"/>
    <w:rsid w:val="00110EC8"/>
    <w:rsid w:val="00115A7E"/>
    <w:rsid w:val="00117393"/>
    <w:rsid w:val="001204FC"/>
    <w:rsid w:val="00122883"/>
    <w:rsid w:val="0013010B"/>
    <w:rsid w:val="001303F3"/>
    <w:rsid w:val="00136A8C"/>
    <w:rsid w:val="001379A5"/>
    <w:rsid w:val="001435CF"/>
    <w:rsid w:val="00150278"/>
    <w:rsid w:val="001540DB"/>
    <w:rsid w:val="00155DEC"/>
    <w:rsid w:val="00162A42"/>
    <w:rsid w:val="00163069"/>
    <w:rsid w:val="00163FD6"/>
    <w:rsid w:val="00170629"/>
    <w:rsid w:val="00171BEC"/>
    <w:rsid w:val="00173B0D"/>
    <w:rsid w:val="00176894"/>
    <w:rsid w:val="00182896"/>
    <w:rsid w:val="00191B8E"/>
    <w:rsid w:val="00193040"/>
    <w:rsid w:val="001964BE"/>
    <w:rsid w:val="00197FBC"/>
    <w:rsid w:val="001A05A8"/>
    <w:rsid w:val="001A1E32"/>
    <w:rsid w:val="001A303A"/>
    <w:rsid w:val="001A627F"/>
    <w:rsid w:val="001A756C"/>
    <w:rsid w:val="001B1D78"/>
    <w:rsid w:val="001B5B76"/>
    <w:rsid w:val="001B7D44"/>
    <w:rsid w:val="001C3783"/>
    <w:rsid w:val="001C6369"/>
    <w:rsid w:val="001F0F78"/>
    <w:rsid w:val="001F5948"/>
    <w:rsid w:val="0020308A"/>
    <w:rsid w:val="00203B27"/>
    <w:rsid w:val="0020436F"/>
    <w:rsid w:val="00224263"/>
    <w:rsid w:val="00231F2C"/>
    <w:rsid w:val="0023459E"/>
    <w:rsid w:val="00245989"/>
    <w:rsid w:val="00246B94"/>
    <w:rsid w:val="00254A95"/>
    <w:rsid w:val="00264091"/>
    <w:rsid w:val="00282C7D"/>
    <w:rsid w:val="00283329"/>
    <w:rsid w:val="0028340B"/>
    <w:rsid w:val="002950EA"/>
    <w:rsid w:val="00297DEB"/>
    <w:rsid w:val="002A4823"/>
    <w:rsid w:val="002B0450"/>
    <w:rsid w:val="002B0C9C"/>
    <w:rsid w:val="002B68AF"/>
    <w:rsid w:val="002C0131"/>
    <w:rsid w:val="002C79E5"/>
    <w:rsid w:val="002D050A"/>
    <w:rsid w:val="002D16CC"/>
    <w:rsid w:val="002D40DA"/>
    <w:rsid w:val="002E4FAC"/>
    <w:rsid w:val="002E7649"/>
    <w:rsid w:val="002F329D"/>
    <w:rsid w:val="002F354C"/>
    <w:rsid w:val="0030174F"/>
    <w:rsid w:val="00303B6B"/>
    <w:rsid w:val="00307C17"/>
    <w:rsid w:val="00307CE8"/>
    <w:rsid w:val="00310DCE"/>
    <w:rsid w:val="003139B7"/>
    <w:rsid w:val="00320F60"/>
    <w:rsid w:val="0032696E"/>
    <w:rsid w:val="00330B47"/>
    <w:rsid w:val="00333142"/>
    <w:rsid w:val="00335D13"/>
    <w:rsid w:val="003401C7"/>
    <w:rsid w:val="00343A6D"/>
    <w:rsid w:val="00355385"/>
    <w:rsid w:val="00361112"/>
    <w:rsid w:val="00364710"/>
    <w:rsid w:val="00366930"/>
    <w:rsid w:val="00367C54"/>
    <w:rsid w:val="0037028C"/>
    <w:rsid w:val="003748E5"/>
    <w:rsid w:val="00375FC9"/>
    <w:rsid w:val="0039537F"/>
    <w:rsid w:val="003B6756"/>
    <w:rsid w:val="003C2608"/>
    <w:rsid w:val="003C4A2F"/>
    <w:rsid w:val="003C545B"/>
    <w:rsid w:val="003D19CE"/>
    <w:rsid w:val="003D309A"/>
    <w:rsid w:val="003D710F"/>
    <w:rsid w:val="003E1AB7"/>
    <w:rsid w:val="003E1FEA"/>
    <w:rsid w:val="003E25C0"/>
    <w:rsid w:val="003F381A"/>
    <w:rsid w:val="003F683E"/>
    <w:rsid w:val="003F6898"/>
    <w:rsid w:val="003F7BFC"/>
    <w:rsid w:val="0040232D"/>
    <w:rsid w:val="00411292"/>
    <w:rsid w:val="004212EA"/>
    <w:rsid w:val="0042468E"/>
    <w:rsid w:val="00430133"/>
    <w:rsid w:val="00435C6C"/>
    <w:rsid w:val="00440D54"/>
    <w:rsid w:val="00442928"/>
    <w:rsid w:val="0045715B"/>
    <w:rsid w:val="00457E3E"/>
    <w:rsid w:val="00460124"/>
    <w:rsid w:val="00462404"/>
    <w:rsid w:val="00463D56"/>
    <w:rsid w:val="00473978"/>
    <w:rsid w:val="0047688A"/>
    <w:rsid w:val="00476ACE"/>
    <w:rsid w:val="00477C5C"/>
    <w:rsid w:val="00497E11"/>
    <w:rsid w:val="004A7A1C"/>
    <w:rsid w:val="004B16BD"/>
    <w:rsid w:val="004B6A6B"/>
    <w:rsid w:val="004C4F31"/>
    <w:rsid w:val="004C6BE4"/>
    <w:rsid w:val="004D4690"/>
    <w:rsid w:val="004E4754"/>
    <w:rsid w:val="004E48D7"/>
    <w:rsid w:val="004E4C16"/>
    <w:rsid w:val="004F1628"/>
    <w:rsid w:val="004F4714"/>
    <w:rsid w:val="004F5916"/>
    <w:rsid w:val="00501FEE"/>
    <w:rsid w:val="00504863"/>
    <w:rsid w:val="00507748"/>
    <w:rsid w:val="005101D0"/>
    <w:rsid w:val="005108CB"/>
    <w:rsid w:val="005131A7"/>
    <w:rsid w:val="00513397"/>
    <w:rsid w:val="0051424E"/>
    <w:rsid w:val="0052376E"/>
    <w:rsid w:val="005262BC"/>
    <w:rsid w:val="005264E4"/>
    <w:rsid w:val="005306CA"/>
    <w:rsid w:val="0053289C"/>
    <w:rsid w:val="00533857"/>
    <w:rsid w:val="0053554A"/>
    <w:rsid w:val="00535B41"/>
    <w:rsid w:val="00544071"/>
    <w:rsid w:val="00544921"/>
    <w:rsid w:val="00545337"/>
    <w:rsid w:val="00545A8D"/>
    <w:rsid w:val="00546005"/>
    <w:rsid w:val="005508BF"/>
    <w:rsid w:val="00552111"/>
    <w:rsid w:val="005623B5"/>
    <w:rsid w:val="005648A1"/>
    <w:rsid w:val="00567341"/>
    <w:rsid w:val="0057797D"/>
    <w:rsid w:val="005806DA"/>
    <w:rsid w:val="00584A89"/>
    <w:rsid w:val="0058681B"/>
    <w:rsid w:val="00586F3B"/>
    <w:rsid w:val="00597D1F"/>
    <w:rsid w:val="005A3635"/>
    <w:rsid w:val="005B0EFA"/>
    <w:rsid w:val="005B1718"/>
    <w:rsid w:val="005D082A"/>
    <w:rsid w:val="005D1391"/>
    <w:rsid w:val="005D52D4"/>
    <w:rsid w:val="005D7D1E"/>
    <w:rsid w:val="005E2CC4"/>
    <w:rsid w:val="005F5816"/>
    <w:rsid w:val="0060224F"/>
    <w:rsid w:val="00603696"/>
    <w:rsid w:val="006066DC"/>
    <w:rsid w:val="00614DE9"/>
    <w:rsid w:val="00616923"/>
    <w:rsid w:val="00621045"/>
    <w:rsid w:val="0062174D"/>
    <w:rsid w:val="00623CFC"/>
    <w:rsid w:val="00625245"/>
    <w:rsid w:val="00625FF8"/>
    <w:rsid w:val="006456EB"/>
    <w:rsid w:val="00645DF2"/>
    <w:rsid w:val="00646DF1"/>
    <w:rsid w:val="006538B2"/>
    <w:rsid w:val="006642DD"/>
    <w:rsid w:val="006656F2"/>
    <w:rsid w:val="00666BBE"/>
    <w:rsid w:val="006740B5"/>
    <w:rsid w:val="00676B25"/>
    <w:rsid w:val="00677DFC"/>
    <w:rsid w:val="00686368"/>
    <w:rsid w:val="00692A09"/>
    <w:rsid w:val="00692DB0"/>
    <w:rsid w:val="00693AE4"/>
    <w:rsid w:val="006971FC"/>
    <w:rsid w:val="006975AE"/>
    <w:rsid w:val="006A2C8C"/>
    <w:rsid w:val="006A2CAB"/>
    <w:rsid w:val="006B08AC"/>
    <w:rsid w:val="006B098C"/>
    <w:rsid w:val="006B0A6D"/>
    <w:rsid w:val="006B1303"/>
    <w:rsid w:val="006C3753"/>
    <w:rsid w:val="006C3D2B"/>
    <w:rsid w:val="006C52BB"/>
    <w:rsid w:val="006C55CB"/>
    <w:rsid w:val="006C583F"/>
    <w:rsid w:val="006C6B98"/>
    <w:rsid w:val="006C7979"/>
    <w:rsid w:val="006D0297"/>
    <w:rsid w:val="006D7BCA"/>
    <w:rsid w:val="006E49C2"/>
    <w:rsid w:val="006E7F07"/>
    <w:rsid w:val="006F16AB"/>
    <w:rsid w:val="006F2703"/>
    <w:rsid w:val="006F520B"/>
    <w:rsid w:val="006F6A8F"/>
    <w:rsid w:val="00701367"/>
    <w:rsid w:val="007042DA"/>
    <w:rsid w:val="00705BE8"/>
    <w:rsid w:val="00707491"/>
    <w:rsid w:val="007111A8"/>
    <w:rsid w:val="007111E5"/>
    <w:rsid w:val="00712D78"/>
    <w:rsid w:val="00723640"/>
    <w:rsid w:val="00725866"/>
    <w:rsid w:val="0072604A"/>
    <w:rsid w:val="007315E8"/>
    <w:rsid w:val="007340DE"/>
    <w:rsid w:val="0074423F"/>
    <w:rsid w:val="00750D80"/>
    <w:rsid w:val="00750DED"/>
    <w:rsid w:val="00754A3C"/>
    <w:rsid w:val="00757A89"/>
    <w:rsid w:val="0076162A"/>
    <w:rsid w:val="007621F5"/>
    <w:rsid w:val="007645FE"/>
    <w:rsid w:val="00773DE2"/>
    <w:rsid w:val="00780154"/>
    <w:rsid w:val="00781598"/>
    <w:rsid w:val="00785F74"/>
    <w:rsid w:val="007864F5"/>
    <w:rsid w:val="00786A23"/>
    <w:rsid w:val="0079221C"/>
    <w:rsid w:val="00794526"/>
    <w:rsid w:val="00794B68"/>
    <w:rsid w:val="00796F41"/>
    <w:rsid w:val="007A37E4"/>
    <w:rsid w:val="007A68F8"/>
    <w:rsid w:val="007B69F9"/>
    <w:rsid w:val="007B7CEE"/>
    <w:rsid w:val="007C1A5A"/>
    <w:rsid w:val="007D0F69"/>
    <w:rsid w:val="007D12E6"/>
    <w:rsid w:val="007D72A5"/>
    <w:rsid w:val="007E1309"/>
    <w:rsid w:val="007E2AE6"/>
    <w:rsid w:val="008012FB"/>
    <w:rsid w:val="0080173D"/>
    <w:rsid w:val="00801F1A"/>
    <w:rsid w:val="008021B1"/>
    <w:rsid w:val="00802A30"/>
    <w:rsid w:val="008137CB"/>
    <w:rsid w:val="008150D1"/>
    <w:rsid w:val="0082139E"/>
    <w:rsid w:val="0082151C"/>
    <w:rsid w:val="00823021"/>
    <w:rsid w:val="00825DF5"/>
    <w:rsid w:val="00825FAE"/>
    <w:rsid w:val="0082708E"/>
    <w:rsid w:val="00830015"/>
    <w:rsid w:val="0083162F"/>
    <w:rsid w:val="008321D4"/>
    <w:rsid w:val="00832F78"/>
    <w:rsid w:val="0083548C"/>
    <w:rsid w:val="00836524"/>
    <w:rsid w:val="00845B97"/>
    <w:rsid w:val="0084722C"/>
    <w:rsid w:val="00855E25"/>
    <w:rsid w:val="008578AF"/>
    <w:rsid w:val="0086301F"/>
    <w:rsid w:val="00863522"/>
    <w:rsid w:val="008718A1"/>
    <w:rsid w:val="00877C1C"/>
    <w:rsid w:val="00890675"/>
    <w:rsid w:val="008906F6"/>
    <w:rsid w:val="008937D3"/>
    <w:rsid w:val="0089493B"/>
    <w:rsid w:val="008A17DB"/>
    <w:rsid w:val="008A2C84"/>
    <w:rsid w:val="008A37CF"/>
    <w:rsid w:val="008A6227"/>
    <w:rsid w:val="008A6E58"/>
    <w:rsid w:val="008A7E13"/>
    <w:rsid w:val="008B1A32"/>
    <w:rsid w:val="008B4DE3"/>
    <w:rsid w:val="008C0522"/>
    <w:rsid w:val="008C0A9D"/>
    <w:rsid w:val="008C25B0"/>
    <w:rsid w:val="008D3213"/>
    <w:rsid w:val="008E52E7"/>
    <w:rsid w:val="008F04A3"/>
    <w:rsid w:val="008F73BD"/>
    <w:rsid w:val="00903AF0"/>
    <w:rsid w:val="0091299C"/>
    <w:rsid w:val="00913726"/>
    <w:rsid w:val="00913C1B"/>
    <w:rsid w:val="00914430"/>
    <w:rsid w:val="00915DBB"/>
    <w:rsid w:val="00916095"/>
    <w:rsid w:val="00921E06"/>
    <w:rsid w:val="00925EC5"/>
    <w:rsid w:val="009262F2"/>
    <w:rsid w:val="00932518"/>
    <w:rsid w:val="009421EF"/>
    <w:rsid w:val="00944AE4"/>
    <w:rsid w:val="00945792"/>
    <w:rsid w:val="00954421"/>
    <w:rsid w:val="00955204"/>
    <w:rsid w:val="0095633A"/>
    <w:rsid w:val="009604B3"/>
    <w:rsid w:val="009605AA"/>
    <w:rsid w:val="00966617"/>
    <w:rsid w:val="00974AA5"/>
    <w:rsid w:val="0099031B"/>
    <w:rsid w:val="00990ECE"/>
    <w:rsid w:val="00992DF6"/>
    <w:rsid w:val="00997F29"/>
    <w:rsid w:val="009A60A0"/>
    <w:rsid w:val="009B060A"/>
    <w:rsid w:val="009B0CB6"/>
    <w:rsid w:val="009B4C7D"/>
    <w:rsid w:val="009B7E08"/>
    <w:rsid w:val="009C518F"/>
    <w:rsid w:val="009C6A8D"/>
    <w:rsid w:val="009C6E82"/>
    <w:rsid w:val="009D1A98"/>
    <w:rsid w:val="009D26E4"/>
    <w:rsid w:val="009D2E76"/>
    <w:rsid w:val="009D6B3C"/>
    <w:rsid w:val="009E0ABF"/>
    <w:rsid w:val="009E33F3"/>
    <w:rsid w:val="009E57C8"/>
    <w:rsid w:val="00A05E66"/>
    <w:rsid w:val="00A06BF8"/>
    <w:rsid w:val="00A0777C"/>
    <w:rsid w:val="00A120DF"/>
    <w:rsid w:val="00A2304B"/>
    <w:rsid w:val="00A24A99"/>
    <w:rsid w:val="00A255E5"/>
    <w:rsid w:val="00A3261C"/>
    <w:rsid w:val="00A34EEF"/>
    <w:rsid w:val="00A37BBD"/>
    <w:rsid w:val="00A4057F"/>
    <w:rsid w:val="00A4474F"/>
    <w:rsid w:val="00A44905"/>
    <w:rsid w:val="00A451A3"/>
    <w:rsid w:val="00A45362"/>
    <w:rsid w:val="00A47600"/>
    <w:rsid w:val="00A50494"/>
    <w:rsid w:val="00A537C7"/>
    <w:rsid w:val="00A60FDD"/>
    <w:rsid w:val="00A831A9"/>
    <w:rsid w:val="00A84783"/>
    <w:rsid w:val="00A90DF7"/>
    <w:rsid w:val="00A92222"/>
    <w:rsid w:val="00A93229"/>
    <w:rsid w:val="00AB2547"/>
    <w:rsid w:val="00AB6B11"/>
    <w:rsid w:val="00AC0667"/>
    <w:rsid w:val="00AC4C5D"/>
    <w:rsid w:val="00AC6C81"/>
    <w:rsid w:val="00AC76C8"/>
    <w:rsid w:val="00AD1884"/>
    <w:rsid w:val="00AD6E3A"/>
    <w:rsid w:val="00AE086A"/>
    <w:rsid w:val="00AE1BE0"/>
    <w:rsid w:val="00AE6240"/>
    <w:rsid w:val="00AE6D33"/>
    <w:rsid w:val="00AF5F22"/>
    <w:rsid w:val="00B02F82"/>
    <w:rsid w:val="00B035B0"/>
    <w:rsid w:val="00B04712"/>
    <w:rsid w:val="00B140DF"/>
    <w:rsid w:val="00B164E1"/>
    <w:rsid w:val="00B1671E"/>
    <w:rsid w:val="00B21452"/>
    <w:rsid w:val="00B214C8"/>
    <w:rsid w:val="00B2690B"/>
    <w:rsid w:val="00B27754"/>
    <w:rsid w:val="00B31E06"/>
    <w:rsid w:val="00B322FA"/>
    <w:rsid w:val="00B34772"/>
    <w:rsid w:val="00B37659"/>
    <w:rsid w:val="00B40265"/>
    <w:rsid w:val="00B43E6C"/>
    <w:rsid w:val="00B47D1D"/>
    <w:rsid w:val="00B520A0"/>
    <w:rsid w:val="00B56B8B"/>
    <w:rsid w:val="00B61EDF"/>
    <w:rsid w:val="00B708C5"/>
    <w:rsid w:val="00B70C55"/>
    <w:rsid w:val="00B74B8A"/>
    <w:rsid w:val="00B82094"/>
    <w:rsid w:val="00B85E04"/>
    <w:rsid w:val="00B910F7"/>
    <w:rsid w:val="00B91C09"/>
    <w:rsid w:val="00B92DB3"/>
    <w:rsid w:val="00B94695"/>
    <w:rsid w:val="00BA23DC"/>
    <w:rsid w:val="00BA4AEC"/>
    <w:rsid w:val="00BA5B36"/>
    <w:rsid w:val="00BA5D6E"/>
    <w:rsid w:val="00BB2094"/>
    <w:rsid w:val="00BB22CD"/>
    <w:rsid w:val="00BB300B"/>
    <w:rsid w:val="00BC1BF8"/>
    <w:rsid w:val="00BC2901"/>
    <w:rsid w:val="00BC5386"/>
    <w:rsid w:val="00BD4268"/>
    <w:rsid w:val="00BE5739"/>
    <w:rsid w:val="00BE5C9E"/>
    <w:rsid w:val="00BF131E"/>
    <w:rsid w:val="00BF376F"/>
    <w:rsid w:val="00C00CB4"/>
    <w:rsid w:val="00C0201E"/>
    <w:rsid w:val="00C05123"/>
    <w:rsid w:val="00C12DB4"/>
    <w:rsid w:val="00C145ED"/>
    <w:rsid w:val="00C15BC3"/>
    <w:rsid w:val="00C16ED9"/>
    <w:rsid w:val="00C21BD2"/>
    <w:rsid w:val="00C23564"/>
    <w:rsid w:val="00C263EB"/>
    <w:rsid w:val="00C26C1A"/>
    <w:rsid w:val="00C2737F"/>
    <w:rsid w:val="00C31139"/>
    <w:rsid w:val="00C31FC7"/>
    <w:rsid w:val="00C340A0"/>
    <w:rsid w:val="00C41A43"/>
    <w:rsid w:val="00C41C31"/>
    <w:rsid w:val="00C41C5D"/>
    <w:rsid w:val="00C5096B"/>
    <w:rsid w:val="00C53B4B"/>
    <w:rsid w:val="00C60D7B"/>
    <w:rsid w:val="00C703FC"/>
    <w:rsid w:val="00C70F18"/>
    <w:rsid w:val="00C71980"/>
    <w:rsid w:val="00C72C10"/>
    <w:rsid w:val="00C841DE"/>
    <w:rsid w:val="00C8772D"/>
    <w:rsid w:val="00C87F23"/>
    <w:rsid w:val="00C91870"/>
    <w:rsid w:val="00C91B7D"/>
    <w:rsid w:val="00C92444"/>
    <w:rsid w:val="00C95FE1"/>
    <w:rsid w:val="00CA1975"/>
    <w:rsid w:val="00CA4458"/>
    <w:rsid w:val="00CA4D43"/>
    <w:rsid w:val="00CA5EC8"/>
    <w:rsid w:val="00CB5889"/>
    <w:rsid w:val="00CB6C50"/>
    <w:rsid w:val="00CC6BA5"/>
    <w:rsid w:val="00CD0BD8"/>
    <w:rsid w:val="00CE4995"/>
    <w:rsid w:val="00CE4A49"/>
    <w:rsid w:val="00CF63BF"/>
    <w:rsid w:val="00D04C10"/>
    <w:rsid w:val="00D05D9B"/>
    <w:rsid w:val="00D104B1"/>
    <w:rsid w:val="00D134D2"/>
    <w:rsid w:val="00D14561"/>
    <w:rsid w:val="00D16ACA"/>
    <w:rsid w:val="00D267D5"/>
    <w:rsid w:val="00D31B98"/>
    <w:rsid w:val="00D35E86"/>
    <w:rsid w:val="00D41367"/>
    <w:rsid w:val="00D41949"/>
    <w:rsid w:val="00D430AA"/>
    <w:rsid w:val="00D44BDD"/>
    <w:rsid w:val="00D50EC5"/>
    <w:rsid w:val="00D574FC"/>
    <w:rsid w:val="00D57DD9"/>
    <w:rsid w:val="00D63CCB"/>
    <w:rsid w:val="00D64EF2"/>
    <w:rsid w:val="00D65417"/>
    <w:rsid w:val="00D718AC"/>
    <w:rsid w:val="00D80467"/>
    <w:rsid w:val="00D81FAD"/>
    <w:rsid w:val="00D84AC7"/>
    <w:rsid w:val="00D85F45"/>
    <w:rsid w:val="00D87C0C"/>
    <w:rsid w:val="00D9578E"/>
    <w:rsid w:val="00DA3957"/>
    <w:rsid w:val="00DA3D2D"/>
    <w:rsid w:val="00DA469E"/>
    <w:rsid w:val="00DA4BD0"/>
    <w:rsid w:val="00DA5611"/>
    <w:rsid w:val="00DA57DF"/>
    <w:rsid w:val="00DA63A8"/>
    <w:rsid w:val="00DA6856"/>
    <w:rsid w:val="00DA704F"/>
    <w:rsid w:val="00DB00B4"/>
    <w:rsid w:val="00DB0CCE"/>
    <w:rsid w:val="00DB6C61"/>
    <w:rsid w:val="00DB6DAB"/>
    <w:rsid w:val="00DC2F98"/>
    <w:rsid w:val="00DC79B4"/>
    <w:rsid w:val="00DD183C"/>
    <w:rsid w:val="00DE4E1D"/>
    <w:rsid w:val="00DF2ADA"/>
    <w:rsid w:val="00E0025C"/>
    <w:rsid w:val="00E013DD"/>
    <w:rsid w:val="00E04DEC"/>
    <w:rsid w:val="00E10055"/>
    <w:rsid w:val="00E1073B"/>
    <w:rsid w:val="00E15495"/>
    <w:rsid w:val="00E1635D"/>
    <w:rsid w:val="00E16D96"/>
    <w:rsid w:val="00E17F4E"/>
    <w:rsid w:val="00E21FFE"/>
    <w:rsid w:val="00E254DB"/>
    <w:rsid w:val="00E31A38"/>
    <w:rsid w:val="00E34563"/>
    <w:rsid w:val="00E3644E"/>
    <w:rsid w:val="00E37900"/>
    <w:rsid w:val="00E37B48"/>
    <w:rsid w:val="00E423D9"/>
    <w:rsid w:val="00E47750"/>
    <w:rsid w:val="00E477C5"/>
    <w:rsid w:val="00E56942"/>
    <w:rsid w:val="00E623EE"/>
    <w:rsid w:val="00E62A1E"/>
    <w:rsid w:val="00E70275"/>
    <w:rsid w:val="00E7327B"/>
    <w:rsid w:val="00E75D10"/>
    <w:rsid w:val="00E83036"/>
    <w:rsid w:val="00E926F3"/>
    <w:rsid w:val="00E9336B"/>
    <w:rsid w:val="00E96E08"/>
    <w:rsid w:val="00E97662"/>
    <w:rsid w:val="00EA15D8"/>
    <w:rsid w:val="00EA2B2E"/>
    <w:rsid w:val="00EA38AB"/>
    <w:rsid w:val="00EA4A88"/>
    <w:rsid w:val="00EA5B1A"/>
    <w:rsid w:val="00EB25F4"/>
    <w:rsid w:val="00EB602D"/>
    <w:rsid w:val="00EC1B54"/>
    <w:rsid w:val="00EC2894"/>
    <w:rsid w:val="00ED3999"/>
    <w:rsid w:val="00ED46F6"/>
    <w:rsid w:val="00ED56A5"/>
    <w:rsid w:val="00ED770A"/>
    <w:rsid w:val="00EE04DF"/>
    <w:rsid w:val="00EE11CD"/>
    <w:rsid w:val="00EF15A1"/>
    <w:rsid w:val="00EF23C7"/>
    <w:rsid w:val="00EF253A"/>
    <w:rsid w:val="00EF6898"/>
    <w:rsid w:val="00EF7A4C"/>
    <w:rsid w:val="00F00C62"/>
    <w:rsid w:val="00F04978"/>
    <w:rsid w:val="00F10673"/>
    <w:rsid w:val="00F16BCD"/>
    <w:rsid w:val="00F224F3"/>
    <w:rsid w:val="00F24161"/>
    <w:rsid w:val="00F260DD"/>
    <w:rsid w:val="00F276A0"/>
    <w:rsid w:val="00F30DB3"/>
    <w:rsid w:val="00F33A9D"/>
    <w:rsid w:val="00F4161B"/>
    <w:rsid w:val="00F4465B"/>
    <w:rsid w:val="00F65336"/>
    <w:rsid w:val="00F661C5"/>
    <w:rsid w:val="00F75B83"/>
    <w:rsid w:val="00FA0809"/>
    <w:rsid w:val="00FA656C"/>
    <w:rsid w:val="00FB043A"/>
    <w:rsid w:val="00FB3B99"/>
    <w:rsid w:val="00FC31B0"/>
    <w:rsid w:val="00FC549D"/>
    <w:rsid w:val="00FD145A"/>
    <w:rsid w:val="00FD18E7"/>
    <w:rsid w:val="00FD4333"/>
    <w:rsid w:val="00FE0150"/>
    <w:rsid w:val="00FE578A"/>
    <w:rsid w:val="00FE7C99"/>
    <w:rsid w:val="00FF18D9"/>
    <w:rsid w:val="00FF60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AE"/>
    <w:rPr>
      <w:rFonts w:ascii="Arial" w:hAnsi="Arial"/>
      <w:szCs w:val="24"/>
      <w:lang w:val="en-US" w:eastAsia="en-US"/>
    </w:rPr>
  </w:style>
  <w:style w:type="paragraph" w:styleId="Heading1">
    <w:name w:val="heading 1"/>
    <w:basedOn w:val="Normal"/>
    <w:next w:val="Normal"/>
    <w:autoRedefine/>
    <w:qFormat/>
    <w:rsid w:val="00725866"/>
    <w:pPr>
      <w:keepNext/>
      <w:spacing w:after="120"/>
      <w:ind w:left="360" w:hanging="360"/>
      <w:outlineLvl w:val="0"/>
    </w:pPr>
    <w:rPr>
      <w:rFonts w:ascii="Calibri" w:hAnsi="Calibri" w:cs="Arial"/>
      <w:b/>
      <w:bCs/>
      <w:caps/>
      <w:kern w:val="32"/>
      <w:sz w:val="24"/>
      <w:szCs w:val="22"/>
    </w:rPr>
  </w:style>
  <w:style w:type="paragraph" w:styleId="Heading2">
    <w:name w:val="heading 2"/>
    <w:basedOn w:val="Normal"/>
    <w:next w:val="Normal"/>
    <w:autoRedefine/>
    <w:qFormat/>
    <w:rsid w:val="00C95FE1"/>
    <w:pPr>
      <w:keepNext/>
      <w:spacing w:before="360" w:after="120"/>
      <w:outlineLvl w:val="1"/>
    </w:pPr>
    <w:rPr>
      <w:rFonts w:ascii="Calibri" w:hAnsi="Calibri" w:cs="Calibri"/>
      <w:bCs/>
      <w:iCs/>
      <w:sz w:val="22"/>
      <w:szCs w:val="22"/>
    </w:rPr>
  </w:style>
  <w:style w:type="paragraph" w:styleId="Heading3">
    <w:name w:val="heading 3"/>
    <w:basedOn w:val="Normal"/>
    <w:next w:val="Normal"/>
    <w:autoRedefine/>
    <w:qFormat/>
    <w:rsid w:val="00CA5EC8"/>
    <w:pPr>
      <w:keepNext/>
      <w:spacing w:before="240" w:after="120"/>
      <w:ind w:left="720" w:hanging="720"/>
      <w:jc w:val="both"/>
      <w:outlineLvl w:val="2"/>
    </w:pPr>
    <w:rPr>
      <w:rFonts w:ascii="Calibri" w:hAnsi="Calibri" w:cs="Arial"/>
      <w:bCs/>
      <w:sz w:val="22"/>
      <w:szCs w:val="22"/>
    </w:rPr>
  </w:style>
  <w:style w:type="paragraph" w:styleId="Heading4">
    <w:name w:val="heading 4"/>
    <w:basedOn w:val="Normal"/>
    <w:next w:val="Normal"/>
    <w:autoRedefine/>
    <w:qFormat/>
    <w:rsid w:val="00EA15D8"/>
    <w:pPr>
      <w:keepNext/>
      <w:numPr>
        <w:ilvl w:val="3"/>
        <w:numId w:val="1"/>
      </w:numPr>
      <w:spacing w:before="240" w:after="60"/>
      <w:outlineLvl w:val="3"/>
    </w:pPr>
    <w:rPr>
      <w:bCs/>
      <w:szCs w:val="28"/>
    </w:rPr>
  </w:style>
  <w:style w:type="paragraph" w:styleId="Heading5">
    <w:name w:val="heading 5"/>
    <w:basedOn w:val="Normal"/>
    <w:next w:val="Normal"/>
    <w:qFormat/>
    <w:rsid w:val="008A7E13"/>
    <w:pPr>
      <w:numPr>
        <w:ilvl w:val="4"/>
        <w:numId w:val="1"/>
      </w:numPr>
      <w:spacing w:before="240" w:after="60"/>
      <w:outlineLvl w:val="4"/>
    </w:pPr>
    <w:rPr>
      <w:b/>
      <w:bCs/>
      <w:i/>
      <w:iCs/>
      <w:sz w:val="26"/>
      <w:szCs w:val="26"/>
    </w:rPr>
  </w:style>
  <w:style w:type="paragraph" w:styleId="Heading6">
    <w:name w:val="heading 6"/>
    <w:basedOn w:val="Normal"/>
    <w:next w:val="Normal"/>
    <w:qFormat/>
    <w:rsid w:val="008A7E13"/>
    <w:pPr>
      <w:numPr>
        <w:ilvl w:val="5"/>
        <w:numId w:val="1"/>
      </w:numPr>
      <w:spacing w:before="240" w:after="60"/>
      <w:outlineLvl w:val="5"/>
    </w:pPr>
    <w:rPr>
      <w:b/>
      <w:bCs/>
      <w:sz w:val="22"/>
      <w:szCs w:val="22"/>
    </w:rPr>
  </w:style>
  <w:style w:type="paragraph" w:styleId="Heading7">
    <w:name w:val="heading 7"/>
    <w:basedOn w:val="Normal"/>
    <w:next w:val="Normal"/>
    <w:qFormat/>
    <w:rsid w:val="008A7E13"/>
    <w:pPr>
      <w:numPr>
        <w:ilvl w:val="6"/>
        <w:numId w:val="1"/>
      </w:numPr>
      <w:spacing w:before="240" w:after="60"/>
      <w:outlineLvl w:val="6"/>
    </w:pPr>
  </w:style>
  <w:style w:type="paragraph" w:styleId="Heading8">
    <w:name w:val="heading 8"/>
    <w:basedOn w:val="Normal"/>
    <w:next w:val="Normal"/>
    <w:qFormat/>
    <w:rsid w:val="008A7E13"/>
    <w:pPr>
      <w:numPr>
        <w:ilvl w:val="7"/>
        <w:numId w:val="1"/>
      </w:numPr>
      <w:spacing w:before="240" w:after="60"/>
      <w:outlineLvl w:val="7"/>
    </w:pPr>
    <w:rPr>
      <w:i/>
      <w:iCs/>
    </w:rPr>
  </w:style>
  <w:style w:type="paragraph" w:styleId="Heading9">
    <w:name w:val="heading 9"/>
    <w:basedOn w:val="Normal"/>
    <w:next w:val="Normal"/>
    <w:qFormat/>
    <w:rsid w:val="008A7E13"/>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552111"/>
    <w:pPr>
      <w:tabs>
        <w:tab w:val="left" w:pos="880"/>
        <w:tab w:val="right" w:leader="dot" w:pos="8630"/>
      </w:tabs>
      <w:jc w:val="both"/>
    </w:pPr>
    <w:rPr>
      <w:rFonts w:ascii="Calibri" w:hAnsi="Calibri" w:cs="Arial"/>
      <w:b/>
      <w:bCs/>
      <w:noProof/>
    </w:rPr>
  </w:style>
  <w:style w:type="character" w:styleId="Hyperlink">
    <w:name w:val="Hyperlink"/>
    <w:basedOn w:val="DefaultParagraphFont"/>
    <w:uiPriority w:val="99"/>
    <w:rsid w:val="008A7E13"/>
    <w:rPr>
      <w:color w:val="0000FF"/>
      <w:u w:val="single"/>
    </w:rPr>
  </w:style>
  <w:style w:type="paragraph" w:styleId="TOC2">
    <w:name w:val="toc 2"/>
    <w:basedOn w:val="Normal"/>
    <w:next w:val="Normal"/>
    <w:autoRedefine/>
    <w:uiPriority w:val="39"/>
    <w:qFormat/>
    <w:rsid w:val="00D50EC5"/>
    <w:pPr>
      <w:tabs>
        <w:tab w:val="right" w:leader="dot" w:pos="8630"/>
      </w:tabs>
      <w:ind w:left="240"/>
      <w:jc w:val="both"/>
    </w:pPr>
  </w:style>
  <w:style w:type="paragraph" w:styleId="Header">
    <w:name w:val="header"/>
    <w:basedOn w:val="Normal"/>
    <w:link w:val="HeaderChar"/>
    <w:uiPriority w:val="99"/>
    <w:rsid w:val="008A7E13"/>
    <w:pPr>
      <w:tabs>
        <w:tab w:val="center" w:pos="4320"/>
        <w:tab w:val="right" w:pos="8640"/>
      </w:tabs>
    </w:pPr>
  </w:style>
  <w:style w:type="character" w:customStyle="1" w:styleId="HeaderChar">
    <w:name w:val="Header Char"/>
    <w:basedOn w:val="DefaultParagraphFont"/>
    <w:link w:val="Header"/>
    <w:uiPriority w:val="99"/>
    <w:rsid w:val="000F1A41"/>
    <w:rPr>
      <w:sz w:val="24"/>
      <w:szCs w:val="24"/>
    </w:rPr>
  </w:style>
  <w:style w:type="paragraph" w:styleId="Footer">
    <w:name w:val="footer"/>
    <w:basedOn w:val="Normal"/>
    <w:link w:val="FooterChar"/>
    <w:uiPriority w:val="99"/>
    <w:rsid w:val="008A7E13"/>
    <w:pPr>
      <w:tabs>
        <w:tab w:val="center" w:pos="4320"/>
        <w:tab w:val="right" w:pos="8640"/>
      </w:tabs>
    </w:pPr>
  </w:style>
  <w:style w:type="character" w:customStyle="1" w:styleId="FooterChar">
    <w:name w:val="Footer Char"/>
    <w:basedOn w:val="DefaultParagraphFont"/>
    <w:link w:val="Footer"/>
    <w:uiPriority w:val="99"/>
    <w:rsid w:val="00E83036"/>
    <w:rPr>
      <w:sz w:val="24"/>
      <w:szCs w:val="24"/>
    </w:rPr>
  </w:style>
  <w:style w:type="character" w:styleId="PageNumber">
    <w:name w:val="page number"/>
    <w:basedOn w:val="DefaultParagraphFont"/>
    <w:rsid w:val="008A7E13"/>
  </w:style>
  <w:style w:type="paragraph" w:styleId="TOC3">
    <w:name w:val="toc 3"/>
    <w:basedOn w:val="Normal"/>
    <w:next w:val="Normal"/>
    <w:autoRedefine/>
    <w:uiPriority w:val="39"/>
    <w:qFormat/>
    <w:rsid w:val="00D50EC5"/>
    <w:pPr>
      <w:ind w:left="480"/>
    </w:pPr>
  </w:style>
  <w:style w:type="paragraph" w:styleId="BalloonText">
    <w:name w:val="Balloon Text"/>
    <w:basedOn w:val="Normal"/>
    <w:semiHidden/>
    <w:rsid w:val="00893E11"/>
    <w:rPr>
      <w:rFonts w:ascii="Tahoma" w:hAnsi="Tahoma" w:cs="Tahoma"/>
      <w:sz w:val="16"/>
      <w:szCs w:val="16"/>
    </w:rPr>
  </w:style>
  <w:style w:type="character" w:styleId="LineNumber">
    <w:name w:val="line number"/>
    <w:basedOn w:val="DefaultParagraphFont"/>
    <w:uiPriority w:val="99"/>
    <w:semiHidden/>
    <w:unhideWhenUsed/>
    <w:rsid w:val="006109E2"/>
  </w:style>
  <w:style w:type="character" w:styleId="Strong">
    <w:name w:val="Strong"/>
    <w:basedOn w:val="DefaultParagraphFont"/>
    <w:uiPriority w:val="22"/>
    <w:qFormat/>
    <w:rsid w:val="0081236D"/>
    <w:rPr>
      <w:b/>
      <w:bCs/>
    </w:rPr>
  </w:style>
  <w:style w:type="character" w:styleId="Emphasis">
    <w:name w:val="Emphasis"/>
    <w:basedOn w:val="DefaultParagraphFont"/>
    <w:uiPriority w:val="20"/>
    <w:qFormat/>
    <w:rsid w:val="00A4360B"/>
    <w:rPr>
      <w:i/>
      <w:iCs/>
    </w:rPr>
  </w:style>
  <w:style w:type="paragraph" w:customStyle="1" w:styleId="ColorfulList-Accent11">
    <w:name w:val="Colorful List - Accent 11"/>
    <w:basedOn w:val="Normal"/>
    <w:uiPriority w:val="34"/>
    <w:qFormat/>
    <w:rsid w:val="00A01E81"/>
    <w:pPr>
      <w:ind w:left="720"/>
    </w:pPr>
  </w:style>
  <w:style w:type="character" w:styleId="CommentReference">
    <w:name w:val="annotation reference"/>
    <w:basedOn w:val="DefaultParagraphFont"/>
    <w:semiHidden/>
    <w:rsid w:val="00412201"/>
    <w:rPr>
      <w:sz w:val="16"/>
      <w:szCs w:val="16"/>
    </w:rPr>
  </w:style>
  <w:style w:type="paragraph" w:styleId="CommentText">
    <w:name w:val="annotation text"/>
    <w:basedOn w:val="Normal"/>
    <w:semiHidden/>
    <w:rsid w:val="00412201"/>
    <w:rPr>
      <w:szCs w:val="20"/>
    </w:rPr>
  </w:style>
  <w:style w:type="paragraph" w:styleId="CommentSubject">
    <w:name w:val="annotation subject"/>
    <w:basedOn w:val="CommentText"/>
    <w:next w:val="CommentText"/>
    <w:semiHidden/>
    <w:rsid w:val="00412201"/>
    <w:rPr>
      <w:b/>
      <w:bCs/>
    </w:rPr>
  </w:style>
  <w:style w:type="paragraph" w:styleId="TOCHeading">
    <w:name w:val="TOC Heading"/>
    <w:basedOn w:val="Heading1"/>
    <w:next w:val="Normal"/>
    <w:uiPriority w:val="39"/>
    <w:semiHidden/>
    <w:unhideWhenUsed/>
    <w:qFormat/>
    <w:rsid w:val="006C52BB"/>
    <w:pPr>
      <w:keepLines/>
      <w:spacing w:before="480" w:after="0" w:line="276" w:lineRule="auto"/>
      <w:ind w:left="0" w:firstLine="0"/>
      <w:outlineLvl w:val="9"/>
    </w:pPr>
    <w:rPr>
      <w:rFonts w:ascii="Cambria" w:hAnsi="Cambria" w:cs="Times New Roman"/>
      <w:color w:val="365F91"/>
      <w:kern w:val="0"/>
      <w:sz w:val="28"/>
      <w:szCs w:val="28"/>
    </w:rPr>
  </w:style>
  <w:style w:type="paragraph" w:styleId="ListParagraph">
    <w:name w:val="List Paragraph"/>
    <w:basedOn w:val="Normal"/>
    <w:uiPriority w:val="34"/>
    <w:qFormat/>
    <w:rsid w:val="000F7B2B"/>
    <w:pPr>
      <w:ind w:left="720"/>
    </w:pPr>
    <w:rPr>
      <w:rFonts w:ascii="Calibri" w:hAnsi="Calibri"/>
      <w:sz w:val="22"/>
      <w:szCs w:val="22"/>
      <w:lang w:val="en-CA"/>
    </w:rPr>
  </w:style>
  <w:style w:type="paragraph" w:styleId="Revision">
    <w:name w:val="Revision"/>
    <w:hidden/>
    <w:uiPriority w:val="99"/>
    <w:semiHidden/>
    <w:rsid w:val="00F4465B"/>
    <w:rPr>
      <w:sz w:val="24"/>
      <w:szCs w:val="24"/>
      <w:lang w:val="en-US" w:eastAsia="en-US"/>
    </w:rPr>
  </w:style>
  <w:style w:type="character" w:styleId="FollowedHyperlink">
    <w:name w:val="FollowedHyperlink"/>
    <w:basedOn w:val="DefaultParagraphFont"/>
    <w:uiPriority w:val="99"/>
    <w:semiHidden/>
    <w:unhideWhenUsed/>
    <w:rsid w:val="000A275A"/>
    <w:rPr>
      <w:color w:val="800080"/>
      <w:u w:val="single"/>
    </w:rPr>
  </w:style>
  <w:style w:type="paragraph" w:styleId="DocumentMap">
    <w:name w:val="Document Map"/>
    <w:basedOn w:val="Normal"/>
    <w:link w:val="DocumentMapChar"/>
    <w:uiPriority w:val="99"/>
    <w:semiHidden/>
    <w:unhideWhenUsed/>
    <w:rsid w:val="00C0201E"/>
    <w:rPr>
      <w:rFonts w:ascii="Tahoma" w:hAnsi="Tahoma" w:cs="Tahoma"/>
      <w:sz w:val="16"/>
      <w:szCs w:val="16"/>
    </w:rPr>
  </w:style>
  <w:style w:type="character" w:customStyle="1" w:styleId="DocumentMapChar">
    <w:name w:val="Document Map Char"/>
    <w:basedOn w:val="DefaultParagraphFont"/>
    <w:link w:val="DocumentMap"/>
    <w:uiPriority w:val="99"/>
    <w:semiHidden/>
    <w:rsid w:val="00C0201E"/>
    <w:rPr>
      <w:rFonts w:ascii="Tahoma" w:hAnsi="Tahoma" w:cs="Tahoma"/>
      <w:sz w:val="16"/>
      <w:szCs w:val="16"/>
    </w:rPr>
  </w:style>
  <w:style w:type="paragraph" w:styleId="TOC4">
    <w:name w:val="toc 4"/>
    <w:basedOn w:val="Normal"/>
    <w:next w:val="Normal"/>
    <w:autoRedefine/>
    <w:uiPriority w:val="39"/>
    <w:unhideWhenUsed/>
    <w:rsid w:val="006F16A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F16A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F16A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F16A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F16A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F16AB"/>
    <w:pPr>
      <w:spacing w:after="100" w:line="276" w:lineRule="auto"/>
      <w:ind w:left="1760"/>
    </w:pPr>
    <w:rPr>
      <w:rFonts w:ascii="Calibri" w:hAnsi="Calibri"/>
      <w:sz w:val="22"/>
      <w:szCs w:val="22"/>
    </w:rPr>
  </w:style>
  <w:style w:type="paragraph" w:customStyle="1" w:styleId="Figure">
    <w:name w:val="Figure"/>
    <w:basedOn w:val="TableofFigures"/>
    <w:autoRedefine/>
    <w:qFormat/>
    <w:rsid w:val="006971FC"/>
    <w:rPr>
      <w:rFonts w:ascii="Verdana" w:hAnsi="Verdana" w:cs="Arial"/>
      <w:bCs/>
      <w:color w:val="333333"/>
      <w:szCs w:val="20"/>
    </w:rPr>
  </w:style>
  <w:style w:type="numbering" w:customStyle="1" w:styleId="REDChrisBulletList">
    <w:name w:val="RED Chris Bullet List"/>
    <w:basedOn w:val="NoList"/>
    <w:rsid w:val="00E1635D"/>
    <w:pPr>
      <w:numPr>
        <w:numId w:val="33"/>
      </w:numPr>
    </w:pPr>
  </w:style>
  <w:style w:type="paragraph" w:styleId="TableofFigures">
    <w:name w:val="table of figures"/>
    <w:basedOn w:val="Normal"/>
    <w:next w:val="Normal"/>
    <w:uiPriority w:val="99"/>
    <w:semiHidden/>
    <w:unhideWhenUsed/>
    <w:rsid w:val="008F04A3"/>
  </w:style>
  <w:style w:type="numbering" w:customStyle="1" w:styleId="StyleREDChrisBulletListOutlinenumberedBold">
    <w:name w:val="Style RED Chris Bullet List + Outline numbered Bold"/>
    <w:basedOn w:val="NoList"/>
    <w:rsid w:val="00001D3C"/>
    <w:pPr>
      <w:numPr>
        <w:numId w:val="34"/>
      </w:numPr>
    </w:pPr>
  </w:style>
  <w:style w:type="numbering" w:customStyle="1" w:styleId="REDChrisBulletListOutlinenumberedBoldOutline">
    <w:name w:val="RED Chris Bullet List + Outline numbered Bold + Outline..."/>
    <w:basedOn w:val="NoList"/>
    <w:rsid w:val="00001D3C"/>
    <w:pPr>
      <w:numPr>
        <w:numId w:val="35"/>
      </w:numPr>
    </w:pPr>
  </w:style>
  <w:style w:type="paragraph" w:styleId="Title">
    <w:name w:val="Title"/>
    <w:basedOn w:val="Normal"/>
    <w:next w:val="Normal"/>
    <w:link w:val="TitleChar"/>
    <w:uiPriority w:val="10"/>
    <w:qFormat/>
    <w:rsid w:val="008C0A9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8C0A9D"/>
    <w:rPr>
      <w:rFonts w:ascii="Cambria" w:eastAsia="Times New Roman" w:hAnsi="Cambria" w:cs="Times New Roman"/>
      <w:b/>
      <w:bCs/>
      <w:kern w:val="28"/>
      <w:sz w:val="32"/>
      <w:szCs w:val="32"/>
      <w:lang w:val="en-US" w:eastAsia="en-US"/>
    </w:rPr>
  </w:style>
  <w:style w:type="paragraph" w:customStyle="1" w:styleId="JointTORbody">
    <w:name w:val="Joint TOR body"/>
    <w:basedOn w:val="Normal"/>
    <w:link w:val="JointTORbodyChar"/>
    <w:qFormat/>
    <w:rsid w:val="00AC76C8"/>
    <w:rPr>
      <w:rFonts w:ascii="Calibri" w:hAnsi="Calibri"/>
      <w:sz w:val="22"/>
      <w:szCs w:val="22"/>
    </w:rPr>
  </w:style>
  <w:style w:type="paragraph" w:customStyle="1" w:styleId="JointTORheading">
    <w:name w:val="Joint TOR heading"/>
    <w:basedOn w:val="Normal"/>
    <w:link w:val="JointTORheadingChar"/>
    <w:qFormat/>
    <w:rsid w:val="00AC76C8"/>
    <w:pPr>
      <w:jc w:val="both"/>
    </w:pPr>
    <w:rPr>
      <w:rFonts w:ascii="Calibri" w:hAnsi="Calibri" w:cs="Arial"/>
      <w:b/>
      <w:i/>
      <w:sz w:val="24"/>
    </w:rPr>
  </w:style>
  <w:style w:type="character" w:customStyle="1" w:styleId="JointTORbodyChar">
    <w:name w:val="Joint TOR body Char"/>
    <w:basedOn w:val="DefaultParagraphFont"/>
    <w:link w:val="JointTORbody"/>
    <w:rsid w:val="00AC76C8"/>
    <w:rPr>
      <w:rFonts w:ascii="Calibri" w:hAnsi="Calibri"/>
      <w:sz w:val="22"/>
      <w:szCs w:val="22"/>
      <w:lang w:val="en-US" w:eastAsia="en-US"/>
    </w:rPr>
  </w:style>
  <w:style w:type="paragraph" w:customStyle="1" w:styleId="JointTORhead2">
    <w:name w:val="Joint TOR head2"/>
    <w:basedOn w:val="Normal"/>
    <w:link w:val="JointTORhead2Char"/>
    <w:qFormat/>
    <w:rsid w:val="00AC76C8"/>
    <w:rPr>
      <w:rFonts w:ascii="Verdana" w:hAnsi="Verdana"/>
      <w:b/>
      <w:bCs/>
      <w:sz w:val="17"/>
      <w:szCs w:val="17"/>
    </w:rPr>
  </w:style>
  <w:style w:type="character" w:customStyle="1" w:styleId="JointTORheadingChar">
    <w:name w:val="Joint TOR heading Char"/>
    <w:basedOn w:val="DefaultParagraphFont"/>
    <w:link w:val="JointTORheading"/>
    <w:rsid w:val="00AC76C8"/>
    <w:rPr>
      <w:rFonts w:ascii="Calibri" w:hAnsi="Calibri" w:cs="Arial"/>
      <w:b/>
      <w:i/>
      <w:sz w:val="24"/>
      <w:szCs w:val="24"/>
      <w:lang w:val="en-US" w:eastAsia="en-US"/>
    </w:rPr>
  </w:style>
  <w:style w:type="paragraph" w:customStyle="1" w:styleId="Jointhead2">
    <w:name w:val="Joint head2"/>
    <w:basedOn w:val="Normal"/>
    <w:link w:val="Jointhead2Char"/>
    <w:qFormat/>
    <w:rsid w:val="000F6CCB"/>
    <w:rPr>
      <w:rFonts w:ascii="Calibri" w:hAnsi="Calibri" w:cs="Arial"/>
      <w:b/>
      <w:bCs/>
      <w:sz w:val="24"/>
    </w:rPr>
  </w:style>
  <w:style w:type="character" w:customStyle="1" w:styleId="JointTORhead2Char">
    <w:name w:val="Joint TOR head2 Char"/>
    <w:basedOn w:val="DefaultParagraphFont"/>
    <w:link w:val="JointTORhead2"/>
    <w:rsid w:val="00AC76C8"/>
    <w:rPr>
      <w:rFonts w:ascii="Verdana" w:hAnsi="Verdana"/>
      <w:b/>
      <w:bCs/>
      <w:sz w:val="17"/>
      <w:szCs w:val="17"/>
      <w:lang w:val="en-US" w:eastAsia="en-US"/>
    </w:rPr>
  </w:style>
  <w:style w:type="paragraph" w:customStyle="1" w:styleId="jointhead3">
    <w:name w:val="joint head3"/>
    <w:basedOn w:val="JointTORheading"/>
    <w:link w:val="jointhead3Char"/>
    <w:qFormat/>
    <w:rsid w:val="000F6CCB"/>
    <w:rPr>
      <w:i w:val="0"/>
      <w:sz w:val="22"/>
      <w:szCs w:val="22"/>
    </w:rPr>
  </w:style>
  <w:style w:type="character" w:customStyle="1" w:styleId="Jointhead2Char">
    <w:name w:val="Joint head2 Char"/>
    <w:basedOn w:val="DefaultParagraphFont"/>
    <w:link w:val="Jointhead2"/>
    <w:rsid w:val="000F6CCB"/>
    <w:rPr>
      <w:rFonts w:ascii="Calibri" w:hAnsi="Calibri" w:cs="Arial"/>
      <w:b/>
      <w:bCs/>
      <w:sz w:val="24"/>
      <w:szCs w:val="24"/>
      <w:lang w:val="en-US" w:eastAsia="en-US"/>
    </w:rPr>
  </w:style>
  <w:style w:type="paragraph" w:customStyle="1" w:styleId="Jointhead30">
    <w:name w:val="Joint head3"/>
    <w:basedOn w:val="jointhead3"/>
    <w:link w:val="Jointhead3Char0"/>
    <w:qFormat/>
    <w:rsid w:val="000F6CCB"/>
    <w:pPr>
      <w:spacing w:after="60"/>
    </w:pPr>
  </w:style>
  <w:style w:type="character" w:customStyle="1" w:styleId="jointhead3Char">
    <w:name w:val="joint head3 Char"/>
    <w:basedOn w:val="JointTORheadingChar"/>
    <w:link w:val="jointhead3"/>
    <w:rsid w:val="000F6CCB"/>
    <w:rPr>
      <w:rFonts w:ascii="Calibri" w:hAnsi="Calibri" w:cs="Arial"/>
      <w:b/>
      <w:i/>
      <w:sz w:val="22"/>
      <w:szCs w:val="22"/>
      <w:lang w:val="en-US" w:eastAsia="en-US"/>
    </w:rPr>
  </w:style>
  <w:style w:type="paragraph" w:customStyle="1" w:styleId="Jointhead4">
    <w:name w:val="Joint head4"/>
    <w:basedOn w:val="jointhead3"/>
    <w:link w:val="Jointhead4Char"/>
    <w:qFormat/>
    <w:rsid w:val="000F6CCB"/>
    <w:pPr>
      <w:spacing w:after="120"/>
    </w:pPr>
  </w:style>
  <w:style w:type="character" w:customStyle="1" w:styleId="Jointhead3Char0">
    <w:name w:val="Joint head3 Char"/>
    <w:basedOn w:val="jointhead3Char"/>
    <w:link w:val="Jointhead30"/>
    <w:rsid w:val="000F6CCB"/>
    <w:rPr>
      <w:rFonts w:ascii="Calibri" w:hAnsi="Calibri" w:cs="Arial"/>
      <w:b/>
      <w:i/>
      <w:sz w:val="22"/>
      <w:szCs w:val="22"/>
      <w:lang w:val="en-US" w:eastAsia="en-US"/>
    </w:rPr>
  </w:style>
  <w:style w:type="character" w:customStyle="1" w:styleId="Jointhead4Char">
    <w:name w:val="Joint head4 Char"/>
    <w:basedOn w:val="jointhead3Char"/>
    <w:link w:val="Jointhead4"/>
    <w:rsid w:val="000F6CCB"/>
    <w:rPr>
      <w:rFonts w:ascii="Calibri" w:hAnsi="Calibri" w:cs="Arial"/>
      <w:b/>
      <w:i/>
      <w:sz w:val="22"/>
      <w:szCs w:val="22"/>
      <w:lang w:val="en-US" w:eastAsia="en-US"/>
    </w:rPr>
  </w:style>
  <w:style w:type="paragraph" w:customStyle="1" w:styleId="Default">
    <w:name w:val="Default"/>
    <w:rsid w:val="00E70275"/>
    <w:pPr>
      <w:widowControl w:val="0"/>
      <w:autoSpaceDE w:val="0"/>
      <w:autoSpaceDN w:val="0"/>
      <w:adjustRightInd w:val="0"/>
    </w:pPr>
    <w:rPr>
      <w:color w:val="000000"/>
      <w:sz w:val="24"/>
      <w:szCs w:val="24"/>
    </w:rPr>
  </w:style>
  <w:style w:type="character" w:styleId="IntenseReference">
    <w:name w:val="Intense Reference"/>
    <w:basedOn w:val="DefaultParagraphFont"/>
    <w:uiPriority w:val="32"/>
    <w:qFormat/>
    <w:rsid w:val="00E04DEC"/>
    <w:rPr>
      <w:b/>
      <w:bCs/>
      <w:color w:val="76923C" w:themeColor="accent3" w:themeShade="BF"/>
      <w:u w:val="single" w:color="9BBB59" w:themeColor="accent3"/>
    </w:rPr>
  </w:style>
  <w:style w:type="table" w:styleId="TableGrid">
    <w:name w:val="Table Grid"/>
    <w:basedOn w:val="TableNormal"/>
    <w:uiPriority w:val="59"/>
    <w:rsid w:val="002A48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AE"/>
    <w:rPr>
      <w:rFonts w:ascii="Arial" w:hAnsi="Arial"/>
      <w:szCs w:val="24"/>
      <w:lang w:val="en-US" w:eastAsia="en-US"/>
    </w:rPr>
  </w:style>
  <w:style w:type="paragraph" w:styleId="Heading1">
    <w:name w:val="heading 1"/>
    <w:basedOn w:val="Normal"/>
    <w:next w:val="Normal"/>
    <w:autoRedefine/>
    <w:qFormat/>
    <w:rsid w:val="00725866"/>
    <w:pPr>
      <w:keepNext/>
      <w:spacing w:after="120"/>
      <w:ind w:left="360" w:hanging="360"/>
      <w:outlineLvl w:val="0"/>
    </w:pPr>
    <w:rPr>
      <w:rFonts w:ascii="Calibri" w:hAnsi="Calibri" w:cs="Arial"/>
      <w:b/>
      <w:bCs/>
      <w:caps/>
      <w:kern w:val="32"/>
      <w:sz w:val="24"/>
      <w:szCs w:val="22"/>
    </w:rPr>
  </w:style>
  <w:style w:type="paragraph" w:styleId="Heading2">
    <w:name w:val="heading 2"/>
    <w:basedOn w:val="Normal"/>
    <w:next w:val="Normal"/>
    <w:autoRedefine/>
    <w:qFormat/>
    <w:rsid w:val="00C95FE1"/>
    <w:pPr>
      <w:keepNext/>
      <w:spacing w:before="360" w:after="120"/>
      <w:outlineLvl w:val="1"/>
    </w:pPr>
    <w:rPr>
      <w:rFonts w:ascii="Calibri" w:hAnsi="Calibri" w:cs="Calibri"/>
      <w:bCs/>
      <w:iCs/>
      <w:sz w:val="22"/>
      <w:szCs w:val="22"/>
    </w:rPr>
  </w:style>
  <w:style w:type="paragraph" w:styleId="Heading3">
    <w:name w:val="heading 3"/>
    <w:basedOn w:val="Normal"/>
    <w:next w:val="Normal"/>
    <w:autoRedefine/>
    <w:qFormat/>
    <w:rsid w:val="00CA5EC8"/>
    <w:pPr>
      <w:keepNext/>
      <w:spacing w:before="240" w:after="120"/>
      <w:ind w:left="720" w:hanging="720"/>
      <w:jc w:val="both"/>
      <w:outlineLvl w:val="2"/>
    </w:pPr>
    <w:rPr>
      <w:rFonts w:ascii="Calibri" w:hAnsi="Calibri" w:cs="Arial"/>
      <w:bCs/>
      <w:sz w:val="22"/>
      <w:szCs w:val="22"/>
    </w:rPr>
  </w:style>
  <w:style w:type="paragraph" w:styleId="Heading4">
    <w:name w:val="heading 4"/>
    <w:basedOn w:val="Normal"/>
    <w:next w:val="Normal"/>
    <w:autoRedefine/>
    <w:qFormat/>
    <w:rsid w:val="00EA15D8"/>
    <w:pPr>
      <w:keepNext/>
      <w:numPr>
        <w:ilvl w:val="3"/>
        <w:numId w:val="1"/>
      </w:numPr>
      <w:spacing w:before="240" w:after="60"/>
      <w:outlineLvl w:val="3"/>
    </w:pPr>
    <w:rPr>
      <w:bCs/>
      <w:szCs w:val="28"/>
    </w:rPr>
  </w:style>
  <w:style w:type="paragraph" w:styleId="Heading5">
    <w:name w:val="heading 5"/>
    <w:basedOn w:val="Normal"/>
    <w:next w:val="Normal"/>
    <w:qFormat/>
    <w:rsid w:val="008A7E13"/>
    <w:pPr>
      <w:numPr>
        <w:ilvl w:val="4"/>
        <w:numId w:val="1"/>
      </w:numPr>
      <w:spacing w:before="240" w:after="60"/>
      <w:outlineLvl w:val="4"/>
    </w:pPr>
    <w:rPr>
      <w:b/>
      <w:bCs/>
      <w:i/>
      <w:iCs/>
      <w:sz w:val="26"/>
      <w:szCs w:val="26"/>
    </w:rPr>
  </w:style>
  <w:style w:type="paragraph" w:styleId="Heading6">
    <w:name w:val="heading 6"/>
    <w:basedOn w:val="Normal"/>
    <w:next w:val="Normal"/>
    <w:qFormat/>
    <w:rsid w:val="008A7E13"/>
    <w:pPr>
      <w:numPr>
        <w:ilvl w:val="5"/>
        <w:numId w:val="1"/>
      </w:numPr>
      <w:spacing w:before="240" w:after="60"/>
      <w:outlineLvl w:val="5"/>
    </w:pPr>
    <w:rPr>
      <w:b/>
      <w:bCs/>
      <w:sz w:val="22"/>
      <w:szCs w:val="22"/>
    </w:rPr>
  </w:style>
  <w:style w:type="paragraph" w:styleId="Heading7">
    <w:name w:val="heading 7"/>
    <w:basedOn w:val="Normal"/>
    <w:next w:val="Normal"/>
    <w:qFormat/>
    <w:rsid w:val="008A7E13"/>
    <w:pPr>
      <w:numPr>
        <w:ilvl w:val="6"/>
        <w:numId w:val="1"/>
      </w:numPr>
      <w:spacing w:before="240" w:after="60"/>
      <w:outlineLvl w:val="6"/>
    </w:pPr>
  </w:style>
  <w:style w:type="paragraph" w:styleId="Heading8">
    <w:name w:val="heading 8"/>
    <w:basedOn w:val="Normal"/>
    <w:next w:val="Normal"/>
    <w:qFormat/>
    <w:rsid w:val="008A7E13"/>
    <w:pPr>
      <w:numPr>
        <w:ilvl w:val="7"/>
        <w:numId w:val="1"/>
      </w:numPr>
      <w:spacing w:before="240" w:after="60"/>
      <w:outlineLvl w:val="7"/>
    </w:pPr>
    <w:rPr>
      <w:i/>
      <w:iCs/>
    </w:rPr>
  </w:style>
  <w:style w:type="paragraph" w:styleId="Heading9">
    <w:name w:val="heading 9"/>
    <w:basedOn w:val="Normal"/>
    <w:next w:val="Normal"/>
    <w:qFormat/>
    <w:rsid w:val="008A7E13"/>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552111"/>
    <w:pPr>
      <w:tabs>
        <w:tab w:val="left" w:pos="880"/>
        <w:tab w:val="right" w:leader="dot" w:pos="8630"/>
      </w:tabs>
      <w:jc w:val="both"/>
    </w:pPr>
    <w:rPr>
      <w:rFonts w:ascii="Calibri" w:hAnsi="Calibri" w:cs="Arial"/>
      <w:b/>
      <w:bCs/>
      <w:noProof/>
    </w:rPr>
  </w:style>
  <w:style w:type="character" w:styleId="Hyperlink">
    <w:name w:val="Hyperlink"/>
    <w:basedOn w:val="DefaultParagraphFont"/>
    <w:uiPriority w:val="99"/>
    <w:rsid w:val="008A7E13"/>
    <w:rPr>
      <w:color w:val="0000FF"/>
      <w:u w:val="single"/>
    </w:rPr>
  </w:style>
  <w:style w:type="paragraph" w:styleId="TOC2">
    <w:name w:val="toc 2"/>
    <w:basedOn w:val="Normal"/>
    <w:next w:val="Normal"/>
    <w:autoRedefine/>
    <w:uiPriority w:val="39"/>
    <w:qFormat/>
    <w:rsid w:val="00D50EC5"/>
    <w:pPr>
      <w:tabs>
        <w:tab w:val="right" w:leader="dot" w:pos="8630"/>
      </w:tabs>
      <w:ind w:left="240"/>
      <w:jc w:val="both"/>
    </w:pPr>
  </w:style>
  <w:style w:type="paragraph" w:styleId="Header">
    <w:name w:val="header"/>
    <w:basedOn w:val="Normal"/>
    <w:link w:val="HeaderChar"/>
    <w:uiPriority w:val="99"/>
    <w:rsid w:val="008A7E13"/>
    <w:pPr>
      <w:tabs>
        <w:tab w:val="center" w:pos="4320"/>
        <w:tab w:val="right" w:pos="8640"/>
      </w:tabs>
    </w:pPr>
  </w:style>
  <w:style w:type="character" w:customStyle="1" w:styleId="HeaderChar">
    <w:name w:val="Header Char"/>
    <w:basedOn w:val="DefaultParagraphFont"/>
    <w:link w:val="Header"/>
    <w:uiPriority w:val="99"/>
    <w:rsid w:val="000F1A41"/>
    <w:rPr>
      <w:sz w:val="24"/>
      <w:szCs w:val="24"/>
    </w:rPr>
  </w:style>
  <w:style w:type="paragraph" w:styleId="Footer">
    <w:name w:val="footer"/>
    <w:basedOn w:val="Normal"/>
    <w:link w:val="FooterChar"/>
    <w:uiPriority w:val="99"/>
    <w:rsid w:val="008A7E13"/>
    <w:pPr>
      <w:tabs>
        <w:tab w:val="center" w:pos="4320"/>
        <w:tab w:val="right" w:pos="8640"/>
      </w:tabs>
    </w:pPr>
  </w:style>
  <w:style w:type="character" w:customStyle="1" w:styleId="FooterChar">
    <w:name w:val="Footer Char"/>
    <w:basedOn w:val="DefaultParagraphFont"/>
    <w:link w:val="Footer"/>
    <w:uiPriority w:val="99"/>
    <w:rsid w:val="00E83036"/>
    <w:rPr>
      <w:sz w:val="24"/>
      <w:szCs w:val="24"/>
    </w:rPr>
  </w:style>
  <w:style w:type="character" w:styleId="PageNumber">
    <w:name w:val="page number"/>
    <w:basedOn w:val="DefaultParagraphFont"/>
    <w:rsid w:val="008A7E13"/>
  </w:style>
  <w:style w:type="paragraph" w:styleId="TOC3">
    <w:name w:val="toc 3"/>
    <w:basedOn w:val="Normal"/>
    <w:next w:val="Normal"/>
    <w:autoRedefine/>
    <w:uiPriority w:val="39"/>
    <w:qFormat/>
    <w:rsid w:val="00D50EC5"/>
    <w:pPr>
      <w:ind w:left="480"/>
    </w:pPr>
  </w:style>
  <w:style w:type="paragraph" w:styleId="BalloonText">
    <w:name w:val="Balloon Text"/>
    <w:basedOn w:val="Normal"/>
    <w:semiHidden/>
    <w:rsid w:val="00893E11"/>
    <w:rPr>
      <w:rFonts w:ascii="Tahoma" w:hAnsi="Tahoma" w:cs="Tahoma"/>
      <w:sz w:val="16"/>
      <w:szCs w:val="16"/>
    </w:rPr>
  </w:style>
  <w:style w:type="character" w:styleId="LineNumber">
    <w:name w:val="line number"/>
    <w:basedOn w:val="DefaultParagraphFont"/>
    <w:uiPriority w:val="99"/>
    <w:semiHidden/>
    <w:unhideWhenUsed/>
    <w:rsid w:val="006109E2"/>
  </w:style>
  <w:style w:type="character" w:styleId="Strong">
    <w:name w:val="Strong"/>
    <w:basedOn w:val="DefaultParagraphFont"/>
    <w:uiPriority w:val="22"/>
    <w:qFormat/>
    <w:rsid w:val="0081236D"/>
    <w:rPr>
      <w:b/>
      <w:bCs/>
    </w:rPr>
  </w:style>
  <w:style w:type="character" w:styleId="Emphasis">
    <w:name w:val="Emphasis"/>
    <w:basedOn w:val="DefaultParagraphFont"/>
    <w:uiPriority w:val="20"/>
    <w:qFormat/>
    <w:rsid w:val="00A4360B"/>
    <w:rPr>
      <w:i/>
      <w:iCs/>
    </w:rPr>
  </w:style>
  <w:style w:type="paragraph" w:customStyle="1" w:styleId="ColorfulList-Accent11">
    <w:name w:val="Colorful List - Accent 11"/>
    <w:basedOn w:val="Normal"/>
    <w:uiPriority w:val="34"/>
    <w:qFormat/>
    <w:rsid w:val="00A01E81"/>
    <w:pPr>
      <w:ind w:left="720"/>
    </w:pPr>
  </w:style>
  <w:style w:type="character" w:styleId="CommentReference">
    <w:name w:val="annotation reference"/>
    <w:basedOn w:val="DefaultParagraphFont"/>
    <w:semiHidden/>
    <w:rsid w:val="00412201"/>
    <w:rPr>
      <w:sz w:val="16"/>
      <w:szCs w:val="16"/>
    </w:rPr>
  </w:style>
  <w:style w:type="paragraph" w:styleId="CommentText">
    <w:name w:val="annotation text"/>
    <w:basedOn w:val="Normal"/>
    <w:semiHidden/>
    <w:rsid w:val="00412201"/>
    <w:rPr>
      <w:szCs w:val="20"/>
    </w:rPr>
  </w:style>
  <w:style w:type="paragraph" w:styleId="CommentSubject">
    <w:name w:val="annotation subject"/>
    <w:basedOn w:val="CommentText"/>
    <w:next w:val="CommentText"/>
    <w:semiHidden/>
    <w:rsid w:val="00412201"/>
    <w:rPr>
      <w:b/>
      <w:bCs/>
    </w:rPr>
  </w:style>
  <w:style w:type="paragraph" w:styleId="TOCHeading">
    <w:name w:val="TOC Heading"/>
    <w:basedOn w:val="Heading1"/>
    <w:next w:val="Normal"/>
    <w:uiPriority w:val="39"/>
    <w:semiHidden/>
    <w:unhideWhenUsed/>
    <w:qFormat/>
    <w:rsid w:val="006C52BB"/>
    <w:pPr>
      <w:keepLines/>
      <w:spacing w:before="480" w:after="0" w:line="276" w:lineRule="auto"/>
      <w:ind w:left="0" w:firstLine="0"/>
      <w:outlineLvl w:val="9"/>
    </w:pPr>
    <w:rPr>
      <w:rFonts w:ascii="Cambria" w:hAnsi="Cambria" w:cs="Times New Roman"/>
      <w:color w:val="365F91"/>
      <w:kern w:val="0"/>
      <w:sz w:val="28"/>
      <w:szCs w:val="28"/>
    </w:rPr>
  </w:style>
  <w:style w:type="paragraph" w:styleId="ListParagraph">
    <w:name w:val="List Paragraph"/>
    <w:basedOn w:val="Normal"/>
    <w:uiPriority w:val="34"/>
    <w:qFormat/>
    <w:rsid w:val="000F7B2B"/>
    <w:pPr>
      <w:ind w:left="720"/>
    </w:pPr>
    <w:rPr>
      <w:rFonts w:ascii="Calibri" w:hAnsi="Calibri"/>
      <w:sz w:val="22"/>
      <w:szCs w:val="22"/>
      <w:lang w:val="en-CA"/>
    </w:rPr>
  </w:style>
  <w:style w:type="paragraph" w:styleId="Revision">
    <w:name w:val="Revision"/>
    <w:hidden/>
    <w:uiPriority w:val="99"/>
    <w:semiHidden/>
    <w:rsid w:val="00F4465B"/>
    <w:rPr>
      <w:sz w:val="24"/>
      <w:szCs w:val="24"/>
      <w:lang w:val="en-US" w:eastAsia="en-US"/>
    </w:rPr>
  </w:style>
  <w:style w:type="character" w:styleId="FollowedHyperlink">
    <w:name w:val="FollowedHyperlink"/>
    <w:basedOn w:val="DefaultParagraphFont"/>
    <w:uiPriority w:val="99"/>
    <w:semiHidden/>
    <w:unhideWhenUsed/>
    <w:rsid w:val="000A275A"/>
    <w:rPr>
      <w:color w:val="800080"/>
      <w:u w:val="single"/>
    </w:rPr>
  </w:style>
  <w:style w:type="paragraph" w:styleId="DocumentMap">
    <w:name w:val="Document Map"/>
    <w:basedOn w:val="Normal"/>
    <w:link w:val="DocumentMapChar"/>
    <w:uiPriority w:val="99"/>
    <w:semiHidden/>
    <w:unhideWhenUsed/>
    <w:rsid w:val="00C0201E"/>
    <w:rPr>
      <w:rFonts w:ascii="Tahoma" w:hAnsi="Tahoma" w:cs="Tahoma"/>
      <w:sz w:val="16"/>
      <w:szCs w:val="16"/>
    </w:rPr>
  </w:style>
  <w:style w:type="character" w:customStyle="1" w:styleId="DocumentMapChar">
    <w:name w:val="Document Map Char"/>
    <w:basedOn w:val="DefaultParagraphFont"/>
    <w:link w:val="DocumentMap"/>
    <w:uiPriority w:val="99"/>
    <w:semiHidden/>
    <w:rsid w:val="00C0201E"/>
    <w:rPr>
      <w:rFonts w:ascii="Tahoma" w:hAnsi="Tahoma" w:cs="Tahoma"/>
      <w:sz w:val="16"/>
      <w:szCs w:val="16"/>
    </w:rPr>
  </w:style>
  <w:style w:type="paragraph" w:styleId="TOC4">
    <w:name w:val="toc 4"/>
    <w:basedOn w:val="Normal"/>
    <w:next w:val="Normal"/>
    <w:autoRedefine/>
    <w:uiPriority w:val="39"/>
    <w:unhideWhenUsed/>
    <w:rsid w:val="006F16A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F16A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F16A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F16A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F16A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F16AB"/>
    <w:pPr>
      <w:spacing w:after="100" w:line="276" w:lineRule="auto"/>
      <w:ind w:left="1760"/>
    </w:pPr>
    <w:rPr>
      <w:rFonts w:ascii="Calibri" w:hAnsi="Calibri"/>
      <w:sz w:val="22"/>
      <w:szCs w:val="22"/>
    </w:rPr>
  </w:style>
  <w:style w:type="paragraph" w:customStyle="1" w:styleId="Figure">
    <w:name w:val="Figure"/>
    <w:basedOn w:val="TableofFigures"/>
    <w:autoRedefine/>
    <w:qFormat/>
    <w:rsid w:val="006971FC"/>
    <w:rPr>
      <w:rFonts w:ascii="Verdana" w:hAnsi="Verdana" w:cs="Arial"/>
      <w:bCs/>
      <w:color w:val="333333"/>
      <w:szCs w:val="20"/>
    </w:rPr>
  </w:style>
  <w:style w:type="numbering" w:customStyle="1" w:styleId="REDChrisBulletList">
    <w:name w:val="RED Chris Bullet List"/>
    <w:basedOn w:val="NoList"/>
    <w:rsid w:val="00E1635D"/>
    <w:pPr>
      <w:numPr>
        <w:numId w:val="33"/>
      </w:numPr>
    </w:pPr>
  </w:style>
  <w:style w:type="paragraph" w:styleId="TableofFigures">
    <w:name w:val="table of figures"/>
    <w:basedOn w:val="Normal"/>
    <w:next w:val="Normal"/>
    <w:uiPriority w:val="99"/>
    <w:semiHidden/>
    <w:unhideWhenUsed/>
    <w:rsid w:val="008F04A3"/>
  </w:style>
  <w:style w:type="numbering" w:customStyle="1" w:styleId="StyleREDChrisBulletListOutlinenumberedBold">
    <w:name w:val="Style RED Chris Bullet List + Outline numbered Bold"/>
    <w:basedOn w:val="NoList"/>
    <w:rsid w:val="00001D3C"/>
    <w:pPr>
      <w:numPr>
        <w:numId w:val="34"/>
      </w:numPr>
    </w:pPr>
  </w:style>
  <w:style w:type="numbering" w:customStyle="1" w:styleId="REDChrisBulletListOutlinenumberedBoldOutline">
    <w:name w:val="RED Chris Bullet List + Outline numbered Bold + Outline..."/>
    <w:basedOn w:val="NoList"/>
    <w:rsid w:val="00001D3C"/>
    <w:pPr>
      <w:numPr>
        <w:numId w:val="35"/>
      </w:numPr>
    </w:pPr>
  </w:style>
  <w:style w:type="paragraph" w:styleId="Title">
    <w:name w:val="Title"/>
    <w:basedOn w:val="Normal"/>
    <w:next w:val="Normal"/>
    <w:link w:val="TitleChar"/>
    <w:uiPriority w:val="10"/>
    <w:qFormat/>
    <w:rsid w:val="008C0A9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8C0A9D"/>
    <w:rPr>
      <w:rFonts w:ascii="Cambria" w:eastAsia="Times New Roman" w:hAnsi="Cambria" w:cs="Times New Roman"/>
      <w:b/>
      <w:bCs/>
      <w:kern w:val="28"/>
      <w:sz w:val="32"/>
      <w:szCs w:val="32"/>
      <w:lang w:val="en-US" w:eastAsia="en-US"/>
    </w:rPr>
  </w:style>
  <w:style w:type="paragraph" w:customStyle="1" w:styleId="JointTORbody">
    <w:name w:val="Joint TOR body"/>
    <w:basedOn w:val="Normal"/>
    <w:link w:val="JointTORbodyChar"/>
    <w:qFormat/>
    <w:rsid w:val="00AC76C8"/>
    <w:rPr>
      <w:rFonts w:ascii="Calibri" w:hAnsi="Calibri"/>
      <w:sz w:val="22"/>
      <w:szCs w:val="22"/>
    </w:rPr>
  </w:style>
  <w:style w:type="paragraph" w:customStyle="1" w:styleId="JointTORheading">
    <w:name w:val="Joint TOR heading"/>
    <w:basedOn w:val="Normal"/>
    <w:link w:val="JointTORheadingChar"/>
    <w:qFormat/>
    <w:rsid w:val="00AC76C8"/>
    <w:pPr>
      <w:jc w:val="both"/>
    </w:pPr>
    <w:rPr>
      <w:rFonts w:ascii="Calibri" w:hAnsi="Calibri" w:cs="Arial"/>
      <w:b/>
      <w:i/>
      <w:sz w:val="24"/>
    </w:rPr>
  </w:style>
  <w:style w:type="character" w:customStyle="1" w:styleId="JointTORbodyChar">
    <w:name w:val="Joint TOR body Char"/>
    <w:basedOn w:val="DefaultParagraphFont"/>
    <w:link w:val="JointTORbody"/>
    <w:rsid w:val="00AC76C8"/>
    <w:rPr>
      <w:rFonts w:ascii="Calibri" w:hAnsi="Calibri"/>
      <w:sz w:val="22"/>
      <w:szCs w:val="22"/>
      <w:lang w:val="en-US" w:eastAsia="en-US"/>
    </w:rPr>
  </w:style>
  <w:style w:type="paragraph" w:customStyle="1" w:styleId="JointTORhead2">
    <w:name w:val="Joint TOR head2"/>
    <w:basedOn w:val="Normal"/>
    <w:link w:val="JointTORhead2Char"/>
    <w:qFormat/>
    <w:rsid w:val="00AC76C8"/>
    <w:rPr>
      <w:rFonts w:ascii="Verdana" w:hAnsi="Verdana"/>
      <w:b/>
      <w:bCs/>
      <w:sz w:val="17"/>
      <w:szCs w:val="17"/>
    </w:rPr>
  </w:style>
  <w:style w:type="character" w:customStyle="1" w:styleId="JointTORheadingChar">
    <w:name w:val="Joint TOR heading Char"/>
    <w:basedOn w:val="DefaultParagraphFont"/>
    <w:link w:val="JointTORheading"/>
    <w:rsid w:val="00AC76C8"/>
    <w:rPr>
      <w:rFonts w:ascii="Calibri" w:hAnsi="Calibri" w:cs="Arial"/>
      <w:b/>
      <w:i/>
      <w:sz w:val="24"/>
      <w:szCs w:val="24"/>
      <w:lang w:val="en-US" w:eastAsia="en-US"/>
    </w:rPr>
  </w:style>
  <w:style w:type="paragraph" w:customStyle="1" w:styleId="Jointhead2">
    <w:name w:val="Joint head2"/>
    <w:basedOn w:val="Normal"/>
    <w:link w:val="Jointhead2Char"/>
    <w:qFormat/>
    <w:rsid w:val="000F6CCB"/>
    <w:rPr>
      <w:rFonts w:ascii="Calibri" w:hAnsi="Calibri" w:cs="Arial"/>
      <w:b/>
      <w:bCs/>
      <w:sz w:val="24"/>
    </w:rPr>
  </w:style>
  <w:style w:type="character" w:customStyle="1" w:styleId="JointTORhead2Char">
    <w:name w:val="Joint TOR head2 Char"/>
    <w:basedOn w:val="DefaultParagraphFont"/>
    <w:link w:val="JointTORhead2"/>
    <w:rsid w:val="00AC76C8"/>
    <w:rPr>
      <w:rFonts w:ascii="Verdana" w:hAnsi="Verdana"/>
      <w:b/>
      <w:bCs/>
      <w:sz w:val="17"/>
      <w:szCs w:val="17"/>
      <w:lang w:val="en-US" w:eastAsia="en-US"/>
    </w:rPr>
  </w:style>
  <w:style w:type="paragraph" w:customStyle="1" w:styleId="jointhead3">
    <w:name w:val="joint head3"/>
    <w:basedOn w:val="JointTORheading"/>
    <w:link w:val="jointhead3Char"/>
    <w:qFormat/>
    <w:rsid w:val="000F6CCB"/>
    <w:rPr>
      <w:i w:val="0"/>
      <w:sz w:val="22"/>
      <w:szCs w:val="22"/>
    </w:rPr>
  </w:style>
  <w:style w:type="character" w:customStyle="1" w:styleId="Jointhead2Char">
    <w:name w:val="Joint head2 Char"/>
    <w:basedOn w:val="DefaultParagraphFont"/>
    <w:link w:val="Jointhead2"/>
    <w:rsid w:val="000F6CCB"/>
    <w:rPr>
      <w:rFonts w:ascii="Calibri" w:hAnsi="Calibri" w:cs="Arial"/>
      <w:b/>
      <w:bCs/>
      <w:sz w:val="24"/>
      <w:szCs w:val="24"/>
      <w:lang w:val="en-US" w:eastAsia="en-US"/>
    </w:rPr>
  </w:style>
  <w:style w:type="paragraph" w:customStyle="1" w:styleId="Jointhead30">
    <w:name w:val="Joint head3"/>
    <w:basedOn w:val="jointhead3"/>
    <w:link w:val="Jointhead3Char0"/>
    <w:qFormat/>
    <w:rsid w:val="000F6CCB"/>
    <w:pPr>
      <w:spacing w:after="60"/>
    </w:pPr>
  </w:style>
  <w:style w:type="character" w:customStyle="1" w:styleId="jointhead3Char">
    <w:name w:val="joint head3 Char"/>
    <w:basedOn w:val="JointTORheadingChar"/>
    <w:link w:val="jointhead3"/>
    <w:rsid w:val="000F6CCB"/>
    <w:rPr>
      <w:rFonts w:ascii="Calibri" w:hAnsi="Calibri" w:cs="Arial"/>
      <w:b/>
      <w:i/>
      <w:sz w:val="22"/>
      <w:szCs w:val="22"/>
      <w:lang w:val="en-US" w:eastAsia="en-US"/>
    </w:rPr>
  </w:style>
  <w:style w:type="paragraph" w:customStyle="1" w:styleId="Jointhead4">
    <w:name w:val="Joint head4"/>
    <w:basedOn w:val="jointhead3"/>
    <w:link w:val="Jointhead4Char"/>
    <w:qFormat/>
    <w:rsid w:val="000F6CCB"/>
    <w:pPr>
      <w:spacing w:after="120"/>
    </w:pPr>
  </w:style>
  <w:style w:type="character" w:customStyle="1" w:styleId="Jointhead3Char0">
    <w:name w:val="Joint head3 Char"/>
    <w:basedOn w:val="jointhead3Char"/>
    <w:link w:val="Jointhead30"/>
    <w:rsid w:val="000F6CCB"/>
    <w:rPr>
      <w:rFonts w:ascii="Calibri" w:hAnsi="Calibri" w:cs="Arial"/>
      <w:b/>
      <w:i/>
      <w:sz w:val="22"/>
      <w:szCs w:val="22"/>
      <w:lang w:val="en-US" w:eastAsia="en-US"/>
    </w:rPr>
  </w:style>
  <w:style w:type="character" w:customStyle="1" w:styleId="Jointhead4Char">
    <w:name w:val="Joint head4 Char"/>
    <w:basedOn w:val="jointhead3Char"/>
    <w:link w:val="Jointhead4"/>
    <w:rsid w:val="000F6CCB"/>
    <w:rPr>
      <w:rFonts w:ascii="Calibri" w:hAnsi="Calibri" w:cs="Arial"/>
      <w:b/>
      <w:i/>
      <w:sz w:val="22"/>
      <w:szCs w:val="22"/>
      <w:lang w:val="en-US" w:eastAsia="en-US"/>
    </w:rPr>
  </w:style>
  <w:style w:type="paragraph" w:customStyle="1" w:styleId="Default">
    <w:name w:val="Default"/>
    <w:rsid w:val="00E70275"/>
    <w:pPr>
      <w:widowControl w:val="0"/>
      <w:autoSpaceDE w:val="0"/>
      <w:autoSpaceDN w:val="0"/>
      <w:adjustRightInd w:val="0"/>
    </w:pPr>
    <w:rPr>
      <w:color w:val="000000"/>
      <w:sz w:val="24"/>
      <w:szCs w:val="24"/>
    </w:rPr>
  </w:style>
  <w:style w:type="character" w:styleId="IntenseReference">
    <w:name w:val="Intense Reference"/>
    <w:basedOn w:val="DefaultParagraphFont"/>
    <w:uiPriority w:val="32"/>
    <w:qFormat/>
    <w:rsid w:val="00E04DEC"/>
    <w:rPr>
      <w:b/>
      <w:bCs/>
      <w:color w:val="76923C" w:themeColor="accent3" w:themeShade="BF"/>
      <w:u w:val="single" w:color="9BBB59" w:themeColor="accent3"/>
    </w:rPr>
  </w:style>
  <w:style w:type="table" w:styleId="TableGrid">
    <w:name w:val="Table Grid"/>
    <w:basedOn w:val="TableNormal"/>
    <w:uiPriority w:val="59"/>
    <w:rsid w:val="002A48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676132">
      <w:bodyDiv w:val="1"/>
      <w:marLeft w:val="0"/>
      <w:marRight w:val="0"/>
      <w:marTop w:val="0"/>
      <w:marBottom w:val="0"/>
      <w:divBdr>
        <w:top w:val="none" w:sz="0" w:space="0" w:color="auto"/>
        <w:left w:val="none" w:sz="0" w:space="0" w:color="auto"/>
        <w:bottom w:val="none" w:sz="0" w:space="0" w:color="auto"/>
        <w:right w:val="none" w:sz="0" w:space="0" w:color="auto"/>
      </w:divBdr>
    </w:div>
    <w:div w:id="1610164995">
      <w:bodyDiv w:val="1"/>
      <w:marLeft w:val="0"/>
      <w:marRight w:val="0"/>
      <w:marTop w:val="0"/>
      <w:marBottom w:val="0"/>
      <w:divBdr>
        <w:top w:val="none" w:sz="0" w:space="0" w:color="auto"/>
        <w:left w:val="none" w:sz="0" w:space="0" w:color="auto"/>
        <w:bottom w:val="none" w:sz="0" w:space="0" w:color="auto"/>
        <w:right w:val="none" w:sz="0" w:space="0" w:color="auto"/>
      </w:divBdr>
    </w:div>
    <w:div w:id="180179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v.gov.bc.ca/wat/wq/BCguidelines/effects_ratio/effectsratio.html" TargetMode="External"/><Relationship Id="rId18" Type="http://schemas.openxmlformats.org/officeDocument/2006/relationships/hyperlink" Target="http://www.env.gov.bc.ca/epd/mun-waste/waste-solid/landfills/" TargetMode="External"/><Relationship Id="rId26" Type="http://schemas.openxmlformats.org/officeDocument/2006/relationships/hyperlink" Target="http://www.qp.gov.bc.ca/statreg/reg/E/EnvMgmt/263_90.htm" TargetMode="External"/><Relationship Id="rId3" Type="http://schemas.openxmlformats.org/officeDocument/2006/relationships/styles" Target="styles.xml"/><Relationship Id="rId21" Type="http://schemas.openxmlformats.org/officeDocument/2006/relationships/hyperlink" Target="http://www.env.gov.bc.ca/epd/mun-waste/regs/msr/"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env.gov.bc.ca/wat/wq/BCguidelines/wq_ob_user_guide/usersguide.html" TargetMode="External"/><Relationship Id="rId17" Type="http://schemas.openxmlformats.org/officeDocument/2006/relationships/hyperlink" Target="http://www.env.gov.bc.ca/epd/waste_discharge_auth/intro.htm" TargetMode="External"/><Relationship Id="rId25" Type="http://schemas.openxmlformats.org/officeDocument/2006/relationships/hyperlink" Target="http://www.csa.ca/"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bclaws.ca/EPLibraries/bclaws_new/document/ID/freeside/375_96_00" TargetMode="External"/><Relationship Id="rId20" Type="http://schemas.openxmlformats.org/officeDocument/2006/relationships/hyperlink" Target="http://www.env.gov.bc.ca/epd/mun-waste/waste-solid/landfills/" TargetMode="External"/><Relationship Id="rId29" Type="http://schemas.openxmlformats.org/officeDocument/2006/relationships/hyperlink" Target="http://www.env.gov.bc.ca/epd/epdpa/contam_sites/guidance/external/humanhealthrepor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v.gov.bc.ca/wat/wq/BCguidelines/principles.html" TargetMode="External"/><Relationship Id="rId24" Type="http://schemas.openxmlformats.org/officeDocument/2006/relationships/hyperlink" Target="http://www.env.gov.bc.ca/epd/hazwaste/guideline_docs/index.htm"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nv.gov.bc.ca/wsd/plan_protect_sustain/groundwater/wells/well_protection/wellprotect.html" TargetMode="External"/><Relationship Id="rId23" Type="http://schemas.openxmlformats.org/officeDocument/2006/relationships/image" Target="media/image1.jpeg"/><Relationship Id="rId28" Type="http://schemas.openxmlformats.org/officeDocument/2006/relationships/hyperlink" Target="http://www.env.gov.bc.ca/epd/epdpa/contam_sites/policy_procedure_protocol/protocols/tier_1/index.html" TargetMode="External"/><Relationship Id="rId10" Type="http://schemas.openxmlformats.org/officeDocument/2006/relationships/hyperlink" Target="http://www.env.gov.bc.ca/epd/epdpa/mpp/pdfs/EIS_Guideline_Dec2000.pdf" TargetMode="External"/><Relationship Id="rId19" Type="http://schemas.openxmlformats.org/officeDocument/2006/relationships/hyperlink" Target="http://www.env.gov.bc.ca/epd/waste_discharge_auth/intro.htm"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nv.gov.bc.ca/epd/waste_discharge_auth/app_forms/pdf/approval-application.pdf" TargetMode="External"/><Relationship Id="rId14" Type="http://schemas.openxmlformats.org/officeDocument/2006/relationships/hyperlink" Target="http://a100.gov.bc.ca/pub/acat/public/viewReport.do?reportId=17862" TargetMode="External"/><Relationship Id="rId22" Type="http://schemas.openxmlformats.org/officeDocument/2006/relationships/hyperlink" Target="http://www.env.gov.bc.ca/epd/mun-waste/regs/msr/" TargetMode="External"/><Relationship Id="rId27" Type="http://schemas.openxmlformats.org/officeDocument/2006/relationships/hyperlink" Target="http://www.ec.gc.ca/ee-ue/default.asp?lang=En&amp;n=E3A506F8-1" TargetMode="External"/><Relationship Id="rId30" Type="http://schemas.openxmlformats.org/officeDocument/2006/relationships/hyperlink" Target="http://www.epa.gov/oswer/riskassessment/ragsa/index.htm"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423C5-0C18-4FBC-9BC1-BB759BDA2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11684</Words>
  <Characters>66604</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Red Chris Development Company Ltd</vt:lpstr>
    </vt:vector>
  </TitlesOfParts>
  <Company>Province of British Columbia</Company>
  <LinksUpToDate>false</LinksUpToDate>
  <CharactersWithSpaces>78132</CharactersWithSpaces>
  <SharedDoc>false</SharedDoc>
  <HyperlinkBase>C:\Documents and Settings\RAnand.IM\My Documents\DATA\REDCHRIS\PERMITTING\RED CHRIS\</HyperlinkBase>
  <HLinks>
    <vt:vector size="588" baseType="variant">
      <vt:variant>
        <vt:i4>1966129</vt:i4>
      </vt:variant>
      <vt:variant>
        <vt:i4>584</vt:i4>
      </vt:variant>
      <vt:variant>
        <vt:i4>0</vt:i4>
      </vt:variant>
      <vt:variant>
        <vt:i4>5</vt:i4>
      </vt:variant>
      <vt:variant>
        <vt:lpwstr/>
      </vt:variant>
      <vt:variant>
        <vt:lpwstr>_Toc257708437</vt:lpwstr>
      </vt:variant>
      <vt:variant>
        <vt:i4>1966129</vt:i4>
      </vt:variant>
      <vt:variant>
        <vt:i4>578</vt:i4>
      </vt:variant>
      <vt:variant>
        <vt:i4>0</vt:i4>
      </vt:variant>
      <vt:variant>
        <vt:i4>5</vt:i4>
      </vt:variant>
      <vt:variant>
        <vt:lpwstr/>
      </vt:variant>
      <vt:variant>
        <vt:lpwstr>_Toc257708436</vt:lpwstr>
      </vt:variant>
      <vt:variant>
        <vt:i4>1966129</vt:i4>
      </vt:variant>
      <vt:variant>
        <vt:i4>572</vt:i4>
      </vt:variant>
      <vt:variant>
        <vt:i4>0</vt:i4>
      </vt:variant>
      <vt:variant>
        <vt:i4>5</vt:i4>
      </vt:variant>
      <vt:variant>
        <vt:lpwstr/>
      </vt:variant>
      <vt:variant>
        <vt:lpwstr>_Toc257708435</vt:lpwstr>
      </vt:variant>
      <vt:variant>
        <vt:i4>1966129</vt:i4>
      </vt:variant>
      <vt:variant>
        <vt:i4>566</vt:i4>
      </vt:variant>
      <vt:variant>
        <vt:i4>0</vt:i4>
      </vt:variant>
      <vt:variant>
        <vt:i4>5</vt:i4>
      </vt:variant>
      <vt:variant>
        <vt:lpwstr/>
      </vt:variant>
      <vt:variant>
        <vt:lpwstr>_Toc257708434</vt:lpwstr>
      </vt:variant>
      <vt:variant>
        <vt:i4>1966129</vt:i4>
      </vt:variant>
      <vt:variant>
        <vt:i4>560</vt:i4>
      </vt:variant>
      <vt:variant>
        <vt:i4>0</vt:i4>
      </vt:variant>
      <vt:variant>
        <vt:i4>5</vt:i4>
      </vt:variant>
      <vt:variant>
        <vt:lpwstr/>
      </vt:variant>
      <vt:variant>
        <vt:lpwstr>_Toc257708433</vt:lpwstr>
      </vt:variant>
      <vt:variant>
        <vt:i4>1966129</vt:i4>
      </vt:variant>
      <vt:variant>
        <vt:i4>554</vt:i4>
      </vt:variant>
      <vt:variant>
        <vt:i4>0</vt:i4>
      </vt:variant>
      <vt:variant>
        <vt:i4>5</vt:i4>
      </vt:variant>
      <vt:variant>
        <vt:lpwstr/>
      </vt:variant>
      <vt:variant>
        <vt:lpwstr>_Toc257708432</vt:lpwstr>
      </vt:variant>
      <vt:variant>
        <vt:i4>1966129</vt:i4>
      </vt:variant>
      <vt:variant>
        <vt:i4>548</vt:i4>
      </vt:variant>
      <vt:variant>
        <vt:i4>0</vt:i4>
      </vt:variant>
      <vt:variant>
        <vt:i4>5</vt:i4>
      </vt:variant>
      <vt:variant>
        <vt:lpwstr/>
      </vt:variant>
      <vt:variant>
        <vt:lpwstr>_Toc257708431</vt:lpwstr>
      </vt:variant>
      <vt:variant>
        <vt:i4>1966129</vt:i4>
      </vt:variant>
      <vt:variant>
        <vt:i4>542</vt:i4>
      </vt:variant>
      <vt:variant>
        <vt:i4>0</vt:i4>
      </vt:variant>
      <vt:variant>
        <vt:i4>5</vt:i4>
      </vt:variant>
      <vt:variant>
        <vt:lpwstr/>
      </vt:variant>
      <vt:variant>
        <vt:lpwstr>_Toc257708430</vt:lpwstr>
      </vt:variant>
      <vt:variant>
        <vt:i4>2031665</vt:i4>
      </vt:variant>
      <vt:variant>
        <vt:i4>536</vt:i4>
      </vt:variant>
      <vt:variant>
        <vt:i4>0</vt:i4>
      </vt:variant>
      <vt:variant>
        <vt:i4>5</vt:i4>
      </vt:variant>
      <vt:variant>
        <vt:lpwstr/>
      </vt:variant>
      <vt:variant>
        <vt:lpwstr>_Toc257708429</vt:lpwstr>
      </vt:variant>
      <vt:variant>
        <vt:i4>2031665</vt:i4>
      </vt:variant>
      <vt:variant>
        <vt:i4>530</vt:i4>
      </vt:variant>
      <vt:variant>
        <vt:i4>0</vt:i4>
      </vt:variant>
      <vt:variant>
        <vt:i4>5</vt:i4>
      </vt:variant>
      <vt:variant>
        <vt:lpwstr/>
      </vt:variant>
      <vt:variant>
        <vt:lpwstr>_Toc257708428</vt:lpwstr>
      </vt:variant>
      <vt:variant>
        <vt:i4>2031665</vt:i4>
      </vt:variant>
      <vt:variant>
        <vt:i4>524</vt:i4>
      </vt:variant>
      <vt:variant>
        <vt:i4>0</vt:i4>
      </vt:variant>
      <vt:variant>
        <vt:i4>5</vt:i4>
      </vt:variant>
      <vt:variant>
        <vt:lpwstr/>
      </vt:variant>
      <vt:variant>
        <vt:lpwstr>_Toc257708427</vt:lpwstr>
      </vt:variant>
      <vt:variant>
        <vt:i4>2031665</vt:i4>
      </vt:variant>
      <vt:variant>
        <vt:i4>518</vt:i4>
      </vt:variant>
      <vt:variant>
        <vt:i4>0</vt:i4>
      </vt:variant>
      <vt:variant>
        <vt:i4>5</vt:i4>
      </vt:variant>
      <vt:variant>
        <vt:lpwstr/>
      </vt:variant>
      <vt:variant>
        <vt:lpwstr>_Toc257708426</vt:lpwstr>
      </vt:variant>
      <vt:variant>
        <vt:i4>2031665</vt:i4>
      </vt:variant>
      <vt:variant>
        <vt:i4>512</vt:i4>
      </vt:variant>
      <vt:variant>
        <vt:i4>0</vt:i4>
      </vt:variant>
      <vt:variant>
        <vt:i4>5</vt:i4>
      </vt:variant>
      <vt:variant>
        <vt:lpwstr/>
      </vt:variant>
      <vt:variant>
        <vt:lpwstr>_Toc257708425</vt:lpwstr>
      </vt:variant>
      <vt:variant>
        <vt:i4>2031665</vt:i4>
      </vt:variant>
      <vt:variant>
        <vt:i4>506</vt:i4>
      </vt:variant>
      <vt:variant>
        <vt:i4>0</vt:i4>
      </vt:variant>
      <vt:variant>
        <vt:i4>5</vt:i4>
      </vt:variant>
      <vt:variant>
        <vt:lpwstr/>
      </vt:variant>
      <vt:variant>
        <vt:lpwstr>_Toc257708424</vt:lpwstr>
      </vt:variant>
      <vt:variant>
        <vt:i4>2031665</vt:i4>
      </vt:variant>
      <vt:variant>
        <vt:i4>500</vt:i4>
      </vt:variant>
      <vt:variant>
        <vt:i4>0</vt:i4>
      </vt:variant>
      <vt:variant>
        <vt:i4>5</vt:i4>
      </vt:variant>
      <vt:variant>
        <vt:lpwstr/>
      </vt:variant>
      <vt:variant>
        <vt:lpwstr>_Toc257708423</vt:lpwstr>
      </vt:variant>
      <vt:variant>
        <vt:i4>2031665</vt:i4>
      </vt:variant>
      <vt:variant>
        <vt:i4>494</vt:i4>
      </vt:variant>
      <vt:variant>
        <vt:i4>0</vt:i4>
      </vt:variant>
      <vt:variant>
        <vt:i4>5</vt:i4>
      </vt:variant>
      <vt:variant>
        <vt:lpwstr/>
      </vt:variant>
      <vt:variant>
        <vt:lpwstr>_Toc257708422</vt:lpwstr>
      </vt:variant>
      <vt:variant>
        <vt:i4>2031665</vt:i4>
      </vt:variant>
      <vt:variant>
        <vt:i4>488</vt:i4>
      </vt:variant>
      <vt:variant>
        <vt:i4>0</vt:i4>
      </vt:variant>
      <vt:variant>
        <vt:i4>5</vt:i4>
      </vt:variant>
      <vt:variant>
        <vt:lpwstr/>
      </vt:variant>
      <vt:variant>
        <vt:lpwstr>_Toc257708421</vt:lpwstr>
      </vt:variant>
      <vt:variant>
        <vt:i4>2031665</vt:i4>
      </vt:variant>
      <vt:variant>
        <vt:i4>482</vt:i4>
      </vt:variant>
      <vt:variant>
        <vt:i4>0</vt:i4>
      </vt:variant>
      <vt:variant>
        <vt:i4>5</vt:i4>
      </vt:variant>
      <vt:variant>
        <vt:lpwstr/>
      </vt:variant>
      <vt:variant>
        <vt:lpwstr>_Toc257708420</vt:lpwstr>
      </vt:variant>
      <vt:variant>
        <vt:i4>1835057</vt:i4>
      </vt:variant>
      <vt:variant>
        <vt:i4>476</vt:i4>
      </vt:variant>
      <vt:variant>
        <vt:i4>0</vt:i4>
      </vt:variant>
      <vt:variant>
        <vt:i4>5</vt:i4>
      </vt:variant>
      <vt:variant>
        <vt:lpwstr/>
      </vt:variant>
      <vt:variant>
        <vt:lpwstr>_Toc257708419</vt:lpwstr>
      </vt:variant>
      <vt:variant>
        <vt:i4>1835057</vt:i4>
      </vt:variant>
      <vt:variant>
        <vt:i4>470</vt:i4>
      </vt:variant>
      <vt:variant>
        <vt:i4>0</vt:i4>
      </vt:variant>
      <vt:variant>
        <vt:i4>5</vt:i4>
      </vt:variant>
      <vt:variant>
        <vt:lpwstr/>
      </vt:variant>
      <vt:variant>
        <vt:lpwstr>_Toc257708418</vt:lpwstr>
      </vt:variant>
      <vt:variant>
        <vt:i4>1835057</vt:i4>
      </vt:variant>
      <vt:variant>
        <vt:i4>464</vt:i4>
      </vt:variant>
      <vt:variant>
        <vt:i4>0</vt:i4>
      </vt:variant>
      <vt:variant>
        <vt:i4>5</vt:i4>
      </vt:variant>
      <vt:variant>
        <vt:lpwstr/>
      </vt:variant>
      <vt:variant>
        <vt:lpwstr>_Toc257708417</vt:lpwstr>
      </vt:variant>
      <vt:variant>
        <vt:i4>1835057</vt:i4>
      </vt:variant>
      <vt:variant>
        <vt:i4>458</vt:i4>
      </vt:variant>
      <vt:variant>
        <vt:i4>0</vt:i4>
      </vt:variant>
      <vt:variant>
        <vt:i4>5</vt:i4>
      </vt:variant>
      <vt:variant>
        <vt:lpwstr/>
      </vt:variant>
      <vt:variant>
        <vt:lpwstr>_Toc257708416</vt:lpwstr>
      </vt:variant>
      <vt:variant>
        <vt:i4>1835057</vt:i4>
      </vt:variant>
      <vt:variant>
        <vt:i4>452</vt:i4>
      </vt:variant>
      <vt:variant>
        <vt:i4>0</vt:i4>
      </vt:variant>
      <vt:variant>
        <vt:i4>5</vt:i4>
      </vt:variant>
      <vt:variant>
        <vt:lpwstr/>
      </vt:variant>
      <vt:variant>
        <vt:lpwstr>_Toc257708415</vt:lpwstr>
      </vt:variant>
      <vt:variant>
        <vt:i4>1835057</vt:i4>
      </vt:variant>
      <vt:variant>
        <vt:i4>446</vt:i4>
      </vt:variant>
      <vt:variant>
        <vt:i4>0</vt:i4>
      </vt:variant>
      <vt:variant>
        <vt:i4>5</vt:i4>
      </vt:variant>
      <vt:variant>
        <vt:lpwstr/>
      </vt:variant>
      <vt:variant>
        <vt:lpwstr>_Toc257708414</vt:lpwstr>
      </vt:variant>
      <vt:variant>
        <vt:i4>1835057</vt:i4>
      </vt:variant>
      <vt:variant>
        <vt:i4>440</vt:i4>
      </vt:variant>
      <vt:variant>
        <vt:i4>0</vt:i4>
      </vt:variant>
      <vt:variant>
        <vt:i4>5</vt:i4>
      </vt:variant>
      <vt:variant>
        <vt:lpwstr/>
      </vt:variant>
      <vt:variant>
        <vt:lpwstr>_Toc257708413</vt:lpwstr>
      </vt:variant>
      <vt:variant>
        <vt:i4>1835057</vt:i4>
      </vt:variant>
      <vt:variant>
        <vt:i4>434</vt:i4>
      </vt:variant>
      <vt:variant>
        <vt:i4>0</vt:i4>
      </vt:variant>
      <vt:variant>
        <vt:i4>5</vt:i4>
      </vt:variant>
      <vt:variant>
        <vt:lpwstr/>
      </vt:variant>
      <vt:variant>
        <vt:lpwstr>_Toc257708412</vt:lpwstr>
      </vt:variant>
      <vt:variant>
        <vt:i4>1835057</vt:i4>
      </vt:variant>
      <vt:variant>
        <vt:i4>428</vt:i4>
      </vt:variant>
      <vt:variant>
        <vt:i4>0</vt:i4>
      </vt:variant>
      <vt:variant>
        <vt:i4>5</vt:i4>
      </vt:variant>
      <vt:variant>
        <vt:lpwstr/>
      </vt:variant>
      <vt:variant>
        <vt:lpwstr>_Toc257708411</vt:lpwstr>
      </vt:variant>
      <vt:variant>
        <vt:i4>1835057</vt:i4>
      </vt:variant>
      <vt:variant>
        <vt:i4>422</vt:i4>
      </vt:variant>
      <vt:variant>
        <vt:i4>0</vt:i4>
      </vt:variant>
      <vt:variant>
        <vt:i4>5</vt:i4>
      </vt:variant>
      <vt:variant>
        <vt:lpwstr/>
      </vt:variant>
      <vt:variant>
        <vt:lpwstr>_Toc257708410</vt:lpwstr>
      </vt:variant>
      <vt:variant>
        <vt:i4>1900593</vt:i4>
      </vt:variant>
      <vt:variant>
        <vt:i4>416</vt:i4>
      </vt:variant>
      <vt:variant>
        <vt:i4>0</vt:i4>
      </vt:variant>
      <vt:variant>
        <vt:i4>5</vt:i4>
      </vt:variant>
      <vt:variant>
        <vt:lpwstr/>
      </vt:variant>
      <vt:variant>
        <vt:lpwstr>_Toc257708409</vt:lpwstr>
      </vt:variant>
      <vt:variant>
        <vt:i4>1900593</vt:i4>
      </vt:variant>
      <vt:variant>
        <vt:i4>410</vt:i4>
      </vt:variant>
      <vt:variant>
        <vt:i4>0</vt:i4>
      </vt:variant>
      <vt:variant>
        <vt:i4>5</vt:i4>
      </vt:variant>
      <vt:variant>
        <vt:lpwstr/>
      </vt:variant>
      <vt:variant>
        <vt:lpwstr>_Toc257708408</vt:lpwstr>
      </vt:variant>
      <vt:variant>
        <vt:i4>1900593</vt:i4>
      </vt:variant>
      <vt:variant>
        <vt:i4>404</vt:i4>
      </vt:variant>
      <vt:variant>
        <vt:i4>0</vt:i4>
      </vt:variant>
      <vt:variant>
        <vt:i4>5</vt:i4>
      </vt:variant>
      <vt:variant>
        <vt:lpwstr/>
      </vt:variant>
      <vt:variant>
        <vt:lpwstr>_Toc257708407</vt:lpwstr>
      </vt:variant>
      <vt:variant>
        <vt:i4>1900593</vt:i4>
      </vt:variant>
      <vt:variant>
        <vt:i4>398</vt:i4>
      </vt:variant>
      <vt:variant>
        <vt:i4>0</vt:i4>
      </vt:variant>
      <vt:variant>
        <vt:i4>5</vt:i4>
      </vt:variant>
      <vt:variant>
        <vt:lpwstr/>
      </vt:variant>
      <vt:variant>
        <vt:lpwstr>_Toc257708406</vt:lpwstr>
      </vt:variant>
      <vt:variant>
        <vt:i4>1900593</vt:i4>
      </vt:variant>
      <vt:variant>
        <vt:i4>392</vt:i4>
      </vt:variant>
      <vt:variant>
        <vt:i4>0</vt:i4>
      </vt:variant>
      <vt:variant>
        <vt:i4>5</vt:i4>
      </vt:variant>
      <vt:variant>
        <vt:lpwstr/>
      </vt:variant>
      <vt:variant>
        <vt:lpwstr>_Toc257708405</vt:lpwstr>
      </vt:variant>
      <vt:variant>
        <vt:i4>1900593</vt:i4>
      </vt:variant>
      <vt:variant>
        <vt:i4>386</vt:i4>
      </vt:variant>
      <vt:variant>
        <vt:i4>0</vt:i4>
      </vt:variant>
      <vt:variant>
        <vt:i4>5</vt:i4>
      </vt:variant>
      <vt:variant>
        <vt:lpwstr/>
      </vt:variant>
      <vt:variant>
        <vt:lpwstr>_Toc257708404</vt:lpwstr>
      </vt:variant>
      <vt:variant>
        <vt:i4>1900593</vt:i4>
      </vt:variant>
      <vt:variant>
        <vt:i4>380</vt:i4>
      </vt:variant>
      <vt:variant>
        <vt:i4>0</vt:i4>
      </vt:variant>
      <vt:variant>
        <vt:i4>5</vt:i4>
      </vt:variant>
      <vt:variant>
        <vt:lpwstr/>
      </vt:variant>
      <vt:variant>
        <vt:lpwstr>_Toc257708403</vt:lpwstr>
      </vt:variant>
      <vt:variant>
        <vt:i4>1900593</vt:i4>
      </vt:variant>
      <vt:variant>
        <vt:i4>374</vt:i4>
      </vt:variant>
      <vt:variant>
        <vt:i4>0</vt:i4>
      </vt:variant>
      <vt:variant>
        <vt:i4>5</vt:i4>
      </vt:variant>
      <vt:variant>
        <vt:lpwstr/>
      </vt:variant>
      <vt:variant>
        <vt:lpwstr>_Toc257708402</vt:lpwstr>
      </vt:variant>
      <vt:variant>
        <vt:i4>1900593</vt:i4>
      </vt:variant>
      <vt:variant>
        <vt:i4>368</vt:i4>
      </vt:variant>
      <vt:variant>
        <vt:i4>0</vt:i4>
      </vt:variant>
      <vt:variant>
        <vt:i4>5</vt:i4>
      </vt:variant>
      <vt:variant>
        <vt:lpwstr/>
      </vt:variant>
      <vt:variant>
        <vt:lpwstr>_Toc257708401</vt:lpwstr>
      </vt:variant>
      <vt:variant>
        <vt:i4>1900593</vt:i4>
      </vt:variant>
      <vt:variant>
        <vt:i4>362</vt:i4>
      </vt:variant>
      <vt:variant>
        <vt:i4>0</vt:i4>
      </vt:variant>
      <vt:variant>
        <vt:i4>5</vt:i4>
      </vt:variant>
      <vt:variant>
        <vt:lpwstr/>
      </vt:variant>
      <vt:variant>
        <vt:lpwstr>_Toc257708400</vt:lpwstr>
      </vt:variant>
      <vt:variant>
        <vt:i4>1310774</vt:i4>
      </vt:variant>
      <vt:variant>
        <vt:i4>356</vt:i4>
      </vt:variant>
      <vt:variant>
        <vt:i4>0</vt:i4>
      </vt:variant>
      <vt:variant>
        <vt:i4>5</vt:i4>
      </vt:variant>
      <vt:variant>
        <vt:lpwstr/>
      </vt:variant>
      <vt:variant>
        <vt:lpwstr>_Toc257708399</vt:lpwstr>
      </vt:variant>
      <vt:variant>
        <vt:i4>1310774</vt:i4>
      </vt:variant>
      <vt:variant>
        <vt:i4>350</vt:i4>
      </vt:variant>
      <vt:variant>
        <vt:i4>0</vt:i4>
      </vt:variant>
      <vt:variant>
        <vt:i4>5</vt:i4>
      </vt:variant>
      <vt:variant>
        <vt:lpwstr/>
      </vt:variant>
      <vt:variant>
        <vt:lpwstr>_Toc257708398</vt:lpwstr>
      </vt:variant>
      <vt:variant>
        <vt:i4>1310774</vt:i4>
      </vt:variant>
      <vt:variant>
        <vt:i4>344</vt:i4>
      </vt:variant>
      <vt:variant>
        <vt:i4>0</vt:i4>
      </vt:variant>
      <vt:variant>
        <vt:i4>5</vt:i4>
      </vt:variant>
      <vt:variant>
        <vt:lpwstr/>
      </vt:variant>
      <vt:variant>
        <vt:lpwstr>_Toc257708397</vt:lpwstr>
      </vt:variant>
      <vt:variant>
        <vt:i4>1310774</vt:i4>
      </vt:variant>
      <vt:variant>
        <vt:i4>338</vt:i4>
      </vt:variant>
      <vt:variant>
        <vt:i4>0</vt:i4>
      </vt:variant>
      <vt:variant>
        <vt:i4>5</vt:i4>
      </vt:variant>
      <vt:variant>
        <vt:lpwstr/>
      </vt:variant>
      <vt:variant>
        <vt:lpwstr>_Toc257708396</vt:lpwstr>
      </vt:variant>
      <vt:variant>
        <vt:i4>1310774</vt:i4>
      </vt:variant>
      <vt:variant>
        <vt:i4>332</vt:i4>
      </vt:variant>
      <vt:variant>
        <vt:i4>0</vt:i4>
      </vt:variant>
      <vt:variant>
        <vt:i4>5</vt:i4>
      </vt:variant>
      <vt:variant>
        <vt:lpwstr/>
      </vt:variant>
      <vt:variant>
        <vt:lpwstr>_Toc257708395</vt:lpwstr>
      </vt:variant>
      <vt:variant>
        <vt:i4>1310774</vt:i4>
      </vt:variant>
      <vt:variant>
        <vt:i4>326</vt:i4>
      </vt:variant>
      <vt:variant>
        <vt:i4>0</vt:i4>
      </vt:variant>
      <vt:variant>
        <vt:i4>5</vt:i4>
      </vt:variant>
      <vt:variant>
        <vt:lpwstr/>
      </vt:variant>
      <vt:variant>
        <vt:lpwstr>_Toc257708394</vt:lpwstr>
      </vt:variant>
      <vt:variant>
        <vt:i4>1310774</vt:i4>
      </vt:variant>
      <vt:variant>
        <vt:i4>320</vt:i4>
      </vt:variant>
      <vt:variant>
        <vt:i4>0</vt:i4>
      </vt:variant>
      <vt:variant>
        <vt:i4>5</vt:i4>
      </vt:variant>
      <vt:variant>
        <vt:lpwstr/>
      </vt:variant>
      <vt:variant>
        <vt:lpwstr>_Toc257708393</vt:lpwstr>
      </vt:variant>
      <vt:variant>
        <vt:i4>1310774</vt:i4>
      </vt:variant>
      <vt:variant>
        <vt:i4>314</vt:i4>
      </vt:variant>
      <vt:variant>
        <vt:i4>0</vt:i4>
      </vt:variant>
      <vt:variant>
        <vt:i4>5</vt:i4>
      </vt:variant>
      <vt:variant>
        <vt:lpwstr/>
      </vt:variant>
      <vt:variant>
        <vt:lpwstr>_Toc257708392</vt:lpwstr>
      </vt:variant>
      <vt:variant>
        <vt:i4>1310774</vt:i4>
      </vt:variant>
      <vt:variant>
        <vt:i4>308</vt:i4>
      </vt:variant>
      <vt:variant>
        <vt:i4>0</vt:i4>
      </vt:variant>
      <vt:variant>
        <vt:i4>5</vt:i4>
      </vt:variant>
      <vt:variant>
        <vt:lpwstr/>
      </vt:variant>
      <vt:variant>
        <vt:lpwstr>_Toc257708391</vt:lpwstr>
      </vt:variant>
      <vt:variant>
        <vt:i4>1310774</vt:i4>
      </vt:variant>
      <vt:variant>
        <vt:i4>302</vt:i4>
      </vt:variant>
      <vt:variant>
        <vt:i4>0</vt:i4>
      </vt:variant>
      <vt:variant>
        <vt:i4>5</vt:i4>
      </vt:variant>
      <vt:variant>
        <vt:lpwstr/>
      </vt:variant>
      <vt:variant>
        <vt:lpwstr>_Toc257708390</vt:lpwstr>
      </vt:variant>
      <vt:variant>
        <vt:i4>1376310</vt:i4>
      </vt:variant>
      <vt:variant>
        <vt:i4>296</vt:i4>
      </vt:variant>
      <vt:variant>
        <vt:i4>0</vt:i4>
      </vt:variant>
      <vt:variant>
        <vt:i4>5</vt:i4>
      </vt:variant>
      <vt:variant>
        <vt:lpwstr/>
      </vt:variant>
      <vt:variant>
        <vt:lpwstr>_Toc257708389</vt:lpwstr>
      </vt:variant>
      <vt:variant>
        <vt:i4>1376310</vt:i4>
      </vt:variant>
      <vt:variant>
        <vt:i4>290</vt:i4>
      </vt:variant>
      <vt:variant>
        <vt:i4>0</vt:i4>
      </vt:variant>
      <vt:variant>
        <vt:i4>5</vt:i4>
      </vt:variant>
      <vt:variant>
        <vt:lpwstr/>
      </vt:variant>
      <vt:variant>
        <vt:lpwstr>_Toc257708388</vt:lpwstr>
      </vt:variant>
      <vt:variant>
        <vt:i4>1376310</vt:i4>
      </vt:variant>
      <vt:variant>
        <vt:i4>284</vt:i4>
      </vt:variant>
      <vt:variant>
        <vt:i4>0</vt:i4>
      </vt:variant>
      <vt:variant>
        <vt:i4>5</vt:i4>
      </vt:variant>
      <vt:variant>
        <vt:lpwstr/>
      </vt:variant>
      <vt:variant>
        <vt:lpwstr>_Toc257708387</vt:lpwstr>
      </vt:variant>
      <vt:variant>
        <vt:i4>1376310</vt:i4>
      </vt:variant>
      <vt:variant>
        <vt:i4>278</vt:i4>
      </vt:variant>
      <vt:variant>
        <vt:i4>0</vt:i4>
      </vt:variant>
      <vt:variant>
        <vt:i4>5</vt:i4>
      </vt:variant>
      <vt:variant>
        <vt:lpwstr/>
      </vt:variant>
      <vt:variant>
        <vt:lpwstr>_Toc257708386</vt:lpwstr>
      </vt:variant>
      <vt:variant>
        <vt:i4>1376310</vt:i4>
      </vt:variant>
      <vt:variant>
        <vt:i4>272</vt:i4>
      </vt:variant>
      <vt:variant>
        <vt:i4>0</vt:i4>
      </vt:variant>
      <vt:variant>
        <vt:i4>5</vt:i4>
      </vt:variant>
      <vt:variant>
        <vt:lpwstr/>
      </vt:variant>
      <vt:variant>
        <vt:lpwstr>_Toc257708385</vt:lpwstr>
      </vt:variant>
      <vt:variant>
        <vt:i4>1376310</vt:i4>
      </vt:variant>
      <vt:variant>
        <vt:i4>266</vt:i4>
      </vt:variant>
      <vt:variant>
        <vt:i4>0</vt:i4>
      </vt:variant>
      <vt:variant>
        <vt:i4>5</vt:i4>
      </vt:variant>
      <vt:variant>
        <vt:lpwstr/>
      </vt:variant>
      <vt:variant>
        <vt:lpwstr>_Toc257708384</vt:lpwstr>
      </vt:variant>
      <vt:variant>
        <vt:i4>1376310</vt:i4>
      </vt:variant>
      <vt:variant>
        <vt:i4>260</vt:i4>
      </vt:variant>
      <vt:variant>
        <vt:i4>0</vt:i4>
      </vt:variant>
      <vt:variant>
        <vt:i4>5</vt:i4>
      </vt:variant>
      <vt:variant>
        <vt:lpwstr/>
      </vt:variant>
      <vt:variant>
        <vt:lpwstr>_Toc257708383</vt:lpwstr>
      </vt:variant>
      <vt:variant>
        <vt:i4>1376310</vt:i4>
      </vt:variant>
      <vt:variant>
        <vt:i4>254</vt:i4>
      </vt:variant>
      <vt:variant>
        <vt:i4>0</vt:i4>
      </vt:variant>
      <vt:variant>
        <vt:i4>5</vt:i4>
      </vt:variant>
      <vt:variant>
        <vt:lpwstr/>
      </vt:variant>
      <vt:variant>
        <vt:lpwstr>_Toc257708382</vt:lpwstr>
      </vt:variant>
      <vt:variant>
        <vt:i4>1376310</vt:i4>
      </vt:variant>
      <vt:variant>
        <vt:i4>248</vt:i4>
      </vt:variant>
      <vt:variant>
        <vt:i4>0</vt:i4>
      </vt:variant>
      <vt:variant>
        <vt:i4>5</vt:i4>
      </vt:variant>
      <vt:variant>
        <vt:lpwstr/>
      </vt:variant>
      <vt:variant>
        <vt:lpwstr>_Toc257708381</vt:lpwstr>
      </vt:variant>
      <vt:variant>
        <vt:i4>1376310</vt:i4>
      </vt:variant>
      <vt:variant>
        <vt:i4>242</vt:i4>
      </vt:variant>
      <vt:variant>
        <vt:i4>0</vt:i4>
      </vt:variant>
      <vt:variant>
        <vt:i4>5</vt:i4>
      </vt:variant>
      <vt:variant>
        <vt:lpwstr/>
      </vt:variant>
      <vt:variant>
        <vt:lpwstr>_Toc257708380</vt:lpwstr>
      </vt:variant>
      <vt:variant>
        <vt:i4>1703990</vt:i4>
      </vt:variant>
      <vt:variant>
        <vt:i4>236</vt:i4>
      </vt:variant>
      <vt:variant>
        <vt:i4>0</vt:i4>
      </vt:variant>
      <vt:variant>
        <vt:i4>5</vt:i4>
      </vt:variant>
      <vt:variant>
        <vt:lpwstr/>
      </vt:variant>
      <vt:variant>
        <vt:lpwstr>_Toc257708379</vt:lpwstr>
      </vt:variant>
      <vt:variant>
        <vt:i4>1703990</vt:i4>
      </vt:variant>
      <vt:variant>
        <vt:i4>230</vt:i4>
      </vt:variant>
      <vt:variant>
        <vt:i4>0</vt:i4>
      </vt:variant>
      <vt:variant>
        <vt:i4>5</vt:i4>
      </vt:variant>
      <vt:variant>
        <vt:lpwstr/>
      </vt:variant>
      <vt:variant>
        <vt:lpwstr>_Toc257708378</vt:lpwstr>
      </vt:variant>
      <vt:variant>
        <vt:i4>1703990</vt:i4>
      </vt:variant>
      <vt:variant>
        <vt:i4>224</vt:i4>
      </vt:variant>
      <vt:variant>
        <vt:i4>0</vt:i4>
      </vt:variant>
      <vt:variant>
        <vt:i4>5</vt:i4>
      </vt:variant>
      <vt:variant>
        <vt:lpwstr/>
      </vt:variant>
      <vt:variant>
        <vt:lpwstr>_Toc257708377</vt:lpwstr>
      </vt:variant>
      <vt:variant>
        <vt:i4>1703990</vt:i4>
      </vt:variant>
      <vt:variant>
        <vt:i4>218</vt:i4>
      </vt:variant>
      <vt:variant>
        <vt:i4>0</vt:i4>
      </vt:variant>
      <vt:variant>
        <vt:i4>5</vt:i4>
      </vt:variant>
      <vt:variant>
        <vt:lpwstr/>
      </vt:variant>
      <vt:variant>
        <vt:lpwstr>_Toc257708376</vt:lpwstr>
      </vt:variant>
      <vt:variant>
        <vt:i4>1703990</vt:i4>
      </vt:variant>
      <vt:variant>
        <vt:i4>212</vt:i4>
      </vt:variant>
      <vt:variant>
        <vt:i4>0</vt:i4>
      </vt:variant>
      <vt:variant>
        <vt:i4>5</vt:i4>
      </vt:variant>
      <vt:variant>
        <vt:lpwstr/>
      </vt:variant>
      <vt:variant>
        <vt:lpwstr>_Toc257708375</vt:lpwstr>
      </vt:variant>
      <vt:variant>
        <vt:i4>1703990</vt:i4>
      </vt:variant>
      <vt:variant>
        <vt:i4>206</vt:i4>
      </vt:variant>
      <vt:variant>
        <vt:i4>0</vt:i4>
      </vt:variant>
      <vt:variant>
        <vt:i4>5</vt:i4>
      </vt:variant>
      <vt:variant>
        <vt:lpwstr/>
      </vt:variant>
      <vt:variant>
        <vt:lpwstr>_Toc257708374</vt:lpwstr>
      </vt:variant>
      <vt:variant>
        <vt:i4>1703990</vt:i4>
      </vt:variant>
      <vt:variant>
        <vt:i4>200</vt:i4>
      </vt:variant>
      <vt:variant>
        <vt:i4>0</vt:i4>
      </vt:variant>
      <vt:variant>
        <vt:i4>5</vt:i4>
      </vt:variant>
      <vt:variant>
        <vt:lpwstr/>
      </vt:variant>
      <vt:variant>
        <vt:lpwstr>_Toc257708373</vt:lpwstr>
      </vt:variant>
      <vt:variant>
        <vt:i4>1703990</vt:i4>
      </vt:variant>
      <vt:variant>
        <vt:i4>194</vt:i4>
      </vt:variant>
      <vt:variant>
        <vt:i4>0</vt:i4>
      </vt:variant>
      <vt:variant>
        <vt:i4>5</vt:i4>
      </vt:variant>
      <vt:variant>
        <vt:lpwstr/>
      </vt:variant>
      <vt:variant>
        <vt:lpwstr>_Toc257708372</vt:lpwstr>
      </vt:variant>
      <vt:variant>
        <vt:i4>1703990</vt:i4>
      </vt:variant>
      <vt:variant>
        <vt:i4>188</vt:i4>
      </vt:variant>
      <vt:variant>
        <vt:i4>0</vt:i4>
      </vt:variant>
      <vt:variant>
        <vt:i4>5</vt:i4>
      </vt:variant>
      <vt:variant>
        <vt:lpwstr/>
      </vt:variant>
      <vt:variant>
        <vt:lpwstr>_Toc257708371</vt:lpwstr>
      </vt:variant>
      <vt:variant>
        <vt:i4>1703990</vt:i4>
      </vt:variant>
      <vt:variant>
        <vt:i4>182</vt:i4>
      </vt:variant>
      <vt:variant>
        <vt:i4>0</vt:i4>
      </vt:variant>
      <vt:variant>
        <vt:i4>5</vt:i4>
      </vt:variant>
      <vt:variant>
        <vt:lpwstr/>
      </vt:variant>
      <vt:variant>
        <vt:lpwstr>_Toc257708370</vt:lpwstr>
      </vt:variant>
      <vt:variant>
        <vt:i4>1769526</vt:i4>
      </vt:variant>
      <vt:variant>
        <vt:i4>176</vt:i4>
      </vt:variant>
      <vt:variant>
        <vt:i4>0</vt:i4>
      </vt:variant>
      <vt:variant>
        <vt:i4>5</vt:i4>
      </vt:variant>
      <vt:variant>
        <vt:lpwstr/>
      </vt:variant>
      <vt:variant>
        <vt:lpwstr>_Toc257708369</vt:lpwstr>
      </vt:variant>
      <vt:variant>
        <vt:i4>1769526</vt:i4>
      </vt:variant>
      <vt:variant>
        <vt:i4>170</vt:i4>
      </vt:variant>
      <vt:variant>
        <vt:i4>0</vt:i4>
      </vt:variant>
      <vt:variant>
        <vt:i4>5</vt:i4>
      </vt:variant>
      <vt:variant>
        <vt:lpwstr/>
      </vt:variant>
      <vt:variant>
        <vt:lpwstr>_Toc257708368</vt:lpwstr>
      </vt:variant>
      <vt:variant>
        <vt:i4>1769526</vt:i4>
      </vt:variant>
      <vt:variant>
        <vt:i4>164</vt:i4>
      </vt:variant>
      <vt:variant>
        <vt:i4>0</vt:i4>
      </vt:variant>
      <vt:variant>
        <vt:i4>5</vt:i4>
      </vt:variant>
      <vt:variant>
        <vt:lpwstr/>
      </vt:variant>
      <vt:variant>
        <vt:lpwstr>_Toc257708367</vt:lpwstr>
      </vt:variant>
      <vt:variant>
        <vt:i4>1769526</vt:i4>
      </vt:variant>
      <vt:variant>
        <vt:i4>158</vt:i4>
      </vt:variant>
      <vt:variant>
        <vt:i4>0</vt:i4>
      </vt:variant>
      <vt:variant>
        <vt:i4>5</vt:i4>
      </vt:variant>
      <vt:variant>
        <vt:lpwstr/>
      </vt:variant>
      <vt:variant>
        <vt:lpwstr>_Toc257708366</vt:lpwstr>
      </vt:variant>
      <vt:variant>
        <vt:i4>1769526</vt:i4>
      </vt:variant>
      <vt:variant>
        <vt:i4>152</vt:i4>
      </vt:variant>
      <vt:variant>
        <vt:i4>0</vt:i4>
      </vt:variant>
      <vt:variant>
        <vt:i4>5</vt:i4>
      </vt:variant>
      <vt:variant>
        <vt:lpwstr/>
      </vt:variant>
      <vt:variant>
        <vt:lpwstr>_Toc257708365</vt:lpwstr>
      </vt:variant>
      <vt:variant>
        <vt:i4>1769526</vt:i4>
      </vt:variant>
      <vt:variant>
        <vt:i4>146</vt:i4>
      </vt:variant>
      <vt:variant>
        <vt:i4>0</vt:i4>
      </vt:variant>
      <vt:variant>
        <vt:i4>5</vt:i4>
      </vt:variant>
      <vt:variant>
        <vt:lpwstr/>
      </vt:variant>
      <vt:variant>
        <vt:lpwstr>_Toc257708364</vt:lpwstr>
      </vt:variant>
      <vt:variant>
        <vt:i4>1769526</vt:i4>
      </vt:variant>
      <vt:variant>
        <vt:i4>140</vt:i4>
      </vt:variant>
      <vt:variant>
        <vt:i4>0</vt:i4>
      </vt:variant>
      <vt:variant>
        <vt:i4>5</vt:i4>
      </vt:variant>
      <vt:variant>
        <vt:lpwstr/>
      </vt:variant>
      <vt:variant>
        <vt:lpwstr>_Toc257708363</vt:lpwstr>
      </vt:variant>
      <vt:variant>
        <vt:i4>1769526</vt:i4>
      </vt:variant>
      <vt:variant>
        <vt:i4>134</vt:i4>
      </vt:variant>
      <vt:variant>
        <vt:i4>0</vt:i4>
      </vt:variant>
      <vt:variant>
        <vt:i4>5</vt:i4>
      </vt:variant>
      <vt:variant>
        <vt:lpwstr/>
      </vt:variant>
      <vt:variant>
        <vt:lpwstr>_Toc257708362</vt:lpwstr>
      </vt:variant>
      <vt:variant>
        <vt:i4>1769526</vt:i4>
      </vt:variant>
      <vt:variant>
        <vt:i4>128</vt:i4>
      </vt:variant>
      <vt:variant>
        <vt:i4>0</vt:i4>
      </vt:variant>
      <vt:variant>
        <vt:i4>5</vt:i4>
      </vt:variant>
      <vt:variant>
        <vt:lpwstr/>
      </vt:variant>
      <vt:variant>
        <vt:lpwstr>_Toc257708361</vt:lpwstr>
      </vt:variant>
      <vt:variant>
        <vt:i4>1769526</vt:i4>
      </vt:variant>
      <vt:variant>
        <vt:i4>122</vt:i4>
      </vt:variant>
      <vt:variant>
        <vt:i4>0</vt:i4>
      </vt:variant>
      <vt:variant>
        <vt:i4>5</vt:i4>
      </vt:variant>
      <vt:variant>
        <vt:lpwstr/>
      </vt:variant>
      <vt:variant>
        <vt:lpwstr>_Toc257708360</vt:lpwstr>
      </vt:variant>
      <vt:variant>
        <vt:i4>1572918</vt:i4>
      </vt:variant>
      <vt:variant>
        <vt:i4>116</vt:i4>
      </vt:variant>
      <vt:variant>
        <vt:i4>0</vt:i4>
      </vt:variant>
      <vt:variant>
        <vt:i4>5</vt:i4>
      </vt:variant>
      <vt:variant>
        <vt:lpwstr/>
      </vt:variant>
      <vt:variant>
        <vt:lpwstr>_Toc257708359</vt:lpwstr>
      </vt:variant>
      <vt:variant>
        <vt:i4>1572918</vt:i4>
      </vt:variant>
      <vt:variant>
        <vt:i4>110</vt:i4>
      </vt:variant>
      <vt:variant>
        <vt:i4>0</vt:i4>
      </vt:variant>
      <vt:variant>
        <vt:i4>5</vt:i4>
      </vt:variant>
      <vt:variant>
        <vt:lpwstr/>
      </vt:variant>
      <vt:variant>
        <vt:lpwstr>_Toc257708358</vt:lpwstr>
      </vt:variant>
      <vt:variant>
        <vt:i4>1572918</vt:i4>
      </vt:variant>
      <vt:variant>
        <vt:i4>104</vt:i4>
      </vt:variant>
      <vt:variant>
        <vt:i4>0</vt:i4>
      </vt:variant>
      <vt:variant>
        <vt:i4>5</vt:i4>
      </vt:variant>
      <vt:variant>
        <vt:lpwstr/>
      </vt:variant>
      <vt:variant>
        <vt:lpwstr>_Toc257708357</vt:lpwstr>
      </vt:variant>
      <vt:variant>
        <vt:i4>1572918</vt:i4>
      </vt:variant>
      <vt:variant>
        <vt:i4>98</vt:i4>
      </vt:variant>
      <vt:variant>
        <vt:i4>0</vt:i4>
      </vt:variant>
      <vt:variant>
        <vt:i4>5</vt:i4>
      </vt:variant>
      <vt:variant>
        <vt:lpwstr/>
      </vt:variant>
      <vt:variant>
        <vt:lpwstr>_Toc257708356</vt:lpwstr>
      </vt:variant>
      <vt:variant>
        <vt:i4>1572918</vt:i4>
      </vt:variant>
      <vt:variant>
        <vt:i4>92</vt:i4>
      </vt:variant>
      <vt:variant>
        <vt:i4>0</vt:i4>
      </vt:variant>
      <vt:variant>
        <vt:i4>5</vt:i4>
      </vt:variant>
      <vt:variant>
        <vt:lpwstr/>
      </vt:variant>
      <vt:variant>
        <vt:lpwstr>_Toc257708355</vt:lpwstr>
      </vt:variant>
      <vt:variant>
        <vt:i4>1572918</vt:i4>
      </vt:variant>
      <vt:variant>
        <vt:i4>86</vt:i4>
      </vt:variant>
      <vt:variant>
        <vt:i4>0</vt:i4>
      </vt:variant>
      <vt:variant>
        <vt:i4>5</vt:i4>
      </vt:variant>
      <vt:variant>
        <vt:lpwstr/>
      </vt:variant>
      <vt:variant>
        <vt:lpwstr>_Toc257708354</vt:lpwstr>
      </vt:variant>
      <vt:variant>
        <vt:i4>1572918</vt:i4>
      </vt:variant>
      <vt:variant>
        <vt:i4>80</vt:i4>
      </vt:variant>
      <vt:variant>
        <vt:i4>0</vt:i4>
      </vt:variant>
      <vt:variant>
        <vt:i4>5</vt:i4>
      </vt:variant>
      <vt:variant>
        <vt:lpwstr/>
      </vt:variant>
      <vt:variant>
        <vt:lpwstr>_Toc257708353</vt:lpwstr>
      </vt:variant>
      <vt:variant>
        <vt:i4>1572918</vt:i4>
      </vt:variant>
      <vt:variant>
        <vt:i4>74</vt:i4>
      </vt:variant>
      <vt:variant>
        <vt:i4>0</vt:i4>
      </vt:variant>
      <vt:variant>
        <vt:i4>5</vt:i4>
      </vt:variant>
      <vt:variant>
        <vt:lpwstr/>
      </vt:variant>
      <vt:variant>
        <vt:lpwstr>_Toc257708352</vt:lpwstr>
      </vt:variant>
      <vt:variant>
        <vt:i4>1572918</vt:i4>
      </vt:variant>
      <vt:variant>
        <vt:i4>68</vt:i4>
      </vt:variant>
      <vt:variant>
        <vt:i4>0</vt:i4>
      </vt:variant>
      <vt:variant>
        <vt:i4>5</vt:i4>
      </vt:variant>
      <vt:variant>
        <vt:lpwstr/>
      </vt:variant>
      <vt:variant>
        <vt:lpwstr>_Toc257708351</vt:lpwstr>
      </vt:variant>
      <vt:variant>
        <vt:i4>1572918</vt:i4>
      </vt:variant>
      <vt:variant>
        <vt:i4>62</vt:i4>
      </vt:variant>
      <vt:variant>
        <vt:i4>0</vt:i4>
      </vt:variant>
      <vt:variant>
        <vt:i4>5</vt:i4>
      </vt:variant>
      <vt:variant>
        <vt:lpwstr/>
      </vt:variant>
      <vt:variant>
        <vt:lpwstr>_Toc257708350</vt:lpwstr>
      </vt:variant>
      <vt:variant>
        <vt:i4>1638454</vt:i4>
      </vt:variant>
      <vt:variant>
        <vt:i4>56</vt:i4>
      </vt:variant>
      <vt:variant>
        <vt:i4>0</vt:i4>
      </vt:variant>
      <vt:variant>
        <vt:i4>5</vt:i4>
      </vt:variant>
      <vt:variant>
        <vt:lpwstr/>
      </vt:variant>
      <vt:variant>
        <vt:lpwstr>_Toc257708349</vt:lpwstr>
      </vt:variant>
      <vt:variant>
        <vt:i4>1638454</vt:i4>
      </vt:variant>
      <vt:variant>
        <vt:i4>50</vt:i4>
      </vt:variant>
      <vt:variant>
        <vt:i4>0</vt:i4>
      </vt:variant>
      <vt:variant>
        <vt:i4>5</vt:i4>
      </vt:variant>
      <vt:variant>
        <vt:lpwstr/>
      </vt:variant>
      <vt:variant>
        <vt:lpwstr>_Toc257708348</vt:lpwstr>
      </vt:variant>
      <vt:variant>
        <vt:i4>1638454</vt:i4>
      </vt:variant>
      <vt:variant>
        <vt:i4>44</vt:i4>
      </vt:variant>
      <vt:variant>
        <vt:i4>0</vt:i4>
      </vt:variant>
      <vt:variant>
        <vt:i4>5</vt:i4>
      </vt:variant>
      <vt:variant>
        <vt:lpwstr/>
      </vt:variant>
      <vt:variant>
        <vt:lpwstr>_Toc257708347</vt:lpwstr>
      </vt:variant>
      <vt:variant>
        <vt:i4>1638454</vt:i4>
      </vt:variant>
      <vt:variant>
        <vt:i4>38</vt:i4>
      </vt:variant>
      <vt:variant>
        <vt:i4>0</vt:i4>
      </vt:variant>
      <vt:variant>
        <vt:i4>5</vt:i4>
      </vt:variant>
      <vt:variant>
        <vt:lpwstr/>
      </vt:variant>
      <vt:variant>
        <vt:lpwstr>_Toc257708346</vt:lpwstr>
      </vt:variant>
      <vt:variant>
        <vt:i4>1638454</vt:i4>
      </vt:variant>
      <vt:variant>
        <vt:i4>32</vt:i4>
      </vt:variant>
      <vt:variant>
        <vt:i4>0</vt:i4>
      </vt:variant>
      <vt:variant>
        <vt:i4>5</vt:i4>
      </vt:variant>
      <vt:variant>
        <vt:lpwstr/>
      </vt:variant>
      <vt:variant>
        <vt:lpwstr>_Toc257708345</vt:lpwstr>
      </vt:variant>
      <vt:variant>
        <vt:i4>1638454</vt:i4>
      </vt:variant>
      <vt:variant>
        <vt:i4>26</vt:i4>
      </vt:variant>
      <vt:variant>
        <vt:i4>0</vt:i4>
      </vt:variant>
      <vt:variant>
        <vt:i4>5</vt:i4>
      </vt:variant>
      <vt:variant>
        <vt:lpwstr/>
      </vt:variant>
      <vt:variant>
        <vt:lpwstr>_Toc257708344</vt:lpwstr>
      </vt:variant>
      <vt:variant>
        <vt:i4>1638454</vt:i4>
      </vt:variant>
      <vt:variant>
        <vt:i4>20</vt:i4>
      </vt:variant>
      <vt:variant>
        <vt:i4>0</vt:i4>
      </vt:variant>
      <vt:variant>
        <vt:i4>5</vt:i4>
      </vt:variant>
      <vt:variant>
        <vt:lpwstr/>
      </vt:variant>
      <vt:variant>
        <vt:lpwstr>_Toc257708343</vt:lpwstr>
      </vt:variant>
      <vt:variant>
        <vt:i4>1638454</vt:i4>
      </vt:variant>
      <vt:variant>
        <vt:i4>14</vt:i4>
      </vt:variant>
      <vt:variant>
        <vt:i4>0</vt:i4>
      </vt:variant>
      <vt:variant>
        <vt:i4>5</vt:i4>
      </vt:variant>
      <vt:variant>
        <vt:lpwstr/>
      </vt:variant>
      <vt:variant>
        <vt:lpwstr>_Toc257708342</vt:lpwstr>
      </vt:variant>
      <vt:variant>
        <vt:i4>1638454</vt:i4>
      </vt:variant>
      <vt:variant>
        <vt:i4>8</vt:i4>
      </vt:variant>
      <vt:variant>
        <vt:i4>0</vt:i4>
      </vt:variant>
      <vt:variant>
        <vt:i4>5</vt:i4>
      </vt:variant>
      <vt:variant>
        <vt:lpwstr/>
      </vt:variant>
      <vt:variant>
        <vt:lpwstr>_Toc257708341</vt:lpwstr>
      </vt:variant>
      <vt:variant>
        <vt:i4>1638454</vt:i4>
      </vt:variant>
      <vt:variant>
        <vt:i4>2</vt:i4>
      </vt:variant>
      <vt:variant>
        <vt:i4>0</vt:i4>
      </vt:variant>
      <vt:variant>
        <vt:i4>5</vt:i4>
      </vt:variant>
      <vt:variant>
        <vt:lpwstr/>
      </vt:variant>
      <vt:variant>
        <vt:lpwstr>_Toc257708340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Chris Development Company Ltd</dc:title>
  <dc:creator>Raj Anand</dc:creator>
  <cp:lastModifiedBy>Waters, Tyler S CSNR:EX</cp:lastModifiedBy>
  <cp:revision>1</cp:revision>
  <cp:lastPrinted>2010-03-30T17:31:00Z</cp:lastPrinted>
  <dcterms:created xsi:type="dcterms:W3CDTF">2012-09-11T20:20:00Z</dcterms:created>
  <dcterms:modified xsi:type="dcterms:W3CDTF">2012-09-11T20:20:00Z</dcterms:modified>
</cp:coreProperties>
</file>