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793F43" w14:textId="6AB7A9D7" w:rsidR="00AB7F3F" w:rsidRDefault="00B46D80">
      <w:pPr>
        <w:rPr>
          <w:b/>
          <w:bCs/>
        </w:rPr>
      </w:pPr>
      <w:r w:rsidRPr="00B46D80">
        <w:rPr>
          <w:b/>
          <w:bCs/>
        </w:rPr>
        <w:t>TA0904</w:t>
      </w:r>
      <w:r>
        <w:rPr>
          <w:b/>
          <w:bCs/>
        </w:rPr>
        <w:t xml:space="preserve"> Pre-Work Notes</w:t>
      </w:r>
    </w:p>
    <w:p w14:paraId="03826002" w14:textId="77777777" w:rsidR="00B46D80" w:rsidRDefault="00B46D80" w:rsidP="00B46D80">
      <w:pPr>
        <w:spacing w:after="0"/>
        <w:rPr>
          <w:b/>
          <w:sz w:val="18"/>
          <w:szCs w:val="18"/>
        </w:rPr>
      </w:pPr>
      <w:r w:rsidRPr="00E92775">
        <w:rPr>
          <w:b/>
          <w:sz w:val="18"/>
          <w:szCs w:val="18"/>
        </w:rPr>
        <w:t>This is an FPOC sale, thus a Conformance Certificate, signed by a RPF or RFT that confirms all primary forest activities conducted under this license are consistent with the FSP R&amp;S applicable to this license.</w:t>
      </w:r>
      <w:r>
        <w:rPr>
          <w:b/>
          <w:sz w:val="18"/>
          <w:szCs w:val="18"/>
        </w:rPr>
        <w:t xml:space="preserve"> </w:t>
      </w:r>
    </w:p>
    <w:p w14:paraId="2CF46344" w14:textId="268F0341" w:rsidR="00B46D80" w:rsidRDefault="00B46D80" w:rsidP="00B46D80">
      <w:pPr>
        <w:pStyle w:val="ListParagraph"/>
        <w:numPr>
          <w:ilvl w:val="0"/>
          <w:numId w:val="1"/>
        </w:numPr>
        <w:spacing w:after="0"/>
        <w:rPr>
          <w:b/>
          <w:sz w:val="18"/>
          <w:szCs w:val="18"/>
        </w:rPr>
      </w:pPr>
      <w:r w:rsidRPr="00E92775">
        <w:rPr>
          <w:b/>
          <w:sz w:val="18"/>
          <w:szCs w:val="18"/>
        </w:rPr>
        <w:t>A copy of the certificate is provided on the last page of the TSL document.</w:t>
      </w:r>
    </w:p>
    <w:p w14:paraId="577C89F6" w14:textId="77777777" w:rsidR="00B46D80" w:rsidRPr="00B46D80" w:rsidRDefault="00B46D80" w:rsidP="00B46D80">
      <w:pPr>
        <w:pStyle w:val="ListParagraph"/>
        <w:numPr>
          <w:ilvl w:val="0"/>
          <w:numId w:val="1"/>
        </w:numPr>
        <w:spacing w:after="0"/>
        <w:rPr>
          <w:b/>
          <w:sz w:val="18"/>
          <w:szCs w:val="18"/>
        </w:rPr>
      </w:pPr>
    </w:p>
    <w:p w14:paraId="77223C9F" w14:textId="5FC588CB" w:rsidR="00B46D80" w:rsidRDefault="00B46D80" w:rsidP="00B46D80">
      <w:pPr>
        <w:spacing w:after="0"/>
        <w:rPr>
          <w:b/>
          <w:sz w:val="18"/>
          <w:szCs w:val="18"/>
        </w:rPr>
      </w:pPr>
      <w:r w:rsidRPr="00C3391E">
        <w:rPr>
          <w:b/>
          <w:sz w:val="18"/>
          <w:szCs w:val="18"/>
        </w:rPr>
        <w:t>301- RGM SAFE certification expires</w:t>
      </w:r>
      <w:r>
        <w:rPr>
          <w:b/>
          <w:sz w:val="18"/>
          <w:szCs w:val="18"/>
        </w:rPr>
        <w:t xml:space="preserve"> December 4th, 2022</w:t>
      </w:r>
    </w:p>
    <w:p w14:paraId="381DB933" w14:textId="004133EA" w:rsidR="00B46D80" w:rsidRDefault="00B46D80" w:rsidP="00B46D80">
      <w:pPr>
        <w:spacing w:after="0"/>
        <w:rPr>
          <w:b/>
          <w:sz w:val="18"/>
          <w:szCs w:val="18"/>
        </w:rPr>
      </w:pPr>
    </w:p>
    <w:p w14:paraId="3CA75C7A" w14:textId="77777777" w:rsidR="0084227B" w:rsidRPr="0039666D" w:rsidRDefault="0084227B" w:rsidP="0084227B">
      <w:pPr>
        <w:spacing w:after="0"/>
        <w:rPr>
          <w:sz w:val="18"/>
          <w:szCs w:val="18"/>
        </w:rPr>
      </w:pPr>
      <w:r w:rsidRPr="00F03A8E">
        <w:rPr>
          <w:b/>
          <w:sz w:val="18"/>
          <w:szCs w:val="18"/>
        </w:rPr>
        <w:t>304/312</w:t>
      </w:r>
      <w:r w:rsidRPr="0039666D">
        <w:rPr>
          <w:sz w:val="18"/>
          <w:szCs w:val="18"/>
        </w:rPr>
        <w:t xml:space="preserve"> Safety issues associated with the timber sale license:</w:t>
      </w:r>
    </w:p>
    <w:p w14:paraId="7B93908E" w14:textId="77777777" w:rsidR="0084227B" w:rsidRDefault="0084227B" w:rsidP="0084227B">
      <w:pPr>
        <w:pStyle w:val="ListParagraph"/>
        <w:numPr>
          <w:ilvl w:val="0"/>
          <w:numId w:val="2"/>
        </w:numPr>
        <w:spacing w:after="0"/>
        <w:rPr>
          <w:sz w:val="18"/>
          <w:szCs w:val="18"/>
        </w:rPr>
      </w:pPr>
      <w:r>
        <w:rPr>
          <w:sz w:val="18"/>
          <w:szCs w:val="18"/>
        </w:rPr>
        <w:t>Harvest areas in blocks 1 &amp; 2 slopes &gt;35%.</w:t>
      </w:r>
    </w:p>
    <w:p w14:paraId="671D886D" w14:textId="14CB292E" w:rsidR="0084227B" w:rsidRPr="0084227B" w:rsidRDefault="0084227B" w:rsidP="0084227B">
      <w:pPr>
        <w:pStyle w:val="ListParagraph"/>
        <w:numPr>
          <w:ilvl w:val="0"/>
          <w:numId w:val="2"/>
        </w:numPr>
        <w:tabs>
          <w:tab w:val="left" w:pos="709"/>
        </w:tabs>
        <w:rPr>
          <w:rFonts w:cs="Arial"/>
          <w:szCs w:val="24"/>
        </w:rPr>
      </w:pPr>
      <w:r w:rsidRPr="00415575">
        <w:rPr>
          <w:sz w:val="18"/>
          <w:szCs w:val="18"/>
        </w:rPr>
        <w:t>During the Covid-19 outbreak, forestry industry employers are reminded of Work Safe BC and BC Forest Safety Councils guidance to prevent exposure in the workplace. Refer to the TSL Highlights documents for links to the websites.</w:t>
      </w:r>
      <w:r w:rsidRPr="00415575">
        <w:t xml:space="preserve"> </w:t>
      </w:r>
      <w:r w:rsidRPr="00F33D99">
        <w:t xml:space="preserve"> </w:t>
      </w:r>
    </w:p>
    <w:p w14:paraId="50F77997" w14:textId="21FBE4E6" w:rsidR="0084227B" w:rsidRPr="0084227B" w:rsidRDefault="0084227B" w:rsidP="0084227B">
      <w:pPr>
        <w:pStyle w:val="ListParagraph"/>
        <w:numPr>
          <w:ilvl w:val="0"/>
          <w:numId w:val="2"/>
        </w:numPr>
        <w:tabs>
          <w:tab w:val="left" w:pos="709"/>
        </w:tabs>
        <w:rPr>
          <w:rFonts w:cs="Arial"/>
          <w:sz w:val="18"/>
          <w:szCs w:val="18"/>
        </w:rPr>
      </w:pPr>
      <w:r w:rsidRPr="0084227B">
        <w:rPr>
          <w:sz w:val="18"/>
          <w:szCs w:val="18"/>
        </w:rPr>
        <w:t>This TSL has been damaged by wildfire of varying severity. In areas of greater burn severity, tree roots have been burnt out rendering trees highly unstable. There is a high hazard of sudden tree fall. Workers are to stay in machinery when working in such areas. Do not take breaks out of equipment in highly damaged areas. Monitor winds as risk of tree fall increases with increasing wind speeds.</w:t>
      </w:r>
    </w:p>
    <w:p w14:paraId="5789046D" w14:textId="66C7715B" w:rsidR="0084227B" w:rsidRPr="0084227B" w:rsidRDefault="0084227B" w:rsidP="0084227B">
      <w:pPr>
        <w:pStyle w:val="ListParagraph"/>
        <w:numPr>
          <w:ilvl w:val="0"/>
          <w:numId w:val="2"/>
        </w:numPr>
        <w:tabs>
          <w:tab w:val="left" w:pos="709"/>
        </w:tabs>
        <w:rPr>
          <w:rFonts w:cs="Arial"/>
          <w:sz w:val="18"/>
          <w:szCs w:val="18"/>
        </w:rPr>
      </w:pPr>
      <w:r w:rsidRPr="0084227B">
        <w:rPr>
          <w:sz w:val="18"/>
          <w:szCs w:val="18"/>
        </w:rPr>
        <w:t>Large boulders may present a rolling hazard to workers on steeper terrain.</w:t>
      </w:r>
    </w:p>
    <w:p w14:paraId="0C54A1CE" w14:textId="6A58F824" w:rsidR="0084227B" w:rsidRPr="0084227B" w:rsidRDefault="0084227B" w:rsidP="0084227B">
      <w:pPr>
        <w:pStyle w:val="ListParagraph"/>
        <w:numPr>
          <w:ilvl w:val="0"/>
          <w:numId w:val="2"/>
        </w:numPr>
        <w:tabs>
          <w:tab w:val="left" w:pos="709"/>
        </w:tabs>
        <w:rPr>
          <w:rFonts w:cs="Arial"/>
          <w:sz w:val="18"/>
          <w:szCs w:val="18"/>
        </w:rPr>
      </w:pPr>
      <w:r w:rsidRPr="0084227B">
        <w:rPr>
          <w:sz w:val="18"/>
          <w:szCs w:val="18"/>
        </w:rPr>
        <w:t>Areas of heavy windthrow occur in the TSL as result of fire damage. An area of concern is noted on the harvest plan map indicating an area of severe blowdown, Machinery must work carefully in this area as there may be unknown watercourses underneath.</w:t>
      </w:r>
    </w:p>
    <w:p w14:paraId="34BFD76B" w14:textId="290320F3" w:rsidR="0084227B" w:rsidRDefault="0084227B" w:rsidP="0084227B">
      <w:pPr>
        <w:spacing w:after="0" w:line="240" w:lineRule="auto"/>
        <w:rPr>
          <w:sz w:val="18"/>
          <w:szCs w:val="18"/>
        </w:rPr>
      </w:pPr>
      <w:r w:rsidRPr="0084227B">
        <w:rPr>
          <w:b/>
          <w:sz w:val="18"/>
          <w:szCs w:val="18"/>
        </w:rPr>
        <w:t>402/ 1205</w:t>
      </w:r>
      <w:r w:rsidRPr="0084227B">
        <w:rPr>
          <w:sz w:val="18"/>
          <w:szCs w:val="18"/>
        </w:rPr>
        <w:t xml:space="preserve"> The blocks have the following reserve stems: </w:t>
      </w:r>
      <w:r w:rsidRPr="0084227B">
        <w:rPr>
          <w:sz w:val="18"/>
          <w:szCs w:val="18"/>
          <w:highlight w:val="yellow"/>
        </w:rPr>
        <w:t>REFER TO HARVEST PLAN FOR MORE INFO</w:t>
      </w:r>
    </w:p>
    <w:p w14:paraId="7813C5FE" w14:textId="299F9890" w:rsidR="00E43AFB" w:rsidRDefault="00E43AFB" w:rsidP="0084227B">
      <w:pPr>
        <w:spacing w:after="0" w:line="240" w:lineRule="auto"/>
        <w:rPr>
          <w:sz w:val="18"/>
          <w:szCs w:val="18"/>
        </w:rPr>
      </w:pPr>
    </w:p>
    <w:p w14:paraId="6AAC8661" w14:textId="688A4793" w:rsidR="00E43AFB" w:rsidRDefault="00E43AFB" w:rsidP="0084227B">
      <w:pPr>
        <w:spacing w:after="0" w:line="240" w:lineRule="auto"/>
        <w:rPr>
          <w:sz w:val="18"/>
          <w:szCs w:val="18"/>
        </w:rPr>
      </w:pPr>
      <w:r>
        <w:rPr>
          <w:sz w:val="18"/>
          <w:szCs w:val="18"/>
        </w:rPr>
        <w:t>Block 1</w:t>
      </w:r>
    </w:p>
    <w:p w14:paraId="0BCC118F" w14:textId="2ECA5060" w:rsidR="0084227B" w:rsidRDefault="0084227B" w:rsidP="0084227B">
      <w:pPr>
        <w:spacing w:after="0" w:line="240" w:lineRule="auto"/>
        <w:rPr>
          <w:sz w:val="18"/>
          <w:szCs w:val="18"/>
        </w:rPr>
      </w:pPr>
    </w:p>
    <w:p w14:paraId="227A39E9" w14:textId="594A6A00" w:rsidR="0084227B" w:rsidRDefault="00E43AFB" w:rsidP="0084227B">
      <w:pPr>
        <w:spacing w:after="0" w:line="240" w:lineRule="auto"/>
        <w:rPr>
          <w:sz w:val="18"/>
          <w:szCs w:val="18"/>
        </w:rPr>
      </w:pPr>
      <w:r w:rsidRPr="00E43AFB">
        <w:rPr>
          <w:sz w:val="18"/>
          <w:szCs w:val="18"/>
        </w:rPr>
        <w:drawing>
          <wp:inline distT="0" distB="0" distL="0" distR="0" wp14:anchorId="68AD5A64" wp14:editId="364D9498">
            <wp:extent cx="59436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548640"/>
                    </a:xfrm>
                    <a:prstGeom prst="rect">
                      <a:avLst/>
                    </a:prstGeom>
                  </pic:spPr>
                </pic:pic>
              </a:graphicData>
            </a:graphic>
          </wp:inline>
        </w:drawing>
      </w:r>
    </w:p>
    <w:p w14:paraId="16D17997" w14:textId="77777777" w:rsidR="00E43AFB" w:rsidRPr="0084227B" w:rsidRDefault="00E43AFB" w:rsidP="0084227B">
      <w:pPr>
        <w:spacing w:after="0" w:line="240" w:lineRule="auto"/>
        <w:rPr>
          <w:sz w:val="18"/>
          <w:szCs w:val="18"/>
        </w:rPr>
      </w:pPr>
    </w:p>
    <w:p w14:paraId="6E868E97" w14:textId="1BE8D3A8" w:rsidR="0084227B" w:rsidRDefault="00E43AFB" w:rsidP="00E43AFB">
      <w:pPr>
        <w:tabs>
          <w:tab w:val="left" w:pos="709"/>
        </w:tabs>
        <w:rPr>
          <w:rFonts w:cs="Arial"/>
          <w:sz w:val="18"/>
          <w:szCs w:val="18"/>
        </w:rPr>
      </w:pPr>
      <w:r w:rsidRPr="00E43AFB">
        <w:rPr>
          <w:rFonts w:cs="Arial"/>
          <w:sz w:val="18"/>
          <w:szCs w:val="18"/>
        </w:rPr>
        <w:drawing>
          <wp:inline distT="0" distB="0" distL="0" distR="0" wp14:anchorId="2031F69D" wp14:editId="4CB07847">
            <wp:extent cx="5943600" cy="11855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185545"/>
                    </a:xfrm>
                    <a:prstGeom prst="rect">
                      <a:avLst/>
                    </a:prstGeom>
                  </pic:spPr>
                </pic:pic>
              </a:graphicData>
            </a:graphic>
          </wp:inline>
        </w:drawing>
      </w:r>
    </w:p>
    <w:p w14:paraId="4E0C942B" w14:textId="087D0733" w:rsidR="00E43AFB" w:rsidRDefault="00E43AFB" w:rsidP="00E43AFB">
      <w:pPr>
        <w:tabs>
          <w:tab w:val="left" w:pos="709"/>
        </w:tabs>
        <w:rPr>
          <w:rFonts w:cs="Arial"/>
          <w:sz w:val="18"/>
          <w:szCs w:val="18"/>
        </w:rPr>
      </w:pPr>
      <w:r>
        <w:rPr>
          <w:rFonts w:cs="Arial"/>
          <w:sz w:val="18"/>
          <w:szCs w:val="18"/>
        </w:rPr>
        <w:t>Block 2</w:t>
      </w:r>
    </w:p>
    <w:p w14:paraId="3F89DDC2" w14:textId="4814C40C" w:rsidR="00E43AFB" w:rsidRDefault="00E43AFB" w:rsidP="00E43AFB">
      <w:pPr>
        <w:tabs>
          <w:tab w:val="left" w:pos="709"/>
        </w:tabs>
        <w:rPr>
          <w:rFonts w:cs="Arial"/>
          <w:sz w:val="18"/>
          <w:szCs w:val="18"/>
        </w:rPr>
      </w:pPr>
      <w:r w:rsidRPr="00E43AFB">
        <w:rPr>
          <w:rFonts w:cs="Arial"/>
          <w:sz w:val="18"/>
          <w:szCs w:val="18"/>
        </w:rPr>
        <w:drawing>
          <wp:inline distT="0" distB="0" distL="0" distR="0" wp14:anchorId="11A0D2CD" wp14:editId="0B9401C6">
            <wp:extent cx="5943600" cy="4756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75615"/>
                    </a:xfrm>
                    <a:prstGeom prst="rect">
                      <a:avLst/>
                    </a:prstGeom>
                  </pic:spPr>
                </pic:pic>
              </a:graphicData>
            </a:graphic>
          </wp:inline>
        </w:drawing>
      </w:r>
    </w:p>
    <w:p w14:paraId="5FB1E643" w14:textId="4517F9C5" w:rsidR="00E43AFB" w:rsidRDefault="00E43AFB" w:rsidP="00E43AFB">
      <w:pPr>
        <w:tabs>
          <w:tab w:val="left" w:pos="709"/>
        </w:tabs>
        <w:rPr>
          <w:rFonts w:cs="Arial"/>
          <w:sz w:val="18"/>
          <w:szCs w:val="18"/>
        </w:rPr>
      </w:pPr>
      <w:r w:rsidRPr="00E43AFB">
        <w:rPr>
          <w:rFonts w:cs="Arial"/>
          <w:sz w:val="18"/>
          <w:szCs w:val="18"/>
        </w:rPr>
        <w:drawing>
          <wp:inline distT="0" distB="0" distL="0" distR="0" wp14:anchorId="65A2EA10" wp14:editId="6CDF143B">
            <wp:extent cx="5943600" cy="1191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191895"/>
                    </a:xfrm>
                    <a:prstGeom prst="rect">
                      <a:avLst/>
                    </a:prstGeom>
                  </pic:spPr>
                </pic:pic>
              </a:graphicData>
            </a:graphic>
          </wp:inline>
        </w:drawing>
      </w:r>
    </w:p>
    <w:p w14:paraId="43D5C86B" w14:textId="20CB8E25" w:rsidR="00E43AFB" w:rsidRDefault="00E43AFB" w:rsidP="00E43AFB">
      <w:pPr>
        <w:tabs>
          <w:tab w:val="left" w:pos="709"/>
        </w:tabs>
        <w:rPr>
          <w:rFonts w:cs="Arial"/>
          <w:sz w:val="18"/>
          <w:szCs w:val="18"/>
        </w:rPr>
      </w:pPr>
      <w:r>
        <w:rPr>
          <w:rFonts w:cs="Arial"/>
          <w:sz w:val="18"/>
          <w:szCs w:val="18"/>
        </w:rPr>
        <w:lastRenderedPageBreak/>
        <w:t>Block 3</w:t>
      </w:r>
    </w:p>
    <w:p w14:paraId="3C18F390" w14:textId="34E8082B" w:rsidR="002536B3" w:rsidRDefault="002536B3" w:rsidP="00E43AFB">
      <w:pPr>
        <w:tabs>
          <w:tab w:val="left" w:pos="709"/>
        </w:tabs>
        <w:rPr>
          <w:rFonts w:cs="Arial"/>
          <w:sz w:val="18"/>
          <w:szCs w:val="18"/>
        </w:rPr>
      </w:pPr>
      <w:r w:rsidRPr="002536B3">
        <w:rPr>
          <w:rFonts w:cs="Arial"/>
          <w:sz w:val="18"/>
          <w:szCs w:val="18"/>
        </w:rPr>
        <w:drawing>
          <wp:inline distT="0" distB="0" distL="0" distR="0" wp14:anchorId="1BD19716" wp14:editId="1C34E954">
            <wp:extent cx="5943600" cy="4813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81330"/>
                    </a:xfrm>
                    <a:prstGeom prst="rect">
                      <a:avLst/>
                    </a:prstGeom>
                  </pic:spPr>
                </pic:pic>
              </a:graphicData>
            </a:graphic>
          </wp:inline>
        </w:drawing>
      </w:r>
    </w:p>
    <w:p w14:paraId="448E2C7E" w14:textId="72A5380F" w:rsidR="002536B3" w:rsidRDefault="002536B3" w:rsidP="00E43AFB">
      <w:pPr>
        <w:tabs>
          <w:tab w:val="left" w:pos="709"/>
        </w:tabs>
        <w:rPr>
          <w:rFonts w:cs="Arial"/>
          <w:sz w:val="18"/>
          <w:szCs w:val="18"/>
        </w:rPr>
      </w:pPr>
      <w:r w:rsidRPr="002536B3">
        <w:rPr>
          <w:rFonts w:cs="Arial"/>
          <w:sz w:val="18"/>
          <w:szCs w:val="18"/>
        </w:rPr>
        <w:drawing>
          <wp:inline distT="0" distB="0" distL="0" distR="0" wp14:anchorId="2E99B849" wp14:editId="2F0BCC31">
            <wp:extent cx="5943600" cy="1190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190625"/>
                    </a:xfrm>
                    <a:prstGeom prst="rect">
                      <a:avLst/>
                    </a:prstGeom>
                  </pic:spPr>
                </pic:pic>
              </a:graphicData>
            </a:graphic>
          </wp:inline>
        </w:drawing>
      </w:r>
    </w:p>
    <w:p w14:paraId="4764837F" w14:textId="627460EC" w:rsidR="002536B3" w:rsidRDefault="002536B3" w:rsidP="00E43AFB">
      <w:pPr>
        <w:tabs>
          <w:tab w:val="left" w:pos="709"/>
        </w:tabs>
        <w:rPr>
          <w:rFonts w:cs="Arial"/>
          <w:sz w:val="18"/>
          <w:szCs w:val="18"/>
        </w:rPr>
      </w:pPr>
    </w:p>
    <w:p w14:paraId="25B7334C" w14:textId="017A3435" w:rsidR="002536B3" w:rsidRDefault="002536B3" w:rsidP="00E43AFB">
      <w:pPr>
        <w:tabs>
          <w:tab w:val="left" w:pos="709"/>
        </w:tabs>
        <w:rPr>
          <w:rFonts w:cs="Arial"/>
          <w:sz w:val="18"/>
          <w:szCs w:val="18"/>
        </w:rPr>
      </w:pPr>
      <w:r>
        <w:rPr>
          <w:rFonts w:cs="Arial"/>
          <w:b/>
          <w:bCs/>
          <w:sz w:val="18"/>
          <w:szCs w:val="18"/>
        </w:rPr>
        <w:t xml:space="preserve">403 </w:t>
      </w:r>
      <w:r>
        <w:rPr>
          <w:rFonts w:cs="Arial"/>
          <w:sz w:val="18"/>
          <w:szCs w:val="18"/>
        </w:rPr>
        <w:t>Soil Disturbance Levels:</w:t>
      </w:r>
      <w:r w:rsidR="00145B74">
        <w:rPr>
          <w:rFonts w:cs="Arial"/>
          <w:sz w:val="18"/>
          <w:szCs w:val="18"/>
        </w:rPr>
        <w:t xml:space="preserve"> Block 1- max allowable disturbance is 10% for all SU.</w:t>
      </w:r>
    </w:p>
    <w:p w14:paraId="4ED2A9AF" w14:textId="2B2E1F7F" w:rsidR="0084227B" w:rsidRDefault="00145B74" w:rsidP="0084227B">
      <w:pPr>
        <w:tabs>
          <w:tab w:val="left" w:pos="709"/>
        </w:tabs>
        <w:ind w:left="360"/>
        <w:rPr>
          <w:rFonts w:cs="Arial"/>
          <w:sz w:val="18"/>
          <w:szCs w:val="18"/>
        </w:rPr>
      </w:pPr>
      <w:r>
        <w:rPr>
          <w:rFonts w:cs="Arial"/>
          <w:sz w:val="18"/>
          <w:szCs w:val="18"/>
        </w:rPr>
        <w:tab/>
      </w:r>
      <w:r>
        <w:rPr>
          <w:rFonts w:cs="Arial"/>
          <w:sz w:val="18"/>
          <w:szCs w:val="18"/>
        </w:rPr>
        <w:tab/>
      </w:r>
      <w:r>
        <w:rPr>
          <w:rFonts w:cs="Arial"/>
          <w:sz w:val="18"/>
          <w:szCs w:val="18"/>
        </w:rPr>
        <w:tab/>
        <w:t xml:space="preserve">               Block 2- max allowable disturbance is 10% for SU 1 and 5% for SU 2.</w:t>
      </w:r>
    </w:p>
    <w:p w14:paraId="1B5E8392" w14:textId="50317E89" w:rsidR="00145B74" w:rsidRDefault="00145B74" w:rsidP="0084227B">
      <w:pPr>
        <w:tabs>
          <w:tab w:val="left" w:pos="709"/>
        </w:tabs>
        <w:ind w:left="360"/>
        <w:rPr>
          <w:rFonts w:cs="Arial"/>
          <w:sz w:val="18"/>
          <w:szCs w:val="18"/>
        </w:rPr>
      </w:pPr>
      <w:r>
        <w:rPr>
          <w:rFonts w:cs="Arial"/>
          <w:sz w:val="18"/>
          <w:szCs w:val="18"/>
        </w:rPr>
        <w:tab/>
      </w:r>
      <w:r>
        <w:rPr>
          <w:rFonts w:cs="Arial"/>
          <w:sz w:val="18"/>
          <w:szCs w:val="18"/>
        </w:rPr>
        <w:tab/>
      </w:r>
      <w:r>
        <w:rPr>
          <w:rFonts w:cs="Arial"/>
          <w:sz w:val="18"/>
          <w:szCs w:val="18"/>
        </w:rPr>
        <w:tab/>
        <w:t xml:space="preserve">               Block 3- max allowable disturbance is 10 % for all SU.</w:t>
      </w:r>
    </w:p>
    <w:p w14:paraId="7140F2AA" w14:textId="63AA5246" w:rsidR="00145B74" w:rsidRDefault="00145B74" w:rsidP="00145B74">
      <w:pPr>
        <w:spacing w:after="0"/>
        <w:rPr>
          <w:sz w:val="18"/>
          <w:szCs w:val="18"/>
        </w:rPr>
      </w:pPr>
      <w:r w:rsidRPr="00F03A8E">
        <w:rPr>
          <w:b/>
          <w:sz w:val="18"/>
          <w:szCs w:val="18"/>
        </w:rPr>
        <w:t>601</w:t>
      </w:r>
      <w:r>
        <w:rPr>
          <w:sz w:val="18"/>
          <w:szCs w:val="18"/>
        </w:rPr>
        <w:t xml:space="preserve"> Permanent access limits</w:t>
      </w:r>
    </w:p>
    <w:p w14:paraId="182344A3" w14:textId="2E09A7A7" w:rsidR="00145B74" w:rsidRDefault="00145B74" w:rsidP="00145B74">
      <w:pPr>
        <w:spacing w:after="0"/>
        <w:rPr>
          <w:sz w:val="18"/>
          <w:szCs w:val="18"/>
        </w:rPr>
      </w:pPr>
      <w:r>
        <w:rPr>
          <w:sz w:val="18"/>
          <w:szCs w:val="18"/>
        </w:rPr>
        <w:tab/>
        <w:t>-PAS block 1 = 6.6ha</w:t>
      </w:r>
    </w:p>
    <w:p w14:paraId="472BE879" w14:textId="09782C69" w:rsidR="00145B74" w:rsidRDefault="00145B74" w:rsidP="00145B74">
      <w:pPr>
        <w:spacing w:after="0"/>
        <w:rPr>
          <w:sz w:val="18"/>
          <w:szCs w:val="18"/>
        </w:rPr>
      </w:pPr>
      <w:r>
        <w:rPr>
          <w:sz w:val="18"/>
          <w:szCs w:val="18"/>
        </w:rPr>
        <w:tab/>
        <w:t>-PAS block 2 = 3.8ha</w:t>
      </w:r>
    </w:p>
    <w:p w14:paraId="53FC464A" w14:textId="4A1848D2" w:rsidR="00145B74" w:rsidRDefault="00145B74" w:rsidP="00145B74">
      <w:pPr>
        <w:spacing w:after="0"/>
        <w:rPr>
          <w:sz w:val="18"/>
          <w:szCs w:val="18"/>
        </w:rPr>
      </w:pPr>
      <w:r>
        <w:rPr>
          <w:sz w:val="18"/>
          <w:szCs w:val="18"/>
        </w:rPr>
        <w:tab/>
        <w:t>-PAS block 3 = 1.2ha</w:t>
      </w:r>
    </w:p>
    <w:p w14:paraId="20AE7D94" w14:textId="61144FB6" w:rsidR="00145B74" w:rsidRDefault="00145B74" w:rsidP="00145B74">
      <w:pPr>
        <w:spacing w:after="0"/>
        <w:rPr>
          <w:sz w:val="18"/>
          <w:szCs w:val="18"/>
        </w:rPr>
      </w:pPr>
    </w:p>
    <w:p w14:paraId="6342D4C1" w14:textId="77777777" w:rsidR="00145B74" w:rsidRDefault="00145B74" w:rsidP="00145B74">
      <w:pPr>
        <w:spacing w:after="0"/>
        <w:rPr>
          <w:sz w:val="18"/>
          <w:szCs w:val="18"/>
        </w:rPr>
      </w:pPr>
    </w:p>
    <w:p w14:paraId="15E8CF93" w14:textId="26614741" w:rsidR="00145B74" w:rsidRDefault="00145B74" w:rsidP="00145B74">
      <w:pPr>
        <w:tabs>
          <w:tab w:val="left" w:pos="709"/>
        </w:tabs>
        <w:rPr>
          <w:b/>
          <w:sz w:val="18"/>
          <w:szCs w:val="18"/>
        </w:rPr>
      </w:pPr>
      <w:r w:rsidRPr="00F03A8E">
        <w:rPr>
          <w:b/>
          <w:sz w:val="18"/>
          <w:szCs w:val="18"/>
        </w:rPr>
        <w:t>605/ 606/ 609/ 1212</w:t>
      </w:r>
    </w:p>
    <w:p w14:paraId="36417394" w14:textId="718FF3DE" w:rsidR="00145B74" w:rsidRDefault="00145B74" w:rsidP="00145B74">
      <w:pPr>
        <w:tabs>
          <w:tab w:val="left" w:pos="709"/>
        </w:tabs>
        <w:rPr>
          <w:b/>
          <w:sz w:val="18"/>
          <w:szCs w:val="18"/>
        </w:rPr>
      </w:pPr>
      <w:r w:rsidRPr="007534DE">
        <w:rPr>
          <w:b/>
          <w:sz w:val="18"/>
          <w:szCs w:val="18"/>
          <w:highlight w:val="yellow"/>
        </w:rPr>
        <w:t>See Road Use Permit</w:t>
      </w:r>
      <w:r w:rsidR="004B0E84" w:rsidRPr="007534DE">
        <w:rPr>
          <w:b/>
          <w:sz w:val="18"/>
          <w:szCs w:val="18"/>
          <w:highlight w:val="yellow"/>
        </w:rPr>
        <w:t xml:space="preserve"> and Road SP </w:t>
      </w:r>
      <w:r w:rsidRPr="007534DE">
        <w:rPr>
          <w:b/>
          <w:sz w:val="18"/>
          <w:szCs w:val="18"/>
          <w:highlight w:val="yellow"/>
        </w:rPr>
        <w:t>for more info</w:t>
      </w:r>
      <w:r w:rsidR="007534DE" w:rsidRPr="007534DE">
        <w:rPr>
          <w:b/>
          <w:sz w:val="18"/>
          <w:szCs w:val="18"/>
          <w:highlight w:val="yellow"/>
        </w:rPr>
        <w:t xml:space="preserve"> regarding road sections and culvert crossings</w:t>
      </w:r>
    </w:p>
    <w:p w14:paraId="369A0ECD" w14:textId="77777777" w:rsidR="00DC67E1" w:rsidRPr="00DC67E1" w:rsidRDefault="00DC67E1" w:rsidP="00DC67E1">
      <w:pPr>
        <w:pStyle w:val="ListParagraph"/>
        <w:numPr>
          <w:ilvl w:val="0"/>
          <w:numId w:val="7"/>
        </w:numPr>
        <w:tabs>
          <w:tab w:val="left" w:pos="709"/>
        </w:tabs>
        <w:rPr>
          <w:bCs/>
          <w:sz w:val="18"/>
          <w:szCs w:val="18"/>
        </w:rPr>
      </w:pPr>
      <w:r w:rsidRPr="00DC67E1">
        <w:rPr>
          <w:bCs/>
          <w:sz w:val="18"/>
          <w:szCs w:val="18"/>
        </w:rPr>
        <w:t>Approximate new road construction: 6.059 km</w:t>
      </w:r>
    </w:p>
    <w:p w14:paraId="4F36AAB5" w14:textId="77777777" w:rsidR="00DC67E1" w:rsidRPr="00DC67E1" w:rsidRDefault="00DC67E1" w:rsidP="00DC67E1">
      <w:pPr>
        <w:pStyle w:val="ListParagraph"/>
        <w:numPr>
          <w:ilvl w:val="0"/>
          <w:numId w:val="7"/>
        </w:numPr>
        <w:tabs>
          <w:tab w:val="left" w:pos="709"/>
        </w:tabs>
        <w:rPr>
          <w:bCs/>
          <w:sz w:val="18"/>
          <w:szCs w:val="18"/>
        </w:rPr>
      </w:pPr>
      <w:r w:rsidRPr="00DC67E1">
        <w:rPr>
          <w:bCs/>
          <w:sz w:val="18"/>
          <w:szCs w:val="18"/>
        </w:rPr>
        <w:t>Road Permit 8.578 km</w:t>
      </w:r>
    </w:p>
    <w:p w14:paraId="7F3FD298" w14:textId="77777777" w:rsidR="00DC67E1" w:rsidRPr="00DC67E1" w:rsidRDefault="00DC67E1" w:rsidP="00DC67E1">
      <w:pPr>
        <w:pStyle w:val="ListParagraph"/>
        <w:numPr>
          <w:ilvl w:val="0"/>
          <w:numId w:val="7"/>
        </w:numPr>
        <w:tabs>
          <w:tab w:val="left" w:pos="709"/>
        </w:tabs>
        <w:rPr>
          <w:bCs/>
          <w:sz w:val="18"/>
          <w:szCs w:val="18"/>
        </w:rPr>
      </w:pPr>
      <w:r w:rsidRPr="00DC67E1">
        <w:rPr>
          <w:bCs/>
          <w:sz w:val="18"/>
          <w:szCs w:val="18"/>
        </w:rPr>
        <w:t>Approximate total road reactivation/reconstruction: 2.519 km</w:t>
      </w:r>
    </w:p>
    <w:p w14:paraId="4E7F0030" w14:textId="77777777" w:rsidR="00DC67E1" w:rsidRPr="00DC67E1" w:rsidRDefault="00DC67E1" w:rsidP="00DC67E1">
      <w:pPr>
        <w:pStyle w:val="ListParagraph"/>
        <w:numPr>
          <w:ilvl w:val="0"/>
          <w:numId w:val="7"/>
        </w:numPr>
        <w:tabs>
          <w:tab w:val="left" w:pos="709"/>
        </w:tabs>
        <w:rPr>
          <w:bCs/>
          <w:sz w:val="18"/>
          <w:szCs w:val="18"/>
        </w:rPr>
      </w:pPr>
      <w:r w:rsidRPr="00DC67E1">
        <w:rPr>
          <w:bCs/>
          <w:sz w:val="18"/>
          <w:szCs w:val="18"/>
        </w:rPr>
        <w:t>Approximate total road deactivation: 4.161 km</w:t>
      </w:r>
    </w:p>
    <w:p w14:paraId="79370BB9" w14:textId="77777777" w:rsidR="00DC67E1" w:rsidRPr="00DC67E1" w:rsidRDefault="00DC67E1" w:rsidP="00DC67E1">
      <w:pPr>
        <w:pStyle w:val="ListParagraph"/>
        <w:numPr>
          <w:ilvl w:val="0"/>
          <w:numId w:val="7"/>
        </w:numPr>
        <w:tabs>
          <w:tab w:val="left" w:pos="709"/>
        </w:tabs>
        <w:rPr>
          <w:bCs/>
          <w:sz w:val="18"/>
          <w:szCs w:val="18"/>
        </w:rPr>
      </w:pPr>
      <w:r w:rsidRPr="00DC67E1">
        <w:rPr>
          <w:bCs/>
          <w:sz w:val="18"/>
          <w:szCs w:val="18"/>
        </w:rPr>
        <w:t>Approximate total road rehabilitation: 4.417 km</w:t>
      </w:r>
    </w:p>
    <w:p w14:paraId="4FC9B3B0" w14:textId="77777777" w:rsidR="00DC67E1" w:rsidRPr="00DC67E1" w:rsidRDefault="00DC67E1" w:rsidP="00DC67E1">
      <w:pPr>
        <w:pStyle w:val="ListParagraph"/>
        <w:numPr>
          <w:ilvl w:val="0"/>
          <w:numId w:val="7"/>
        </w:numPr>
        <w:tabs>
          <w:tab w:val="left" w:pos="709"/>
        </w:tabs>
        <w:rPr>
          <w:bCs/>
          <w:sz w:val="18"/>
          <w:szCs w:val="18"/>
        </w:rPr>
      </w:pPr>
      <w:r w:rsidRPr="00DC67E1">
        <w:rPr>
          <w:bCs/>
          <w:sz w:val="18"/>
          <w:szCs w:val="18"/>
        </w:rPr>
        <w:t>Approximate total forwarding trail construction out of block: 0.202 km</w:t>
      </w:r>
    </w:p>
    <w:p w14:paraId="07FF4DF8" w14:textId="77777777" w:rsidR="00DC67E1" w:rsidRPr="00DC67E1" w:rsidRDefault="00DC67E1" w:rsidP="00DC67E1">
      <w:pPr>
        <w:pStyle w:val="ListParagraph"/>
        <w:numPr>
          <w:ilvl w:val="0"/>
          <w:numId w:val="7"/>
        </w:numPr>
        <w:tabs>
          <w:tab w:val="left" w:pos="709"/>
        </w:tabs>
        <w:rPr>
          <w:bCs/>
          <w:sz w:val="18"/>
          <w:szCs w:val="18"/>
        </w:rPr>
      </w:pPr>
      <w:r w:rsidRPr="00DC67E1">
        <w:rPr>
          <w:bCs/>
          <w:sz w:val="18"/>
          <w:szCs w:val="18"/>
        </w:rPr>
        <w:t>Approximate total forwarding trail rehabilitation: 0.202 km</w:t>
      </w:r>
    </w:p>
    <w:p w14:paraId="685ECD34" w14:textId="111B07F8" w:rsidR="00DC67E1" w:rsidRPr="00DC67E1" w:rsidRDefault="00DC67E1" w:rsidP="00DC67E1">
      <w:pPr>
        <w:pStyle w:val="ListParagraph"/>
        <w:numPr>
          <w:ilvl w:val="0"/>
          <w:numId w:val="7"/>
        </w:numPr>
        <w:tabs>
          <w:tab w:val="left" w:pos="709"/>
        </w:tabs>
        <w:rPr>
          <w:bCs/>
          <w:sz w:val="18"/>
          <w:szCs w:val="18"/>
        </w:rPr>
      </w:pPr>
      <w:r w:rsidRPr="00DC67E1">
        <w:rPr>
          <w:bCs/>
          <w:sz w:val="18"/>
          <w:szCs w:val="18"/>
        </w:rPr>
        <w:t>Other: Reactivation of FSR’s CR0108.10 – Mule (366m) and CR0108.12 –</w:t>
      </w:r>
    </w:p>
    <w:p w14:paraId="17F320E1" w14:textId="77777777" w:rsidR="00DC67E1" w:rsidRPr="00DC67E1" w:rsidRDefault="00DC67E1" w:rsidP="00DC67E1">
      <w:pPr>
        <w:pStyle w:val="ListParagraph"/>
        <w:numPr>
          <w:ilvl w:val="0"/>
          <w:numId w:val="7"/>
        </w:numPr>
        <w:tabs>
          <w:tab w:val="left" w:pos="709"/>
        </w:tabs>
        <w:rPr>
          <w:bCs/>
          <w:sz w:val="18"/>
          <w:szCs w:val="18"/>
        </w:rPr>
      </w:pPr>
      <w:r w:rsidRPr="00DC67E1">
        <w:rPr>
          <w:bCs/>
          <w:sz w:val="18"/>
          <w:szCs w:val="18"/>
        </w:rPr>
        <w:t xml:space="preserve">Hornet (1069m) required. Remove berm and tank trap. Requires light to </w:t>
      </w:r>
    </w:p>
    <w:p w14:paraId="65411B2C" w14:textId="77777777" w:rsidR="00DC67E1" w:rsidRPr="00DC67E1" w:rsidRDefault="00DC67E1" w:rsidP="00DC67E1">
      <w:pPr>
        <w:pStyle w:val="ListParagraph"/>
        <w:numPr>
          <w:ilvl w:val="0"/>
          <w:numId w:val="7"/>
        </w:numPr>
        <w:tabs>
          <w:tab w:val="left" w:pos="709"/>
        </w:tabs>
        <w:rPr>
          <w:bCs/>
          <w:sz w:val="18"/>
          <w:szCs w:val="18"/>
        </w:rPr>
      </w:pPr>
      <w:r w:rsidRPr="00DC67E1">
        <w:rPr>
          <w:bCs/>
          <w:sz w:val="18"/>
          <w:szCs w:val="18"/>
        </w:rPr>
        <w:t xml:space="preserve">moderate brushing. This will be a permanent road with deactivation required </w:t>
      </w:r>
    </w:p>
    <w:p w14:paraId="20CE40F9" w14:textId="0DBC531C" w:rsidR="00DC67E1" w:rsidRPr="00DC67E1" w:rsidRDefault="00DC67E1" w:rsidP="00DC67E1">
      <w:pPr>
        <w:pStyle w:val="ListParagraph"/>
        <w:numPr>
          <w:ilvl w:val="0"/>
          <w:numId w:val="7"/>
        </w:numPr>
        <w:tabs>
          <w:tab w:val="left" w:pos="709"/>
        </w:tabs>
        <w:rPr>
          <w:bCs/>
          <w:sz w:val="18"/>
          <w:szCs w:val="18"/>
        </w:rPr>
      </w:pPr>
      <w:r w:rsidRPr="00DC67E1">
        <w:rPr>
          <w:bCs/>
          <w:sz w:val="18"/>
          <w:szCs w:val="18"/>
        </w:rPr>
        <w:t>post harvest.</w:t>
      </w:r>
    </w:p>
    <w:p w14:paraId="41116D04" w14:textId="77777777" w:rsidR="007534DE" w:rsidRDefault="007534DE" w:rsidP="00145B74">
      <w:pPr>
        <w:tabs>
          <w:tab w:val="left" w:pos="709"/>
        </w:tabs>
        <w:rPr>
          <w:b/>
          <w:sz w:val="18"/>
          <w:szCs w:val="18"/>
        </w:rPr>
      </w:pPr>
    </w:p>
    <w:p w14:paraId="07994E99" w14:textId="549000C1" w:rsidR="004B0E84" w:rsidRDefault="007534DE" w:rsidP="00145B74">
      <w:pPr>
        <w:tabs>
          <w:tab w:val="left" w:pos="709"/>
        </w:tabs>
        <w:rPr>
          <w:b/>
          <w:sz w:val="18"/>
          <w:szCs w:val="18"/>
        </w:rPr>
      </w:pPr>
      <w:r>
        <w:rPr>
          <w:b/>
          <w:sz w:val="18"/>
          <w:szCs w:val="18"/>
        </w:rPr>
        <w:t>Roads Other</w:t>
      </w:r>
    </w:p>
    <w:p w14:paraId="794E1054" w14:textId="77777777" w:rsidR="007534DE" w:rsidRPr="007534DE" w:rsidRDefault="007534DE" w:rsidP="007534DE">
      <w:pPr>
        <w:pStyle w:val="ListParagraph"/>
        <w:numPr>
          <w:ilvl w:val="0"/>
          <w:numId w:val="3"/>
        </w:numPr>
        <w:tabs>
          <w:tab w:val="left" w:pos="709"/>
        </w:tabs>
        <w:rPr>
          <w:sz w:val="18"/>
          <w:szCs w:val="18"/>
        </w:rPr>
      </w:pPr>
      <w:r w:rsidRPr="007534DE">
        <w:rPr>
          <w:sz w:val="18"/>
          <w:szCs w:val="18"/>
        </w:rPr>
        <w:t xml:space="preserve">Several watercourses will be crossed by road sections within this TSL. All crossed watercourses have been determined as non-fish bearing either as result of previous fish inventories or due to slope gradient barriers to upstream fish passage identified through field survey of identified reaches. </w:t>
      </w:r>
    </w:p>
    <w:p w14:paraId="0E9640D2" w14:textId="77777777" w:rsidR="007534DE" w:rsidRPr="007534DE" w:rsidRDefault="007534DE" w:rsidP="007534DE">
      <w:pPr>
        <w:pStyle w:val="ListParagraph"/>
        <w:numPr>
          <w:ilvl w:val="0"/>
          <w:numId w:val="3"/>
        </w:numPr>
        <w:tabs>
          <w:tab w:val="left" w:pos="709"/>
        </w:tabs>
        <w:rPr>
          <w:sz w:val="18"/>
          <w:szCs w:val="18"/>
        </w:rPr>
      </w:pPr>
      <w:r w:rsidRPr="007534DE">
        <w:rPr>
          <w:sz w:val="18"/>
          <w:szCs w:val="18"/>
        </w:rPr>
        <w:t>Culverts are required at locations noted above in this site plan and on the road overview map. Additional cross drain culverts may be required and are to be installed where deemed necessary following guidelines provided in the FLNRO Engineering manual.</w:t>
      </w:r>
    </w:p>
    <w:p w14:paraId="2A10F888" w14:textId="77777777" w:rsidR="007534DE" w:rsidRPr="007534DE" w:rsidRDefault="007534DE" w:rsidP="007534DE">
      <w:pPr>
        <w:pStyle w:val="ListParagraph"/>
        <w:numPr>
          <w:ilvl w:val="0"/>
          <w:numId w:val="3"/>
        </w:numPr>
        <w:tabs>
          <w:tab w:val="left" w:pos="709"/>
        </w:tabs>
        <w:rPr>
          <w:sz w:val="18"/>
          <w:szCs w:val="18"/>
        </w:rPr>
      </w:pPr>
      <w:r w:rsidRPr="007534DE">
        <w:rPr>
          <w:sz w:val="18"/>
          <w:szCs w:val="18"/>
        </w:rPr>
        <w:lastRenderedPageBreak/>
        <w:t xml:space="preserve">For road sections prescribed for deactivation, ensure that all prescribed culverts or other installed cross drains are removed upon deactivation and that water bars installed at a suitable depth to ensure that drainage patterns are maintained. </w:t>
      </w:r>
    </w:p>
    <w:p w14:paraId="79334221" w14:textId="77777777" w:rsidR="007534DE" w:rsidRPr="007534DE" w:rsidRDefault="007534DE" w:rsidP="007534DE">
      <w:pPr>
        <w:pStyle w:val="ListParagraph"/>
        <w:numPr>
          <w:ilvl w:val="0"/>
          <w:numId w:val="3"/>
        </w:numPr>
        <w:tabs>
          <w:tab w:val="left" w:pos="709"/>
        </w:tabs>
        <w:rPr>
          <w:sz w:val="18"/>
          <w:szCs w:val="18"/>
        </w:rPr>
      </w:pPr>
      <w:r w:rsidRPr="007534DE">
        <w:rPr>
          <w:sz w:val="18"/>
          <w:szCs w:val="18"/>
        </w:rPr>
        <w:t xml:space="preserve">Ensure that </w:t>
      </w:r>
      <w:proofErr w:type="spellStart"/>
      <w:r w:rsidRPr="007534DE">
        <w:rPr>
          <w:sz w:val="18"/>
          <w:szCs w:val="18"/>
        </w:rPr>
        <w:t>ditchlines</w:t>
      </w:r>
      <w:proofErr w:type="spellEnd"/>
      <w:r w:rsidRPr="007534DE">
        <w:rPr>
          <w:sz w:val="18"/>
          <w:szCs w:val="18"/>
        </w:rPr>
        <w:t xml:space="preserve"> do not deposit runoff directly into streams. </w:t>
      </w:r>
    </w:p>
    <w:p w14:paraId="3BF4D6D8" w14:textId="77777777" w:rsidR="007534DE" w:rsidRPr="007534DE" w:rsidRDefault="007534DE" w:rsidP="007534DE">
      <w:pPr>
        <w:pStyle w:val="ListParagraph"/>
        <w:numPr>
          <w:ilvl w:val="0"/>
          <w:numId w:val="3"/>
        </w:numPr>
        <w:tabs>
          <w:tab w:val="left" w:pos="709"/>
        </w:tabs>
        <w:rPr>
          <w:sz w:val="18"/>
          <w:szCs w:val="18"/>
        </w:rPr>
      </w:pPr>
      <w:r w:rsidRPr="007534DE">
        <w:rPr>
          <w:sz w:val="18"/>
          <w:szCs w:val="18"/>
        </w:rPr>
        <w:t xml:space="preserve">Ensure that falling of trees during road construction is away from streams and that debris entering any stream is quickly removed. </w:t>
      </w:r>
    </w:p>
    <w:p w14:paraId="30BC7E9D" w14:textId="77777777" w:rsidR="007534DE" w:rsidRPr="007534DE" w:rsidRDefault="007534DE" w:rsidP="007534DE">
      <w:pPr>
        <w:pStyle w:val="ListParagraph"/>
        <w:numPr>
          <w:ilvl w:val="0"/>
          <w:numId w:val="4"/>
        </w:numPr>
        <w:tabs>
          <w:tab w:val="left" w:pos="709"/>
        </w:tabs>
        <w:rPr>
          <w:sz w:val="18"/>
          <w:szCs w:val="18"/>
        </w:rPr>
      </w:pPr>
      <w:r w:rsidRPr="007534DE">
        <w:rPr>
          <w:sz w:val="18"/>
          <w:szCs w:val="18"/>
        </w:rPr>
        <w:t xml:space="preserve">Machinery </w:t>
      </w:r>
      <w:proofErr w:type="gramStart"/>
      <w:r w:rsidRPr="007534DE">
        <w:rPr>
          <w:sz w:val="18"/>
          <w:szCs w:val="18"/>
        </w:rPr>
        <w:t>are</w:t>
      </w:r>
      <w:proofErr w:type="gramEnd"/>
      <w:r w:rsidRPr="007534DE">
        <w:rPr>
          <w:sz w:val="18"/>
          <w:szCs w:val="18"/>
        </w:rPr>
        <w:t xml:space="preserve"> to respect all flagged machine-free zones and are only to enter them where necessary to install prescribed drainage structures. </w:t>
      </w:r>
    </w:p>
    <w:p w14:paraId="3379BED6" w14:textId="39B5FA73" w:rsidR="007534DE" w:rsidRPr="00DC67E1" w:rsidRDefault="007534DE" w:rsidP="007534DE">
      <w:pPr>
        <w:pStyle w:val="ListParagraph"/>
        <w:numPr>
          <w:ilvl w:val="0"/>
          <w:numId w:val="4"/>
        </w:numPr>
        <w:tabs>
          <w:tab w:val="left" w:pos="709"/>
        </w:tabs>
        <w:rPr>
          <w:b/>
          <w:sz w:val="18"/>
          <w:szCs w:val="18"/>
        </w:rPr>
      </w:pPr>
      <w:r w:rsidRPr="00DC67E1">
        <w:rPr>
          <w:sz w:val="18"/>
          <w:szCs w:val="18"/>
        </w:rPr>
        <w:t>Ensure that natural drainage patterns are maintained and monitor that sediment does not enter streams.</w:t>
      </w:r>
    </w:p>
    <w:p w14:paraId="1555F029" w14:textId="0CD9993B" w:rsidR="00DC67E1" w:rsidRPr="00DC67E1" w:rsidRDefault="00DC67E1" w:rsidP="007534DE">
      <w:pPr>
        <w:pStyle w:val="ListParagraph"/>
        <w:numPr>
          <w:ilvl w:val="0"/>
          <w:numId w:val="4"/>
        </w:numPr>
        <w:tabs>
          <w:tab w:val="left" w:pos="709"/>
        </w:tabs>
        <w:rPr>
          <w:b/>
          <w:sz w:val="18"/>
          <w:szCs w:val="18"/>
        </w:rPr>
      </w:pPr>
      <w:r w:rsidRPr="00DC67E1">
        <w:rPr>
          <w:sz w:val="18"/>
          <w:szCs w:val="18"/>
        </w:rPr>
        <w:t>Revised grass seeding requirements for new roads, trails, landings, and deactivated areas (FSP Section 5.8.3 - Revegetation following Road Construction and Deactivation and FSP Section 6.1 - Measures to Prevent the Introduction or Spread of Invasive Plants)</w:t>
      </w:r>
    </w:p>
    <w:p w14:paraId="793A8590" w14:textId="77777777" w:rsidR="007534DE" w:rsidRDefault="007534DE" w:rsidP="007534DE">
      <w:pPr>
        <w:spacing w:after="0"/>
        <w:rPr>
          <w:sz w:val="18"/>
          <w:szCs w:val="18"/>
        </w:rPr>
      </w:pPr>
      <w:r w:rsidRPr="00F03A8E">
        <w:rPr>
          <w:b/>
          <w:sz w:val="18"/>
          <w:szCs w:val="18"/>
        </w:rPr>
        <w:t>410</w:t>
      </w:r>
      <w:r>
        <w:rPr>
          <w:sz w:val="18"/>
          <w:szCs w:val="18"/>
        </w:rPr>
        <w:t xml:space="preserve"> Wildlife Tree retention areas:</w:t>
      </w:r>
    </w:p>
    <w:p w14:paraId="15D04056" w14:textId="1F182BFD" w:rsidR="00145B74" w:rsidRPr="00497CE5" w:rsidRDefault="00497CE5" w:rsidP="00497CE5">
      <w:pPr>
        <w:pStyle w:val="ListParagraph"/>
        <w:numPr>
          <w:ilvl w:val="0"/>
          <w:numId w:val="5"/>
        </w:numPr>
        <w:tabs>
          <w:tab w:val="left" w:pos="709"/>
        </w:tabs>
        <w:rPr>
          <w:rFonts w:cs="Arial"/>
          <w:sz w:val="18"/>
          <w:szCs w:val="18"/>
        </w:rPr>
      </w:pPr>
      <w:r w:rsidRPr="00497CE5">
        <w:rPr>
          <w:rFonts w:cs="Arial"/>
          <w:sz w:val="18"/>
          <w:szCs w:val="18"/>
        </w:rPr>
        <w:t>Block 1: 23.1ha WTRA</w:t>
      </w:r>
    </w:p>
    <w:p w14:paraId="7D5C4333" w14:textId="3B183424" w:rsidR="00497CE5" w:rsidRPr="00497CE5" w:rsidRDefault="00497CE5" w:rsidP="00497CE5">
      <w:pPr>
        <w:pStyle w:val="ListParagraph"/>
        <w:numPr>
          <w:ilvl w:val="0"/>
          <w:numId w:val="5"/>
        </w:numPr>
        <w:tabs>
          <w:tab w:val="left" w:pos="709"/>
        </w:tabs>
        <w:rPr>
          <w:rFonts w:cs="Arial"/>
          <w:sz w:val="18"/>
          <w:szCs w:val="18"/>
        </w:rPr>
      </w:pPr>
      <w:r w:rsidRPr="00497CE5">
        <w:rPr>
          <w:rFonts w:cs="Arial"/>
          <w:sz w:val="18"/>
          <w:szCs w:val="18"/>
        </w:rPr>
        <w:t>Block 2: 4.4ha WTRA</w:t>
      </w:r>
    </w:p>
    <w:p w14:paraId="2A951DA2" w14:textId="0AB92C1D" w:rsidR="00497CE5" w:rsidRDefault="00497CE5" w:rsidP="00497CE5">
      <w:pPr>
        <w:pStyle w:val="ListParagraph"/>
        <w:numPr>
          <w:ilvl w:val="0"/>
          <w:numId w:val="5"/>
        </w:numPr>
        <w:tabs>
          <w:tab w:val="left" w:pos="709"/>
        </w:tabs>
        <w:rPr>
          <w:rFonts w:cs="Arial"/>
          <w:sz w:val="18"/>
          <w:szCs w:val="18"/>
        </w:rPr>
      </w:pPr>
      <w:r w:rsidRPr="00497CE5">
        <w:rPr>
          <w:rFonts w:cs="Arial"/>
          <w:sz w:val="18"/>
          <w:szCs w:val="18"/>
        </w:rPr>
        <w:t>Block 3: 18.9ha WTRA</w:t>
      </w:r>
    </w:p>
    <w:p w14:paraId="78F88B3A" w14:textId="72022182" w:rsidR="00497CE5" w:rsidRDefault="00497CE5" w:rsidP="00497CE5">
      <w:pPr>
        <w:tabs>
          <w:tab w:val="left" w:pos="709"/>
        </w:tabs>
        <w:rPr>
          <w:rFonts w:cs="Arial"/>
          <w:sz w:val="18"/>
          <w:szCs w:val="18"/>
        </w:rPr>
      </w:pPr>
      <w:r w:rsidRPr="00497CE5">
        <w:rPr>
          <w:rFonts w:cs="Arial"/>
          <w:sz w:val="18"/>
          <w:szCs w:val="18"/>
          <w:highlight w:val="yellow"/>
        </w:rPr>
        <w:t>Please see HP/SP map as well as SP document for further details</w:t>
      </w:r>
    </w:p>
    <w:p w14:paraId="5C67E79D" w14:textId="56CC78BA" w:rsidR="00497CE5" w:rsidRDefault="00497CE5" w:rsidP="00497CE5">
      <w:pPr>
        <w:spacing w:after="0"/>
        <w:rPr>
          <w:sz w:val="18"/>
          <w:szCs w:val="18"/>
        </w:rPr>
      </w:pPr>
      <w:r w:rsidRPr="00F03A8E">
        <w:rPr>
          <w:b/>
          <w:sz w:val="18"/>
          <w:szCs w:val="18"/>
        </w:rPr>
        <w:t>501</w:t>
      </w:r>
      <w:r>
        <w:rPr>
          <w:sz w:val="18"/>
          <w:szCs w:val="18"/>
        </w:rPr>
        <w:t xml:space="preserve"> Riparian areas:</w:t>
      </w:r>
    </w:p>
    <w:p w14:paraId="7D406530" w14:textId="0D8A7BAC" w:rsidR="00497CE5" w:rsidRDefault="00497CE5" w:rsidP="00497CE5">
      <w:pPr>
        <w:spacing w:after="0"/>
        <w:rPr>
          <w:sz w:val="18"/>
          <w:szCs w:val="18"/>
        </w:rPr>
      </w:pPr>
      <w:r>
        <w:rPr>
          <w:sz w:val="18"/>
          <w:szCs w:val="18"/>
        </w:rPr>
        <w:t>Block 1:</w:t>
      </w:r>
    </w:p>
    <w:p w14:paraId="14B73208" w14:textId="77777777" w:rsidR="00497CE5" w:rsidRPr="00257A5F" w:rsidRDefault="00497CE5" w:rsidP="00497CE5">
      <w:pPr>
        <w:spacing w:after="0"/>
        <w:rPr>
          <w:rFonts w:ascii="Arial" w:hAnsi="Arial" w:cs="Arial"/>
          <w:color w:val="000000"/>
          <w:sz w:val="24"/>
          <w:szCs w:val="24"/>
        </w:rPr>
      </w:pPr>
    </w:p>
    <w:p w14:paraId="7BB8937A" w14:textId="6F218C9F" w:rsidR="00497CE5" w:rsidRDefault="00497CE5" w:rsidP="00497CE5">
      <w:pPr>
        <w:tabs>
          <w:tab w:val="left" w:pos="709"/>
        </w:tabs>
        <w:rPr>
          <w:rFonts w:cs="Arial"/>
          <w:sz w:val="18"/>
          <w:szCs w:val="18"/>
        </w:rPr>
      </w:pPr>
      <w:r w:rsidRPr="00497CE5">
        <w:rPr>
          <w:rFonts w:cs="Arial"/>
          <w:sz w:val="18"/>
          <w:szCs w:val="18"/>
        </w:rPr>
        <w:drawing>
          <wp:inline distT="0" distB="0" distL="0" distR="0" wp14:anchorId="5EAB1500" wp14:editId="190EFD8B">
            <wp:extent cx="5943600" cy="12884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288415"/>
                    </a:xfrm>
                    <a:prstGeom prst="rect">
                      <a:avLst/>
                    </a:prstGeom>
                  </pic:spPr>
                </pic:pic>
              </a:graphicData>
            </a:graphic>
          </wp:inline>
        </w:drawing>
      </w:r>
    </w:p>
    <w:p w14:paraId="0BEB65E9" w14:textId="0C777279" w:rsidR="00497CE5" w:rsidRDefault="00497CE5" w:rsidP="00497CE5">
      <w:pPr>
        <w:tabs>
          <w:tab w:val="left" w:pos="709"/>
        </w:tabs>
        <w:rPr>
          <w:rFonts w:cs="Arial"/>
          <w:sz w:val="18"/>
          <w:szCs w:val="18"/>
        </w:rPr>
      </w:pPr>
      <w:r>
        <w:rPr>
          <w:rFonts w:cs="Arial"/>
          <w:sz w:val="18"/>
          <w:szCs w:val="18"/>
        </w:rPr>
        <w:t>Block 2:</w:t>
      </w:r>
    </w:p>
    <w:p w14:paraId="5D6F426E" w14:textId="5A7A7CEC" w:rsidR="00497CE5" w:rsidRDefault="00497CE5" w:rsidP="00497CE5">
      <w:pPr>
        <w:tabs>
          <w:tab w:val="left" w:pos="709"/>
        </w:tabs>
        <w:rPr>
          <w:rFonts w:cs="Arial"/>
          <w:sz w:val="18"/>
          <w:szCs w:val="18"/>
        </w:rPr>
      </w:pPr>
      <w:r w:rsidRPr="00497CE5">
        <w:rPr>
          <w:rFonts w:cs="Arial"/>
          <w:sz w:val="18"/>
          <w:szCs w:val="18"/>
        </w:rPr>
        <w:drawing>
          <wp:inline distT="0" distB="0" distL="0" distR="0" wp14:anchorId="6211BAC4" wp14:editId="22816E8B">
            <wp:extent cx="5943600" cy="12515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251585"/>
                    </a:xfrm>
                    <a:prstGeom prst="rect">
                      <a:avLst/>
                    </a:prstGeom>
                  </pic:spPr>
                </pic:pic>
              </a:graphicData>
            </a:graphic>
          </wp:inline>
        </w:drawing>
      </w:r>
    </w:p>
    <w:p w14:paraId="28174CF1" w14:textId="254FB0D0" w:rsidR="00497CE5" w:rsidRDefault="00497CE5" w:rsidP="00497CE5">
      <w:pPr>
        <w:tabs>
          <w:tab w:val="left" w:pos="709"/>
        </w:tabs>
        <w:rPr>
          <w:rFonts w:cs="Arial"/>
          <w:sz w:val="18"/>
          <w:szCs w:val="18"/>
        </w:rPr>
      </w:pPr>
      <w:r>
        <w:rPr>
          <w:rFonts w:cs="Arial"/>
          <w:sz w:val="18"/>
          <w:szCs w:val="18"/>
        </w:rPr>
        <w:t xml:space="preserve">Block 3: </w:t>
      </w:r>
    </w:p>
    <w:p w14:paraId="7D3EDF85" w14:textId="3740E964" w:rsidR="00497CE5" w:rsidRDefault="00497CE5" w:rsidP="00497CE5">
      <w:pPr>
        <w:tabs>
          <w:tab w:val="left" w:pos="709"/>
        </w:tabs>
        <w:rPr>
          <w:rFonts w:cs="Arial"/>
          <w:sz w:val="18"/>
          <w:szCs w:val="18"/>
        </w:rPr>
      </w:pPr>
      <w:r w:rsidRPr="00497CE5">
        <w:rPr>
          <w:rFonts w:cs="Arial"/>
          <w:sz w:val="18"/>
          <w:szCs w:val="18"/>
        </w:rPr>
        <w:lastRenderedPageBreak/>
        <w:drawing>
          <wp:inline distT="0" distB="0" distL="0" distR="0" wp14:anchorId="3223720F" wp14:editId="1044B783">
            <wp:extent cx="5943600" cy="1447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447800"/>
                    </a:xfrm>
                    <a:prstGeom prst="rect">
                      <a:avLst/>
                    </a:prstGeom>
                  </pic:spPr>
                </pic:pic>
              </a:graphicData>
            </a:graphic>
          </wp:inline>
        </w:drawing>
      </w:r>
    </w:p>
    <w:p w14:paraId="50468223" w14:textId="77777777" w:rsidR="00497CE5" w:rsidRPr="00497CE5" w:rsidRDefault="00497CE5" w:rsidP="00497CE5">
      <w:pPr>
        <w:tabs>
          <w:tab w:val="left" w:pos="709"/>
        </w:tabs>
        <w:rPr>
          <w:rFonts w:cs="Arial"/>
          <w:sz w:val="18"/>
          <w:szCs w:val="18"/>
        </w:rPr>
      </w:pPr>
    </w:p>
    <w:p w14:paraId="01E8992B" w14:textId="77777777" w:rsidR="00497CE5" w:rsidRDefault="00497CE5" w:rsidP="00497CE5">
      <w:pPr>
        <w:spacing w:after="0"/>
        <w:rPr>
          <w:sz w:val="18"/>
          <w:szCs w:val="18"/>
        </w:rPr>
      </w:pPr>
      <w:r w:rsidRPr="00F03A8E">
        <w:rPr>
          <w:b/>
          <w:sz w:val="18"/>
          <w:szCs w:val="18"/>
        </w:rPr>
        <w:t>801/ 802/ 804/ 901/</w:t>
      </w:r>
      <w:r>
        <w:rPr>
          <w:b/>
          <w:sz w:val="18"/>
          <w:szCs w:val="18"/>
        </w:rPr>
        <w:t xml:space="preserve"> 903/</w:t>
      </w:r>
      <w:r w:rsidRPr="00F03A8E">
        <w:rPr>
          <w:b/>
          <w:sz w:val="18"/>
          <w:szCs w:val="18"/>
        </w:rPr>
        <w:t xml:space="preserve"> 904</w:t>
      </w:r>
      <w:r>
        <w:rPr>
          <w:sz w:val="18"/>
          <w:szCs w:val="18"/>
        </w:rPr>
        <w:t xml:space="preserve">- The emergency response plan (ERP) must </w:t>
      </w:r>
      <w:proofErr w:type="gramStart"/>
      <w:r>
        <w:rPr>
          <w:sz w:val="18"/>
          <w:szCs w:val="18"/>
        </w:rPr>
        <w:t>be on site at all times</w:t>
      </w:r>
      <w:proofErr w:type="gramEnd"/>
      <w:r>
        <w:rPr>
          <w:sz w:val="18"/>
          <w:szCs w:val="18"/>
        </w:rPr>
        <w:t xml:space="preserve"> and in the same location as the project binder if they will be separate. </w:t>
      </w:r>
    </w:p>
    <w:p w14:paraId="5348AD49" w14:textId="77777777" w:rsidR="00497CE5" w:rsidRDefault="00497CE5" w:rsidP="00497CE5">
      <w:pPr>
        <w:pStyle w:val="ListParagraph"/>
        <w:numPr>
          <w:ilvl w:val="0"/>
          <w:numId w:val="6"/>
        </w:numPr>
        <w:spacing w:after="0"/>
        <w:rPr>
          <w:sz w:val="18"/>
          <w:szCs w:val="18"/>
        </w:rPr>
      </w:pPr>
      <w:r>
        <w:rPr>
          <w:sz w:val="18"/>
          <w:szCs w:val="18"/>
        </w:rPr>
        <w:t>All staff on site are required to know their role and where to find the ERP and project binder</w:t>
      </w:r>
    </w:p>
    <w:p w14:paraId="262C98DF" w14:textId="77777777" w:rsidR="00497CE5" w:rsidRDefault="00497CE5" w:rsidP="00497CE5">
      <w:pPr>
        <w:pStyle w:val="ListParagraph"/>
        <w:numPr>
          <w:ilvl w:val="0"/>
          <w:numId w:val="6"/>
        </w:numPr>
        <w:spacing w:after="0"/>
        <w:rPr>
          <w:sz w:val="18"/>
          <w:szCs w:val="18"/>
        </w:rPr>
      </w:pPr>
      <w:r>
        <w:rPr>
          <w:sz w:val="18"/>
          <w:szCs w:val="18"/>
        </w:rPr>
        <w:t>Training records for all staff working on site must be completed and located in the project binder</w:t>
      </w:r>
    </w:p>
    <w:p w14:paraId="17F17B35" w14:textId="77777777" w:rsidR="00497CE5" w:rsidRPr="00EA290D" w:rsidRDefault="00497CE5" w:rsidP="00497CE5">
      <w:pPr>
        <w:pStyle w:val="ListParagraph"/>
        <w:numPr>
          <w:ilvl w:val="0"/>
          <w:numId w:val="6"/>
        </w:numPr>
        <w:spacing w:after="0"/>
        <w:rPr>
          <w:sz w:val="18"/>
          <w:szCs w:val="18"/>
        </w:rPr>
      </w:pPr>
      <w:r>
        <w:rPr>
          <w:sz w:val="18"/>
          <w:szCs w:val="18"/>
        </w:rPr>
        <w:t>An Emergency Response test must be completed by all personnel on site within 2 weeks of start-up. This test will include a spill response and a fire response.</w:t>
      </w:r>
    </w:p>
    <w:p w14:paraId="607147A9" w14:textId="741079F9" w:rsidR="00B46D80" w:rsidRDefault="00B46D80" w:rsidP="00B46D80">
      <w:pPr>
        <w:spacing w:after="0"/>
        <w:rPr>
          <w:b/>
          <w:sz w:val="18"/>
          <w:szCs w:val="18"/>
        </w:rPr>
      </w:pPr>
    </w:p>
    <w:p w14:paraId="372428AA" w14:textId="77777777" w:rsidR="00497CE5" w:rsidRDefault="00497CE5" w:rsidP="00B46D80">
      <w:pPr>
        <w:spacing w:after="0"/>
        <w:rPr>
          <w:b/>
          <w:sz w:val="18"/>
          <w:szCs w:val="18"/>
        </w:rPr>
      </w:pPr>
    </w:p>
    <w:p w14:paraId="0138C81F" w14:textId="77777777" w:rsidR="00497CE5" w:rsidRDefault="00497CE5" w:rsidP="00497CE5">
      <w:pPr>
        <w:spacing w:after="0"/>
        <w:rPr>
          <w:sz w:val="18"/>
          <w:szCs w:val="18"/>
        </w:rPr>
      </w:pPr>
      <w:r w:rsidRPr="00F03A8E">
        <w:rPr>
          <w:b/>
          <w:sz w:val="18"/>
          <w:szCs w:val="18"/>
        </w:rPr>
        <w:t>906</w:t>
      </w:r>
      <w:r>
        <w:rPr>
          <w:sz w:val="18"/>
          <w:szCs w:val="18"/>
        </w:rPr>
        <w:t xml:space="preserve">- All mobile equipment must have a spill kit in accordance </w:t>
      </w:r>
      <w:proofErr w:type="gramStart"/>
      <w:r>
        <w:rPr>
          <w:sz w:val="18"/>
          <w:szCs w:val="18"/>
        </w:rPr>
        <w:t>to</w:t>
      </w:r>
      <w:proofErr w:type="gramEnd"/>
      <w:r>
        <w:rPr>
          <w:sz w:val="18"/>
          <w:szCs w:val="18"/>
        </w:rPr>
        <w:t xml:space="preserve"> the BCTS requirements. Additionally, all pickups which are carrying auxiliary fuel tanks must have the appropriate level of spill kit required.</w:t>
      </w:r>
    </w:p>
    <w:p w14:paraId="5E1CF59F" w14:textId="1807C708" w:rsidR="00497CE5" w:rsidRDefault="00497CE5" w:rsidP="00497CE5">
      <w:pPr>
        <w:spacing w:after="0"/>
        <w:rPr>
          <w:b/>
          <w:sz w:val="18"/>
          <w:szCs w:val="18"/>
        </w:rPr>
      </w:pPr>
      <w:r>
        <w:rPr>
          <w:sz w:val="18"/>
          <w:szCs w:val="18"/>
        </w:rPr>
        <w:t xml:space="preserve">** </w:t>
      </w:r>
      <w:r w:rsidRPr="00DC1CE5">
        <w:rPr>
          <w:b/>
          <w:sz w:val="18"/>
          <w:szCs w:val="18"/>
        </w:rPr>
        <w:t>Fuelling of equipment must not take place within 50 meters of any riparian feature or water course.</w:t>
      </w:r>
      <w:r>
        <w:rPr>
          <w:b/>
          <w:sz w:val="18"/>
          <w:szCs w:val="18"/>
        </w:rPr>
        <w:t xml:space="preserve"> Refer to the Fuel Handling section of the Supervisor Field Handbook in the TSL binder for more info.</w:t>
      </w:r>
    </w:p>
    <w:p w14:paraId="7D6B3174" w14:textId="14552E26" w:rsidR="00497CE5" w:rsidRDefault="00497CE5" w:rsidP="00497CE5">
      <w:pPr>
        <w:spacing w:after="0"/>
        <w:rPr>
          <w:b/>
          <w:sz w:val="18"/>
          <w:szCs w:val="18"/>
        </w:rPr>
      </w:pPr>
    </w:p>
    <w:p w14:paraId="5CA608E1" w14:textId="77777777" w:rsidR="00497CE5" w:rsidRDefault="00497CE5" w:rsidP="00497CE5">
      <w:pPr>
        <w:spacing w:after="0"/>
        <w:rPr>
          <w:sz w:val="18"/>
          <w:szCs w:val="18"/>
        </w:rPr>
      </w:pPr>
      <w:r w:rsidRPr="00DC1CE5">
        <w:rPr>
          <w:b/>
          <w:sz w:val="18"/>
          <w:szCs w:val="18"/>
        </w:rPr>
        <w:t>901/ 1204</w:t>
      </w:r>
      <w:r>
        <w:rPr>
          <w:sz w:val="18"/>
          <w:szCs w:val="18"/>
        </w:rPr>
        <w:t>- Licensee to conduct a prework with all staff onsite and have each individual sign off on the prework confirming it being reviewed. Any subsequent new staff must go through a prework and sign off prior to conducting operations</w:t>
      </w:r>
    </w:p>
    <w:p w14:paraId="68AF84D0" w14:textId="77777777" w:rsidR="00497CE5" w:rsidRDefault="00497CE5" w:rsidP="00497CE5">
      <w:pPr>
        <w:spacing w:after="0"/>
        <w:rPr>
          <w:sz w:val="18"/>
          <w:szCs w:val="18"/>
        </w:rPr>
      </w:pPr>
    </w:p>
    <w:p w14:paraId="3087210A" w14:textId="77777777" w:rsidR="00497CE5" w:rsidRDefault="00497CE5" w:rsidP="00497CE5">
      <w:pPr>
        <w:spacing w:after="0"/>
        <w:rPr>
          <w:sz w:val="18"/>
          <w:szCs w:val="18"/>
        </w:rPr>
      </w:pPr>
      <w:r w:rsidRPr="007C0FED">
        <w:rPr>
          <w:b/>
          <w:sz w:val="18"/>
          <w:szCs w:val="18"/>
        </w:rPr>
        <w:t>1211</w:t>
      </w:r>
      <w:r>
        <w:rPr>
          <w:sz w:val="18"/>
          <w:szCs w:val="18"/>
        </w:rPr>
        <w:t>- Licensee is responsible to place a sign with contact information (including name and radio frequency) prior to entering active harvesting operations. BCTS to supply signage.</w:t>
      </w:r>
    </w:p>
    <w:p w14:paraId="22D816C9" w14:textId="10092504" w:rsidR="00497CE5" w:rsidRDefault="00497CE5" w:rsidP="00497CE5">
      <w:pPr>
        <w:spacing w:after="0"/>
        <w:rPr>
          <w:b/>
          <w:sz w:val="18"/>
          <w:szCs w:val="18"/>
        </w:rPr>
      </w:pPr>
    </w:p>
    <w:p w14:paraId="19FF4756" w14:textId="77777777" w:rsidR="003E479A" w:rsidRDefault="003E479A" w:rsidP="003E479A">
      <w:pPr>
        <w:spacing w:after="0"/>
        <w:rPr>
          <w:sz w:val="18"/>
          <w:szCs w:val="18"/>
        </w:rPr>
      </w:pPr>
      <w:r w:rsidRPr="00F03A8E">
        <w:rPr>
          <w:b/>
          <w:sz w:val="18"/>
          <w:szCs w:val="18"/>
        </w:rPr>
        <w:t>806/ 807</w:t>
      </w:r>
      <w:r>
        <w:rPr>
          <w:sz w:val="18"/>
          <w:szCs w:val="18"/>
        </w:rPr>
        <w:t xml:space="preserve">- Licensee to provide SE fire center with contact and work location information. As well, required to check fire danger rating for the area </w:t>
      </w:r>
      <w:proofErr w:type="gramStart"/>
      <w:r>
        <w:rPr>
          <w:sz w:val="18"/>
          <w:szCs w:val="18"/>
        </w:rPr>
        <w:t>on a daily basis</w:t>
      </w:r>
      <w:proofErr w:type="gramEnd"/>
      <w:r>
        <w:rPr>
          <w:sz w:val="18"/>
          <w:szCs w:val="18"/>
        </w:rPr>
        <w:t>. Fax# 250-365-9925</w:t>
      </w:r>
    </w:p>
    <w:p w14:paraId="49DDC02D" w14:textId="0B341845" w:rsidR="003E479A" w:rsidRDefault="003E479A" w:rsidP="00497CE5">
      <w:pPr>
        <w:spacing w:after="0"/>
        <w:rPr>
          <w:b/>
          <w:sz w:val="18"/>
          <w:szCs w:val="18"/>
        </w:rPr>
      </w:pPr>
    </w:p>
    <w:p w14:paraId="09DFC60C" w14:textId="77777777" w:rsidR="003E479A" w:rsidRDefault="003E479A" w:rsidP="003E479A">
      <w:pPr>
        <w:spacing w:after="0"/>
        <w:rPr>
          <w:sz w:val="18"/>
          <w:szCs w:val="18"/>
        </w:rPr>
      </w:pPr>
      <w:r w:rsidRPr="00F03A8E">
        <w:rPr>
          <w:b/>
          <w:sz w:val="18"/>
          <w:szCs w:val="18"/>
        </w:rPr>
        <w:t>416</w:t>
      </w:r>
      <w:r>
        <w:rPr>
          <w:sz w:val="18"/>
          <w:szCs w:val="18"/>
        </w:rPr>
        <w:t xml:space="preserve"> Smoke venting </w:t>
      </w:r>
      <w:proofErr w:type="gramStart"/>
      <w:r>
        <w:rPr>
          <w:sz w:val="18"/>
          <w:szCs w:val="18"/>
        </w:rPr>
        <w:t>index</w:t>
      </w:r>
      <w:proofErr w:type="gramEnd"/>
      <w:r>
        <w:rPr>
          <w:sz w:val="18"/>
          <w:szCs w:val="18"/>
        </w:rPr>
        <w:t>.  Prior to disposing of debris piles, licensee must obtain a burn reference number, ensure it is safe to dispose of the debris piles and ensure that there is the appropriate venting index as required under regulations.</w:t>
      </w:r>
    </w:p>
    <w:p w14:paraId="68BD78EC" w14:textId="77777777" w:rsidR="003E479A" w:rsidRDefault="003E479A" w:rsidP="003E479A">
      <w:pPr>
        <w:spacing w:after="0"/>
        <w:rPr>
          <w:sz w:val="18"/>
          <w:szCs w:val="18"/>
        </w:rPr>
      </w:pPr>
    </w:p>
    <w:p w14:paraId="47D4E946" w14:textId="77777777" w:rsidR="003E479A" w:rsidRDefault="003E479A" w:rsidP="003E479A">
      <w:pPr>
        <w:spacing w:after="0"/>
        <w:rPr>
          <w:sz w:val="18"/>
          <w:szCs w:val="18"/>
        </w:rPr>
      </w:pPr>
      <w:r w:rsidRPr="00F03A8E">
        <w:rPr>
          <w:b/>
          <w:sz w:val="18"/>
          <w:szCs w:val="18"/>
        </w:rPr>
        <w:t>808</w:t>
      </w:r>
      <w:r>
        <w:rPr>
          <w:sz w:val="18"/>
          <w:szCs w:val="18"/>
        </w:rPr>
        <w:t>- A fire hazard assessment must be completed on each block in the timber sale post-harvest and submitted to BCTS</w:t>
      </w:r>
    </w:p>
    <w:p w14:paraId="4E05FFB7" w14:textId="77777777" w:rsidR="003E479A" w:rsidRDefault="003E479A" w:rsidP="003E479A">
      <w:pPr>
        <w:spacing w:after="0"/>
        <w:rPr>
          <w:b/>
          <w:sz w:val="18"/>
          <w:szCs w:val="18"/>
        </w:rPr>
      </w:pPr>
    </w:p>
    <w:p w14:paraId="572FEECA" w14:textId="77777777" w:rsidR="003E479A" w:rsidRPr="00D16242" w:rsidRDefault="003E479A" w:rsidP="003E479A">
      <w:pPr>
        <w:spacing w:after="0"/>
        <w:rPr>
          <w:sz w:val="18"/>
          <w:szCs w:val="18"/>
        </w:rPr>
      </w:pPr>
      <w:r w:rsidRPr="007C0FED">
        <w:rPr>
          <w:b/>
          <w:sz w:val="18"/>
          <w:szCs w:val="18"/>
        </w:rPr>
        <w:t>1302</w:t>
      </w:r>
      <w:r>
        <w:rPr>
          <w:b/>
          <w:sz w:val="18"/>
          <w:szCs w:val="18"/>
        </w:rPr>
        <w:t xml:space="preserve">- </w:t>
      </w:r>
      <w:r w:rsidRPr="00D16242">
        <w:rPr>
          <w:sz w:val="18"/>
          <w:szCs w:val="18"/>
        </w:rPr>
        <w:t>The licensee may cut a tree that is located outside of the cutting authority area if a person authorized by the licensee reasonably believes that the tree represents a safety hazard</w:t>
      </w:r>
      <w:r>
        <w:rPr>
          <w:sz w:val="18"/>
          <w:szCs w:val="18"/>
        </w:rPr>
        <w:t xml:space="preserve"> and a “no work zone” does not need to be established</w:t>
      </w:r>
      <w:r w:rsidRPr="00D16242">
        <w:rPr>
          <w:sz w:val="18"/>
          <w:szCs w:val="18"/>
        </w:rPr>
        <w:t xml:space="preserve">. </w:t>
      </w:r>
    </w:p>
    <w:p w14:paraId="64E89705" w14:textId="77777777" w:rsidR="003E479A" w:rsidRDefault="003E479A" w:rsidP="003E479A">
      <w:pPr>
        <w:pStyle w:val="ListParagraph"/>
        <w:numPr>
          <w:ilvl w:val="0"/>
          <w:numId w:val="6"/>
        </w:numPr>
        <w:spacing w:after="0"/>
        <w:rPr>
          <w:sz w:val="18"/>
          <w:szCs w:val="18"/>
        </w:rPr>
      </w:pPr>
      <w:r w:rsidRPr="00D16242">
        <w:rPr>
          <w:sz w:val="18"/>
          <w:szCs w:val="18"/>
        </w:rPr>
        <w:t>The licensee must not buck or remove that tree unless authorized by the TSM.</w:t>
      </w:r>
    </w:p>
    <w:p w14:paraId="49F67A46" w14:textId="77777777" w:rsidR="003E479A" w:rsidRPr="0063489A" w:rsidRDefault="003E479A" w:rsidP="003E479A">
      <w:pPr>
        <w:spacing w:after="0"/>
        <w:rPr>
          <w:sz w:val="18"/>
          <w:szCs w:val="18"/>
        </w:rPr>
      </w:pPr>
    </w:p>
    <w:p w14:paraId="6893D1AD" w14:textId="77777777" w:rsidR="003E479A" w:rsidRDefault="003E479A" w:rsidP="00497CE5">
      <w:pPr>
        <w:spacing w:after="0"/>
        <w:rPr>
          <w:b/>
          <w:sz w:val="18"/>
          <w:szCs w:val="18"/>
        </w:rPr>
      </w:pPr>
    </w:p>
    <w:p w14:paraId="0AA6AF28" w14:textId="77777777" w:rsidR="003E479A" w:rsidRDefault="003E479A" w:rsidP="003E479A">
      <w:pPr>
        <w:spacing w:after="0"/>
        <w:rPr>
          <w:sz w:val="18"/>
          <w:szCs w:val="18"/>
        </w:rPr>
      </w:pPr>
      <w:r w:rsidRPr="00E734A7">
        <w:rPr>
          <w:b/>
          <w:sz w:val="18"/>
          <w:szCs w:val="18"/>
        </w:rPr>
        <w:t>1304</w:t>
      </w:r>
      <w:r>
        <w:rPr>
          <w:b/>
          <w:sz w:val="18"/>
          <w:szCs w:val="18"/>
        </w:rPr>
        <w:t>/ 9009</w:t>
      </w:r>
      <w:r>
        <w:rPr>
          <w:sz w:val="18"/>
          <w:szCs w:val="18"/>
        </w:rPr>
        <w:t>- As per section 4.00, Schedule A of the TSL document:</w:t>
      </w:r>
    </w:p>
    <w:p w14:paraId="379A3DF7" w14:textId="77777777" w:rsidR="003E479A" w:rsidRPr="00853F69" w:rsidRDefault="003E479A" w:rsidP="003E479A">
      <w:pPr>
        <w:pStyle w:val="ListParagraph"/>
        <w:numPr>
          <w:ilvl w:val="1"/>
          <w:numId w:val="6"/>
        </w:numPr>
        <w:spacing w:after="0"/>
        <w:rPr>
          <w:sz w:val="18"/>
          <w:szCs w:val="18"/>
        </w:rPr>
      </w:pPr>
      <w:r>
        <w:rPr>
          <w:sz w:val="18"/>
          <w:szCs w:val="18"/>
        </w:rPr>
        <w:t>Licensee must pile and dispose of all roadside and landing debris</w:t>
      </w:r>
    </w:p>
    <w:p w14:paraId="3347FB8E" w14:textId="77777777" w:rsidR="003E479A" w:rsidRDefault="003E479A" w:rsidP="003E479A">
      <w:pPr>
        <w:pStyle w:val="ListParagraph"/>
        <w:numPr>
          <w:ilvl w:val="1"/>
          <w:numId w:val="6"/>
        </w:numPr>
        <w:spacing w:after="0"/>
        <w:rPr>
          <w:sz w:val="18"/>
          <w:szCs w:val="18"/>
        </w:rPr>
      </w:pPr>
      <w:r>
        <w:rPr>
          <w:sz w:val="18"/>
          <w:szCs w:val="18"/>
        </w:rPr>
        <w:t>Licensee must rip (</w:t>
      </w:r>
      <w:proofErr w:type="spellStart"/>
      <w:r>
        <w:rPr>
          <w:sz w:val="18"/>
          <w:szCs w:val="18"/>
        </w:rPr>
        <w:t>decompact</w:t>
      </w:r>
      <w:proofErr w:type="spellEnd"/>
      <w:r>
        <w:rPr>
          <w:sz w:val="18"/>
          <w:szCs w:val="18"/>
        </w:rPr>
        <w:t>) all landings and grass seed those landings</w:t>
      </w:r>
    </w:p>
    <w:p w14:paraId="6B8A53B8" w14:textId="77777777" w:rsidR="003E479A" w:rsidRDefault="003E479A" w:rsidP="003E479A">
      <w:pPr>
        <w:pStyle w:val="ListParagraph"/>
        <w:numPr>
          <w:ilvl w:val="1"/>
          <w:numId w:val="6"/>
        </w:numPr>
        <w:spacing w:after="0"/>
        <w:rPr>
          <w:sz w:val="18"/>
          <w:szCs w:val="18"/>
        </w:rPr>
      </w:pPr>
      <w:r>
        <w:rPr>
          <w:sz w:val="18"/>
          <w:szCs w:val="18"/>
        </w:rPr>
        <w:t>Must not pile harvesting debris within a minimum of 10m of standing timber and that will not cause damage to or negatively impact adjacent resources</w:t>
      </w:r>
    </w:p>
    <w:p w14:paraId="34BAB195" w14:textId="77777777" w:rsidR="003E479A" w:rsidRDefault="003E479A" w:rsidP="003E479A">
      <w:pPr>
        <w:pStyle w:val="ListParagraph"/>
        <w:numPr>
          <w:ilvl w:val="1"/>
          <w:numId w:val="6"/>
        </w:numPr>
        <w:spacing w:after="0"/>
        <w:rPr>
          <w:sz w:val="18"/>
          <w:szCs w:val="18"/>
        </w:rPr>
      </w:pPr>
      <w:r>
        <w:rPr>
          <w:sz w:val="18"/>
          <w:szCs w:val="18"/>
        </w:rPr>
        <w:t>If a tree is knocked over/pushed down/leans, that tree must be cut. If not removing the tree, buck it into lengths and lop and scatter the branches.</w:t>
      </w:r>
    </w:p>
    <w:p w14:paraId="793B5ECB" w14:textId="77777777" w:rsidR="003E479A" w:rsidRDefault="003E479A" w:rsidP="003E479A">
      <w:pPr>
        <w:spacing w:after="0"/>
        <w:rPr>
          <w:sz w:val="18"/>
          <w:szCs w:val="18"/>
        </w:rPr>
      </w:pPr>
    </w:p>
    <w:p w14:paraId="726B34E2" w14:textId="60C9B0BE" w:rsidR="00B46D80" w:rsidRDefault="003E479A">
      <w:pPr>
        <w:rPr>
          <w:sz w:val="18"/>
          <w:szCs w:val="18"/>
        </w:rPr>
      </w:pPr>
      <w:r w:rsidRPr="00706DA4">
        <w:rPr>
          <w:b/>
          <w:sz w:val="18"/>
          <w:szCs w:val="18"/>
        </w:rPr>
        <w:t>1308</w:t>
      </w:r>
      <w:r>
        <w:rPr>
          <w:sz w:val="18"/>
          <w:szCs w:val="18"/>
        </w:rPr>
        <w:t xml:space="preserve">- Must ensure there is a minimum of 1200 </w:t>
      </w:r>
      <w:proofErr w:type="spellStart"/>
      <w:r>
        <w:rPr>
          <w:sz w:val="18"/>
          <w:szCs w:val="18"/>
        </w:rPr>
        <w:t>plantable</w:t>
      </w:r>
      <w:proofErr w:type="spellEnd"/>
      <w:r>
        <w:rPr>
          <w:sz w:val="18"/>
          <w:szCs w:val="18"/>
        </w:rPr>
        <w:t xml:space="preserve"> spots per hectare post-harvest</w:t>
      </w:r>
    </w:p>
    <w:p w14:paraId="532EACDC" w14:textId="2B7BC0E9" w:rsidR="003E479A" w:rsidRDefault="003E479A" w:rsidP="003E479A">
      <w:pPr>
        <w:spacing w:after="0"/>
        <w:rPr>
          <w:sz w:val="18"/>
          <w:szCs w:val="18"/>
        </w:rPr>
      </w:pPr>
      <w:r w:rsidRPr="00FD1B82">
        <w:rPr>
          <w:b/>
          <w:bCs/>
          <w:sz w:val="18"/>
          <w:szCs w:val="18"/>
        </w:rPr>
        <w:lastRenderedPageBreak/>
        <w:t>1310</w:t>
      </w:r>
      <w:r>
        <w:rPr>
          <w:sz w:val="18"/>
          <w:szCs w:val="18"/>
        </w:rPr>
        <w:t>- Licensee must cut all live trees 3 meters and over in height within the cutting authority area.</w:t>
      </w:r>
    </w:p>
    <w:p w14:paraId="45A46AEF" w14:textId="4FA726D1" w:rsidR="003E479A" w:rsidRDefault="003E479A" w:rsidP="003E479A">
      <w:pPr>
        <w:spacing w:after="0"/>
        <w:rPr>
          <w:sz w:val="18"/>
          <w:szCs w:val="18"/>
        </w:rPr>
      </w:pPr>
    </w:p>
    <w:p w14:paraId="67035539" w14:textId="77777777" w:rsidR="003E479A" w:rsidRPr="003E479A" w:rsidRDefault="003E479A" w:rsidP="003E479A">
      <w:pPr>
        <w:spacing w:after="0"/>
        <w:rPr>
          <w:sz w:val="18"/>
          <w:szCs w:val="18"/>
        </w:rPr>
      </w:pPr>
      <w:r w:rsidRPr="003E479A">
        <w:rPr>
          <w:b/>
          <w:sz w:val="18"/>
          <w:szCs w:val="18"/>
        </w:rPr>
        <w:t>419</w:t>
      </w:r>
      <w:r w:rsidRPr="003E479A">
        <w:rPr>
          <w:sz w:val="18"/>
          <w:szCs w:val="18"/>
        </w:rPr>
        <w:t xml:space="preserve">- Licensee is required to notify the District Manager of harvest and road construction start. This can be done by contacting Brent Lucas @ </w:t>
      </w:r>
      <w:hyperlink r:id="rId14" w:history="1">
        <w:r w:rsidRPr="003E479A">
          <w:rPr>
            <w:color w:val="0563C1" w:themeColor="hyperlink"/>
            <w:sz w:val="18"/>
            <w:szCs w:val="18"/>
            <w:u w:val="single"/>
          </w:rPr>
          <w:t>Brent.Lucas@gov.bc.ca</w:t>
        </w:r>
      </w:hyperlink>
      <w:r w:rsidRPr="003E479A">
        <w:rPr>
          <w:sz w:val="18"/>
          <w:szCs w:val="18"/>
        </w:rPr>
        <w:t xml:space="preserve">  or 250-420-6296.</w:t>
      </w:r>
    </w:p>
    <w:p w14:paraId="05E95A88" w14:textId="77777777" w:rsidR="003E479A" w:rsidRPr="003E479A" w:rsidRDefault="003E479A" w:rsidP="003E479A">
      <w:pPr>
        <w:spacing w:after="0"/>
        <w:rPr>
          <w:b/>
          <w:sz w:val="18"/>
          <w:szCs w:val="18"/>
        </w:rPr>
      </w:pPr>
    </w:p>
    <w:p w14:paraId="6442B951" w14:textId="77777777" w:rsidR="003E479A" w:rsidRPr="003E479A" w:rsidRDefault="003E479A" w:rsidP="003E479A">
      <w:pPr>
        <w:spacing w:after="0"/>
        <w:rPr>
          <w:sz w:val="18"/>
          <w:szCs w:val="18"/>
        </w:rPr>
      </w:pPr>
      <w:r w:rsidRPr="003E479A">
        <w:rPr>
          <w:b/>
          <w:sz w:val="18"/>
          <w:szCs w:val="18"/>
        </w:rPr>
        <w:t>1209/ 1301</w:t>
      </w:r>
      <w:r w:rsidRPr="003E479A">
        <w:rPr>
          <w:sz w:val="18"/>
          <w:szCs w:val="18"/>
        </w:rPr>
        <w:t>- Timber Sale Manager (TSM) to be notified if there is intent to deviate from the harvest plan</w:t>
      </w:r>
    </w:p>
    <w:p w14:paraId="6ECC552E" w14:textId="77777777" w:rsidR="003E479A" w:rsidRPr="003E479A" w:rsidRDefault="003E479A" w:rsidP="003E479A">
      <w:pPr>
        <w:spacing w:after="0"/>
        <w:rPr>
          <w:sz w:val="18"/>
          <w:szCs w:val="18"/>
        </w:rPr>
      </w:pPr>
      <w:r w:rsidRPr="003E479A">
        <w:rPr>
          <w:sz w:val="18"/>
          <w:szCs w:val="18"/>
        </w:rPr>
        <w:tab/>
        <w:t>Designated TSM to be notified if going to shut down operations for more than 14 consecutive days</w:t>
      </w:r>
    </w:p>
    <w:p w14:paraId="2FECB01C" w14:textId="77777777" w:rsidR="003E479A" w:rsidRPr="003E479A" w:rsidRDefault="003E479A" w:rsidP="003E479A">
      <w:pPr>
        <w:numPr>
          <w:ilvl w:val="1"/>
          <w:numId w:val="6"/>
        </w:numPr>
        <w:spacing w:after="0" w:line="276" w:lineRule="auto"/>
        <w:contextualSpacing/>
        <w:rPr>
          <w:sz w:val="18"/>
          <w:szCs w:val="18"/>
        </w:rPr>
      </w:pPr>
      <w:r w:rsidRPr="003E479A">
        <w:rPr>
          <w:sz w:val="18"/>
          <w:szCs w:val="18"/>
        </w:rPr>
        <w:t>Within 5 days of shutting down.</w:t>
      </w:r>
    </w:p>
    <w:p w14:paraId="262CF951" w14:textId="77777777" w:rsidR="003E479A" w:rsidRPr="003E479A" w:rsidRDefault="003E479A" w:rsidP="003E479A">
      <w:pPr>
        <w:numPr>
          <w:ilvl w:val="1"/>
          <w:numId w:val="6"/>
        </w:numPr>
        <w:tabs>
          <w:tab w:val="left" w:pos="709"/>
        </w:tabs>
        <w:spacing w:after="0" w:line="276" w:lineRule="auto"/>
        <w:contextualSpacing/>
        <w:rPr>
          <w:rFonts w:cs="Arial"/>
          <w:sz w:val="18"/>
          <w:szCs w:val="18"/>
        </w:rPr>
      </w:pPr>
      <w:r w:rsidRPr="003E479A">
        <w:rPr>
          <w:sz w:val="18"/>
          <w:szCs w:val="18"/>
        </w:rPr>
        <w:t>Notify TSM a minimum of 2 days prior to re-commencement of operations.</w:t>
      </w:r>
    </w:p>
    <w:p w14:paraId="2665556B" w14:textId="77777777" w:rsidR="003E479A" w:rsidRPr="003E479A" w:rsidRDefault="003E479A" w:rsidP="003E479A">
      <w:pPr>
        <w:rPr>
          <w:b/>
          <w:bCs/>
        </w:rPr>
      </w:pPr>
    </w:p>
    <w:p w14:paraId="5A891184" w14:textId="34C2AF30" w:rsidR="003E479A" w:rsidRDefault="00DC67E1" w:rsidP="003E479A">
      <w:pPr>
        <w:spacing w:after="0"/>
        <w:rPr>
          <w:sz w:val="18"/>
          <w:szCs w:val="18"/>
        </w:rPr>
      </w:pPr>
      <w:r w:rsidRPr="00D16242">
        <w:rPr>
          <w:b/>
          <w:sz w:val="18"/>
          <w:szCs w:val="18"/>
        </w:rPr>
        <w:t>1306</w:t>
      </w:r>
      <w:r>
        <w:rPr>
          <w:sz w:val="18"/>
          <w:szCs w:val="18"/>
        </w:rPr>
        <w:t xml:space="preserve">- </w:t>
      </w:r>
      <w:r>
        <w:t xml:space="preserve">The licensee is responsible to contact the registered trapper for trapline </w:t>
      </w:r>
      <w:r w:rsidRPr="00DC67E1">
        <w:rPr>
          <w:b/>
          <w:bCs/>
        </w:rPr>
        <w:t>TR0426T012</w:t>
      </w:r>
      <w:r>
        <w:t xml:space="preserve">, the Guide Outfitter </w:t>
      </w:r>
      <w:r w:rsidRPr="00DC67E1">
        <w:rPr>
          <w:b/>
          <w:bCs/>
        </w:rPr>
        <w:t>400900</w:t>
      </w:r>
      <w:r>
        <w:t xml:space="preserve"> and the Range Tenure Holders </w:t>
      </w:r>
      <w:r w:rsidRPr="00DC67E1">
        <w:rPr>
          <w:b/>
          <w:bCs/>
        </w:rPr>
        <w:t>RAN073763, RAN077979 &amp; RAN074601</w:t>
      </w:r>
      <w:r>
        <w:t xml:space="preserve"> prior to commencement of harvesting.</w:t>
      </w:r>
    </w:p>
    <w:p w14:paraId="348E53B9" w14:textId="2F951C59" w:rsidR="003E479A" w:rsidRDefault="003E479A">
      <w:pPr>
        <w:rPr>
          <w:b/>
          <w:bCs/>
        </w:rPr>
      </w:pPr>
    </w:p>
    <w:p w14:paraId="066D55A8" w14:textId="77777777" w:rsidR="003E479A" w:rsidRPr="00B46D80" w:rsidRDefault="003E479A">
      <w:pPr>
        <w:rPr>
          <w:b/>
          <w:bCs/>
        </w:rPr>
      </w:pPr>
    </w:p>
    <w:sectPr w:rsidR="003E479A" w:rsidRPr="00B46D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368CA"/>
    <w:multiLevelType w:val="hybridMultilevel"/>
    <w:tmpl w:val="C1CEA8AE"/>
    <w:lvl w:ilvl="0" w:tplc="B18828F4">
      <w:start w:val="1309"/>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0385EE6"/>
    <w:multiLevelType w:val="hybridMultilevel"/>
    <w:tmpl w:val="CBE2143C"/>
    <w:lvl w:ilvl="0" w:tplc="B18828F4">
      <w:start w:val="1309"/>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1962B65"/>
    <w:multiLevelType w:val="hybridMultilevel"/>
    <w:tmpl w:val="27985CCA"/>
    <w:lvl w:ilvl="0" w:tplc="29202CC6">
      <w:numFmt w:val="bullet"/>
      <w:lvlText w:val="-"/>
      <w:lvlJc w:val="left"/>
      <w:pPr>
        <w:ind w:left="720" w:hanging="360"/>
      </w:pPr>
      <w:rPr>
        <w:rFonts w:ascii="Calibri" w:eastAsiaTheme="minorHAnsi" w:hAnsi="Calibri"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E9E6B7F"/>
    <w:multiLevelType w:val="hybridMultilevel"/>
    <w:tmpl w:val="AC12A17C"/>
    <w:lvl w:ilvl="0" w:tplc="B18828F4">
      <w:start w:val="1309"/>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1B479D5"/>
    <w:multiLevelType w:val="hybridMultilevel"/>
    <w:tmpl w:val="5E08BE78"/>
    <w:lvl w:ilvl="0" w:tplc="B18828F4">
      <w:start w:val="1309"/>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B8774CB"/>
    <w:multiLevelType w:val="hybridMultilevel"/>
    <w:tmpl w:val="D168240C"/>
    <w:lvl w:ilvl="0" w:tplc="B18828F4">
      <w:start w:val="1309"/>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03F71B8"/>
    <w:multiLevelType w:val="hybridMultilevel"/>
    <w:tmpl w:val="B4409062"/>
    <w:lvl w:ilvl="0" w:tplc="A5C02256">
      <w:numFmt w:val="bullet"/>
      <w:lvlText w:val="-"/>
      <w:lvlJc w:val="left"/>
      <w:pPr>
        <w:ind w:left="720" w:hanging="360"/>
      </w:pPr>
      <w:rPr>
        <w:rFonts w:ascii="Calibri" w:eastAsiaTheme="minorHAnsi" w:hAnsi="Calibri"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3"/>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D80"/>
    <w:rsid w:val="00145B74"/>
    <w:rsid w:val="002536B3"/>
    <w:rsid w:val="003E479A"/>
    <w:rsid w:val="00497CE5"/>
    <w:rsid w:val="004B0E84"/>
    <w:rsid w:val="006813C8"/>
    <w:rsid w:val="007534DE"/>
    <w:rsid w:val="0084227B"/>
    <w:rsid w:val="00AB7F3F"/>
    <w:rsid w:val="00B46D80"/>
    <w:rsid w:val="00DC67E1"/>
    <w:rsid w:val="00E43A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A295C"/>
  <w15:chartTrackingRefBased/>
  <w15:docId w15:val="{2B14CD4B-CEA3-4004-93C1-22E167D4C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D80"/>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mailto:Brent.Lucas@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MacDonald, Joseph FLNR:EX</dc:creator>
  <cp:keywords/>
  <dc:description/>
  <cp:lastModifiedBy>MacDonald, Joseph FLNR:EX</cp:lastModifiedBy>
  <cp:revision>3</cp:revision>
  <dcterms:created xsi:type="dcterms:W3CDTF">2021-09-17T21:32:00Z</dcterms:created>
  <dcterms:modified xsi:type="dcterms:W3CDTF">2021-09-17T21:56:00Z</dcterms:modified>
</cp:coreProperties>
</file>